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EB" w:rsidRDefault="007121EB" w:rsidP="00D7237B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061AC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33020</wp:posOffset>
            </wp:positionV>
            <wp:extent cx="1755775" cy="2061845"/>
            <wp:effectExtent l="0" t="0" r="0" b="0"/>
            <wp:wrapSquare wrapText="bothSides"/>
            <wp:docPr id="1" name="Kép 1" descr="C:\Users\Otthon\Desktop\uiképek\nagy józsef167186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nagy józsef1671860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18" w:rsidRPr="00D7237B" w:rsidRDefault="00061AC1" w:rsidP="00D7237B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061AC1">
        <w:rPr>
          <w:rFonts w:ascii="Book Antiqua" w:hAnsi="Book Antiqua"/>
          <w:sz w:val="28"/>
          <w:szCs w:val="28"/>
        </w:rPr>
        <w:t xml:space="preserve"> </w:t>
      </w:r>
      <w:r w:rsidR="00D7237B" w:rsidRPr="00D7237B">
        <w:rPr>
          <w:rFonts w:ascii="Book Antiqua" w:hAnsi="Book Antiqua"/>
          <w:sz w:val="36"/>
          <w:szCs w:val="36"/>
        </w:rPr>
        <w:t>Nádas Sándor</w:t>
      </w:r>
    </w:p>
    <w:p w:rsidR="00B70F18" w:rsidRPr="00D7237B" w:rsidRDefault="00B70F18" w:rsidP="00D7237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5721A" w:rsidRPr="00D7237B" w:rsidRDefault="00B70F18" w:rsidP="00A411AA">
      <w:pPr>
        <w:tabs>
          <w:tab w:val="left" w:pos="2835"/>
        </w:tabs>
        <w:spacing w:after="240" w:line="240" w:lineRule="auto"/>
        <w:rPr>
          <w:rFonts w:ascii="Book Antiqua" w:hAnsi="Book Antiqua"/>
          <w:i/>
          <w:sz w:val="40"/>
          <w:szCs w:val="40"/>
        </w:rPr>
      </w:pPr>
      <w:r w:rsidRPr="00D7237B">
        <w:rPr>
          <w:rFonts w:ascii="Book Antiqua" w:hAnsi="Book Antiqua"/>
          <w:i/>
          <w:sz w:val="40"/>
          <w:szCs w:val="40"/>
        </w:rPr>
        <w:t>Bródy S</w:t>
      </w:r>
      <w:r w:rsidR="0085721A">
        <w:rPr>
          <w:rFonts w:ascii="Book Antiqua" w:hAnsi="Book Antiqua"/>
          <w:i/>
          <w:sz w:val="40"/>
          <w:szCs w:val="40"/>
        </w:rPr>
        <w:t>ándor unokája vagyok én (vagy te)</w:t>
      </w:r>
    </w:p>
    <w:p w:rsidR="00EE0CCA" w:rsidRDefault="00EE0CCA" w:rsidP="00D7237B">
      <w:pPr>
        <w:tabs>
          <w:tab w:val="left" w:pos="2835"/>
        </w:tabs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5721A">
        <w:rPr>
          <w:rFonts w:ascii="Book Antiqua" w:hAnsi="Book Antiqua"/>
          <w:b/>
          <w:sz w:val="28"/>
          <w:szCs w:val="28"/>
        </w:rPr>
        <w:t xml:space="preserve">(Alexander </w:t>
      </w:r>
      <w:proofErr w:type="spellStart"/>
      <w:r w:rsidRPr="0085721A">
        <w:rPr>
          <w:rFonts w:ascii="Book Antiqua" w:hAnsi="Book Antiqua"/>
          <w:b/>
          <w:sz w:val="28"/>
          <w:szCs w:val="28"/>
        </w:rPr>
        <w:t>Brody</w:t>
      </w:r>
      <w:proofErr w:type="spellEnd"/>
      <w:r w:rsidRPr="0085721A">
        <w:rPr>
          <w:rFonts w:ascii="Book Antiqua" w:hAnsi="Book Antiqua"/>
          <w:b/>
          <w:sz w:val="28"/>
          <w:szCs w:val="28"/>
        </w:rPr>
        <w:t xml:space="preserve">-Nagy József: Megtalálni </w:t>
      </w:r>
      <w:proofErr w:type="spellStart"/>
      <w:r w:rsidRPr="0085721A">
        <w:rPr>
          <w:rFonts w:ascii="Book Antiqua" w:hAnsi="Book Antiqua"/>
          <w:b/>
          <w:sz w:val="28"/>
          <w:szCs w:val="28"/>
        </w:rPr>
        <w:t>Serendipityt</w:t>
      </w:r>
      <w:proofErr w:type="spellEnd"/>
      <w:r w:rsidRPr="0085721A">
        <w:rPr>
          <w:rFonts w:ascii="Book Antiqua" w:hAnsi="Book Antiqua"/>
          <w:b/>
          <w:sz w:val="28"/>
          <w:szCs w:val="28"/>
        </w:rPr>
        <w:t>)</w:t>
      </w:r>
    </w:p>
    <w:p w:rsidR="00A411AA" w:rsidRPr="0085721A" w:rsidRDefault="00A411AA" w:rsidP="00D7237B">
      <w:pPr>
        <w:tabs>
          <w:tab w:val="left" w:pos="2835"/>
        </w:tabs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B70F18" w:rsidRPr="00D7237B" w:rsidRDefault="0085721A" w:rsidP="0085721A">
      <w:pPr>
        <w:tabs>
          <w:tab w:val="left" w:pos="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70F18" w:rsidRPr="00D7237B">
        <w:rPr>
          <w:rFonts w:ascii="Book Antiqua" w:hAnsi="Book Antiqua"/>
          <w:sz w:val="28"/>
          <w:szCs w:val="28"/>
        </w:rPr>
        <w:t>Első látásra négykezesnek látszik e különös, d</w:t>
      </w:r>
      <w:r w:rsidR="0053649A" w:rsidRPr="00D7237B">
        <w:rPr>
          <w:rFonts w:ascii="Book Antiqua" w:hAnsi="Book Antiqua"/>
          <w:sz w:val="28"/>
          <w:szCs w:val="28"/>
        </w:rPr>
        <w:t>e nagyon szerethető könyv</w:t>
      </w:r>
      <w:r w:rsidR="00B70F18" w:rsidRPr="00D7237B">
        <w:rPr>
          <w:rFonts w:ascii="Book Antiqua" w:hAnsi="Book Antiqua"/>
          <w:sz w:val="28"/>
          <w:szCs w:val="28"/>
        </w:rPr>
        <w:t>, erre erősít rá a borító is, pedig legfeljebb kétszájasnak mondhatnánk, két férfi beszélget itt, kérdéseket szegeznek egymásnak, válaszolnak, mesélnek, anekdotáznak, párhuzamokat vonnak – de a laza dialógusfolyam írott szöveggé nemesítése csak a fiatalabbat dicséri – aki szerkesztett valaha interjúkötetet, tudja, miféle munka ez. (Osvát úr, ezt majd tegye át helyesírásba! – ahogy a jó Kasi mondotta volt a legenda szerint.)</w:t>
      </w:r>
    </w:p>
    <w:p w:rsidR="00B70F18" w:rsidRPr="00D7237B" w:rsidRDefault="0085721A" w:rsidP="0085721A">
      <w:pPr>
        <w:tabs>
          <w:tab w:val="left" w:pos="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4704E" w:rsidRPr="00D7237B">
        <w:rPr>
          <w:rFonts w:ascii="Book Antiqua" w:hAnsi="Book Antiqua"/>
          <w:sz w:val="28"/>
          <w:szCs w:val="28"/>
        </w:rPr>
        <w:t xml:space="preserve">Első látásra úgy tűnik, keresve sem találhatni két ilyen eltérő </w:t>
      </w:r>
      <w:proofErr w:type="gramStart"/>
      <w:r w:rsidR="0014704E" w:rsidRPr="00D7237B">
        <w:rPr>
          <w:rFonts w:ascii="Book Antiqua" w:hAnsi="Book Antiqua"/>
          <w:sz w:val="28"/>
          <w:szCs w:val="28"/>
        </w:rPr>
        <w:t>karaktert</w:t>
      </w:r>
      <w:proofErr w:type="gramEnd"/>
      <w:r w:rsidR="0014704E" w:rsidRPr="00D7237B">
        <w:rPr>
          <w:rFonts w:ascii="Book Antiqua" w:hAnsi="Book Antiqua"/>
          <w:sz w:val="28"/>
          <w:szCs w:val="28"/>
        </w:rPr>
        <w:t xml:space="preserve">, két ennyire különböző férfit. </w:t>
      </w:r>
      <w:proofErr w:type="gramStart"/>
      <w:r w:rsidR="0014704E" w:rsidRPr="00D7237B">
        <w:rPr>
          <w:rFonts w:ascii="Book Antiqua" w:hAnsi="Book Antiqua"/>
          <w:sz w:val="28"/>
          <w:szCs w:val="28"/>
        </w:rPr>
        <w:t xml:space="preserve">Egyikük egy nagyhírű művészcsalád leszármazottja, maga is komoly karriert futott be egykor, hogy aztán az üzleti sikereket írói sikerekre cserélje, így tisztelegve az ősök előtt, </w:t>
      </w:r>
      <w:proofErr w:type="spellStart"/>
      <w:r w:rsidR="0014704E" w:rsidRPr="00D7237B">
        <w:rPr>
          <w:rFonts w:ascii="Book Antiqua" w:hAnsi="Book Antiqua"/>
          <w:sz w:val="28"/>
          <w:szCs w:val="28"/>
        </w:rPr>
        <w:t>másikuk</w:t>
      </w:r>
      <w:proofErr w:type="spellEnd"/>
      <w:r w:rsidR="0014704E" w:rsidRPr="00D7237B">
        <w:rPr>
          <w:rFonts w:ascii="Book Antiqua" w:hAnsi="Book Antiqua"/>
          <w:sz w:val="28"/>
          <w:szCs w:val="28"/>
        </w:rPr>
        <w:t xml:space="preserve"> első generációs értelmiségi, akinek lépésről lépésre araszolva kellett kiküzdenie a helyét a szakmájában – hogy mostanra a legelső sorba kerüljön ott -, egyikük jómódú világpolgár, akinek van két hazája, jó néhány otthona, tucatnyi törzshelye és megszámlálhatatlan barátja a Föld minden pontján, </w:t>
      </w:r>
      <w:proofErr w:type="spellStart"/>
      <w:r w:rsidR="0014704E" w:rsidRPr="00D7237B">
        <w:rPr>
          <w:rFonts w:ascii="Book Antiqua" w:hAnsi="Book Antiqua"/>
          <w:sz w:val="28"/>
          <w:szCs w:val="28"/>
        </w:rPr>
        <w:t>másikuk</w:t>
      </w:r>
      <w:proofErr w:type="spellEnd"/>
      <w:r w:rsidR="0014704E" w:rsidRPr="00D7237B">
        <w:rPr>
          <w:rFonts w:ascii="Book Antiqua" w:hAnsi="Book Antiqua"/>
          <w:sz w:val="28"/>
          <w:szCs w:val="28"/>
        </w:rPr>
        <w:t xml:space="preserve"> horizontja sokáig nem terjedt túl a városszéli családi házon</w:t>
      </w:r>
      <w:r w:rsidR="006C4C77" w:rsidRPr="00D7237B">
        <w:rPr>
          <w:rFonts w:ascii="Book Antiqua" w:hAnsi="Book Antiqua"/>
          <w:sz w:val="28"/>
          <w:szCs w:val="28"/>
        </w:rPr>
        <w:t>, melyet apja a saját kezével épített fel egykor,</w:t>
      </w:r>
      <w:proofErr w:type="gramEnd"/>
      <w:r w:rsidR="006C4C77" w:rsidRPr="00D7237B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C4C77" w:rsidRPr="00D7237B">
        <w:rPr>
          <w:rFonts w:ascii="Book Antiqua" w:hAnsi="Book Antiqua"/>
          <w:sz w:val="28"/>
          <w:szCs w:val="28"/>
        </w:rPr>
        <w:t xml:space="preserve">egyikük beszél vagy tíz-tizenkét nyelven, s nemigen találni olyan pontot a glóbuszon, ahol meg ne fordult volna, </w:t>
      </w:r>
      <w:proofErr w:type="spellStart"/>
      <w:r w:rsidR="006C4C77" w:rsidRPr="00D7237B">
        <w:rPr>
          <w:rFonts w:ascii="Book Antiqua" w:hAnsi="Book Antiqua"/>
          <w:sz w:val="28"/>
          <w:szCs w:val="28"/>
        </w:rPr>
        <w:t>másikuknak</w:t>
      </w:r>
      <w:proofErr w:type="spellEnd"/>
      <w:r w:rsidR="006C4C77" w:rsidRPr="00D7237B">
        <w:rPr>
          <w:rFonts w:ascii="Book Antiqua" w:hAnsi="Book Antiqua"/>
          <w:sz w:val="28"/>
          <w:szCs w:val="28"/>
        </w:rPr>
        <w:t xml:space="preserve"> az idegen nyelvek és az az idegen országok megismerése sokáig elérhetetlen vágyálomnak látszott, egyikük egyetemes műveltséggel rendelkezik, melynek alapjait még a szülői házban szívhatta magába, </w:t>
      </w:r>
      <w:proofErr w:type="spellStart"/>
      <w:r w:rsidR="006C4C77" w:rsidRPr="00D7237B">
        <w:rPr>
          <w:rFonts w:ascii="Book Antiqua" w:hAnsi="Book Antiqua"/>
          <w:sz w:val="28"/>
          <w:szCs w:val="28"/>
        </w:rPr>
        <w:t>másikuk</w:t>
      </w:r>
      <w:proofErr w:type="spellEnd"/>
      <w:r w:rsidR="006C4C77" w:rsidRPr="00D7237B">
        <w:rPr>
          <w:rFonts w:ascii="Book Antiqua" w:hAnsi="Book Antiqua"/>
          <w:sz w:val="28"/>
          <w:szCs w:val="28"/>
        </w:rPr>
        <w:t xml:space="preserve"> tégláról téglára építi a maga tudáspiramisát, egyszóval az ember azt gondolná, nemigen tudnak mit kezdeni egymással, aztán meg kiderül, hogy nagyon</w:t>
      </w:r>
      <w:r w:rsidR="00881124">
        <w:rPr>
          <w:rFonts w:ascii="Book Antiqua" w:hAnsi="Book Antiqua"/>
          <w:sz w:val="28"/>
          <w:szCs w:val="28"/>
        </w:rPr>
        <w:t xml:space="preserve"> </w:t>
      </w:r>
      <w:r w:rsidR="006C4C77" w:rsidRPr="00D7237B">
        <w:rPr>
          <w:rFonts w:ascii="Book Antiqua" w:hAnsi="Book Antiqua"/>
          <w:sz w:val="28"/>
          <w:szCs w:val="28"/>
        </w:rPr>
        <w:t>is de. Igaz, nincsenek egy súlycsoportban, de erre nincs is igény – sem bennük, sem az olvasókban.</w:t>
      </w:r>
      <w:proofErr w:type="gramEnd"/>
      <w:r w:rsidR="006C4C77" w:rsidRPr="00D7237B">
        <w:rPr>
          <w:rFonts w:ascii="Book Antiqua" w:hAnsi="Book Antiqua"/>
          <w:sz w:val="28"/>
          <w:szCs w:val="28"/>
        </w:rPr>
        <w:t xml:space="preserve"> Olyan, mintha a </w:t>
      </w:r>
      <w:proofErr w:type="spellStart"/>
      <w:r w:rsidR="006C4C77" w:rsidRPr="00D7237B">
        <w:rPr>
          <w:rFonts w:ascii="Book Antiqua" w:hAnsi="Book Antiqua"/>
          <w:sz w:val="28"/>
          <w:szCs w:val="28"/>
        </w:rPr>
        <w:t>Barca</w:t>
      </w:r>
      <w:proofErr w:type="spellEnd"/>
      <w:r w:rsidR="006C4C77" w:rsidRPr="00D7237B">
        <w:rPr>
          <w:rFonts w:ascii="Book Antiqua" w:hAnsi="Book Antiqua"/>
          <w:sz w:val="28"/>
          <w:szCs w:val="28"/>
        </w:rPr>
        <w:t xml:space="preserve"> játszana a </w:t>
      </w:r>
      <w:proofErr w:type="spellStart"/>
      <w:r w:rsidR="006C4C77" w:rsidRPr="00D7237B">
        <w:rPr>
          <w:rFonts w:ascii="Book Antiqua" w:hAnsi="Book Antiqua"/>
          <w:sz w:val="28"/>
          <w:szCs w:val="28"/>
        </w:rPr>
        <w:t>Getafével</w:t>
      </w:r>
      <w:proofErr w:type="spellEnd"/>
      <w:r w:rsidR="006C4C77" w:rsidRPr="00D7237B">
        <w:rPr>
          <w:rFonts w:ascii="Book Antiqua" w:hAnsi="Book Antiqua"/>
          <w:sz w:val="28"/>
          <w:szCs w:val="28"/>
        </w:rPr>
        <w:t xml:space="preserve"> – labdabirtoklásban a kiscsapat nem veheti fel a </w:t>
      </w:r>
      <w:r w:rsidR="00EE0CCA" w:rsidRPr="00D7237B">
        <w:rPr>
          <w:rFonts w:ascii="Book Antiqua" w:hAnsi="Book Antiqua"/>
          <w:sz w:val="28"/>
          <w:szCs w:val="28"/>
        </w:rPr>
        <w:t xml:space="preserve">versenyt a </w:t>
      </w:r>
      <w:r w:rsidR="006C4C77" w:rsidRPr="00D7237B">
        <w:rPr>
          <w:rFonts w:ascii="Book Antiqua" w:hAnsi="Book Antiqua"/>
          <w:sz w:val="28"/>
          <w:szCs w:val="28"/>
        </w:rPr>
        <w:t xml:space="preserve">naggyal, de nem is akarja felvenni: hagyja, hogy az szője, szövögesse támadásait, hogy uralja a pályát, hogy helyzeteket alakítson ki, aztán </w:t>
      </w:r>
      <w:r w:rsidR="00EC339F" w:rsidRPr="00D7237B">
        <w:rPr>
          <w:rFonts w:ascii="Book Antiqua" w:hAnsi="Book Antiqua"/>
          <w:sz w:val="28"/>
          <w:szCs w:val="28"/>
        </w:rPr>
        <w:t xml:space="preserve">egy-egy </w:t>
      </w:r>
      <w:r w:rsidR="00EC339F" w:rsidRPr="00D7237B">
        <w:rPr>
          <w:rFonts w:ascii="Book Antiqua" w:hAnsi="Book Antiqua"/>
          <w:sz w:val="28"/>
          <w:szCs w:val="28"/>
        </w:rPr>
        <w:lastRenderedPageBreak/>
        <w:t>váratlan ellentámadás</w:t>
      </w:r>
      <w:r w:rsidR="0053649A" w:rsidRPr="00D7237B">
        <w:rPr>
          <w:rFonts w:ascii="Book Antiqua" w:hAnsi="Book Antiqua"/>
          <w:sz w:val="28"/>
          <w:szCs w:val="28"/>
        </w:rPr>
        <w:t xml:space="preserve">, és máris döntetlen az állás. </w:t>
      </w:r>
      <w:r w:rsidR="00EC339F" w:rsidRPr="00D7237B">
        <w:rPr>
          <w:rFonts w:ascii="Book Antiqua" w:hAnsi="Book Antiqua"/>
          <w:sz w:val="28"/>
          <w:szCs w:val="28"/>
        </w:rPr>
        <w:t>Na, ezt azért lefordítom a Dávid Ibolya kedvéért: a könyvben elmesélt történetek nagyobbik része az idősebb pályatárstól származik – ha nem mondtam volna, Bródy Sándor beszélget</w:t>
      </w:r>
      <w:r>
        <w:rPr>
          <w:rFonts w:ascii="Book Antiqua" w:hAnsi="Book Antiqua"/>
          <w:sz w:val="28"/>
          <w:szCs w:val="28"/>
        </w:rPr>
        <w:t xml:space="preserve"> itt Nagy Józseffel és viszont </w:t>
      </w:r>
      <w:r w:rsidRPr="00D7237B">
        <w:rPr>
          <w:rFonts w:ascii="Book Antiqua" w:hAnsi="Book Antiqua"/>
          <w:sz w:val="28"/>
          <w:szCs w:val="28"/>
        </w:rPr>
        <w:t>–</w:t>
      </w:r>
      <w:r w:rsidR="00EC339F" w:rsidRPr="00D7237B">
        <w:rPr>
          <w:rFonts w:ascii="Book Antiqua" w:hAnsi="Book Antiqua"/>
          <w:sz w:val="28"/>
          <w:szCs w:val="28"/>
        </w:rPr>
        <w:t>, az ő családtörténete rajzolódik ki erősebben, bölcs, kacagtató, tanulságos</w:t>
      </w:r>
      <w:r>
        <w:rPr>
          <w:rFonts w:ascii="Book Antiqua" w:hAnsi="Book Antiqua"/>
          <w:sz w:val="28"/>
          <w:szCs w:val="28"/>
        </w:rPr>
        <w:t xml:space="preserve"> anekdotákba csomagolva főként </w:t>
      </w:r>
      <w:r w:rsidRPr="00D7237B">
        <w:rPr>
          <w:rFonts w:ascii="Book Antiqua" w:hAnsi="Book Antiqua"/>
          <w:sz w:val="28"/>
          <w:szCs w:val="28"/>
        </w:rPr>
        <w:t>–</w:t>
      </w:r>
      <w:r w:rsidR="00EC339F" w:rsidRPr="00D7237B">
        <w:rPr>
          <w:rFonts w:ascii="Book Antiqua" w:hAnsi="Book Antiqua"/>
          <w:sz w:val="28"/>
          <w:szCs w:val="28"/>
        </w:rPr>
        <w:t>, de időnként, fontos pontokon érkeznek a választ</w:t>
      </w:r>
      <w:r w:rsidR="00EE0CCA" w:rsidRPr="00D7237B">
        <w:rPr>
          <w:rFonts w:ascii="Book Antiqua" w:hAnsi="Book Antiqua"/>
          <w:sz w:val="28"/>
          <w:szCs w:val="28"/>
        </w:rPr>
        <w:t>örténetek is, szikárak, kemények</w:t>
      </w:r>
      <w:r w:rsidR="00EC339F" w:rsidRPr="00D7237B">
        <w:rPr>
          <w:rFonts w:ascii="Book Antiqua" w:hAnsi="Book Antiqua"/>
          <w:sz w:val="28"/>
          <w:szCs w:val="28"/>
        </w:rPr>
        <w:t>, szívbemarkolóak. Történelem fölül-és alulnézetből, a múlt század utolsó évtizedei amerikai és magyar prizmán át: az egyiknek Havanna a kaszinók, a felhőtlen szórakozás világát jelenti (</w:t>
      </w:r>
      <w:proofErr w:type="spellStart"/>
      <w:r w:rsidR="00EC339F" w:rsidRPr="00D7237B">
        <w:rPr>
          <w:rFonts w:ascii="Book Antiqua" w:hAnsi="Book Antiqua"/>
          <w:sz w:val="28"/>
          <w:szCs w:val="28"/>
        </w:rPr>
        <w:t>before</w:t>
      </w:r>
      <w:proofErr w:type="spellEnd"/>
      <w:r w:rsidR="00EC339F" w:rsidRPr="00D7237B">
        <w:rPr>
          <w:rFonts w:ascii="Book Antiqua" w:hAnsi="Book Antiqua"/>
          <w:sz w:val="28"/>
          <w:szCs w:val="28"/>
        </w:rPr>
        <w:t xml:space="preserve"> Castro), a másiknak </w:t>
      </w:r>
      <w:r w:rsidR="00EE0CCA" w:rsidRPr="00D7237B">
        <w:rPr>
          <w:rFonts w:ascii="Book Antiqua" w:hAnsi="Book Antiqua"/>
          <w:sz w:val="28"/>
          <w:szCs w:val="28"/>
        </w:rPr>
        <w:t>sokáig csak egy lakótelepet. Ha játékosan ak</w:t>
      </w:r>
      <w:r>
        <w:rPr>
          <w:rFonts w:ascii="Book Antiqua" w:hAnsi="Book Antiqua"/>
          <w:sz w:val="28"/>
          <w:szCs w:val="28"/>
        </w:rPr>
        <w:t xml:space="preserve">arjuk megközelíteni a kérdést, </w:t>
      </w:r>
      <w:r w:rsidRPr="00D7237B">
        <w:rPr>
          <w:rFonts w:ascii="Book Antiqua" w:hAnsi="Book Antiqua"/>
          <w:sz w:val="28"/>
          <w:szCs w:val="28"/>
        </w:rPr>
        <w:t>–</w:t>
      </w:r>
      <w:r w:rsidR="00EE0CCA" w:rsidRPr="00D7237B">
        <w:rPr>
          <w:rFonts w:ascii="Book Antiqua" w:hAnsi="Book Antiqua"/>
          <w:sz w:val="28"/>
          <w:szCs w:val="28"/>
        </w:rPr>
        <w:t xml:space="preserve"> mármint azt, hogy mégis, mi köti össze ezt a két embert,</w:t>
      </w:r>
      <w:r>
        <w:rPr>
          <w:rFonts w:ascii="Book Antiqua" w:hAnsi="Book Antiqua"/>
          <w:sz w:val="28"/>
          <w:szCs w:val="28"/>
        </w:rPr>
        <w:t xml:space="preserve"> ezt a két, távoli </w:t>
      </w:r>
      <w:proofErr w:type="gramStart"/>
      <w:r>
        <w:rPr>
          <w:rFonts w:ascii="Book Antiqua" w:hAnsi="Book Antiqua"/>
          <w:sz w:val="28"/>
          <w:szCs w:val="28"/>
        </w:rPr>
        <w:t>univerzumot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D7237B">
        <w:rPr>
          <w:rFonts w:ascii="Book Antiqua" w:hAnsi="Book Antiqua"/>
          <w:sz w:val="28"/>
          <w:szCs w:val="28"/>
        </w:rPr>
        <w:t>–</w:t>
      </w:r>
      <w:r w:rsidR="00EE0CCA" w:rsidRPr="00D7237B">
        <w:rPr>
          <w:rFonts w:ascii="Book Antiqua" w:hAnsi="Book Antiqua"/>
          <w:sz w:val="28"/>
          <w:szCs w:val="28"/>
        </w:rPr>
        <w:t xml:space="preserve">, azt mondhatnánk, a szivarozás iránti szenvedélyük. (De a szigorúbb vizsgálatnak ez az állítás is áldozatul esne, hiszen igazán szenvedéllyel csak </w:t>
      </w:r>
      <w:proofErr w:type="spellStart"/>
      <w:r w:rsidR="00EE0CCA" w:rsidRPr="003F5F2E">
        <w:rPr>
          <w:rFonts w:ascii="Book Antiqua" w:hAnsi="Book Antiqua"/>
          <w:sz w:val="28"/>
          <w:szCs w:val="28"/>
        </w:rPr>
        <w:t>Br</w:t>
      </w:r>
      <w:r w:rsidR="003F5F2E">
        <w:rPr>
          <w:rFonts w:ascii="Book Antiqua" w:hAnsi="Book Antiqua"/>
          <w:sz w:val="28"/>
          <w:szCs w:val="28"/>
        </w:rPr>
        <w:t>o</w:t>
      </w:r>
      <w:r w:rsidR="00EE0CCA" w:rsidRPr="003F5F2E">
        <w:rPr>
          <w:rFonts w:ascii="Book Antiqua" w:hAnsi="Book Antiqua"/>
          <w:sz w:val="28"/>
          <w:szCs w:val="28"/>
        </w:rPr>
        <w:t>dy</w:t>
      </w:r>
      <w:proofErr w:type="spellEnd"/>
      <w:r w:rsidR="00EE0CCA" w:rsidRPr="00D7237B">
        <w:rPr>
          <w:rFonts w:ascii="Book Antiqua" w:hAnsi="Book Antiqua"/>
          <w:sz w:val="28"/>
          <w:szCs w:val="28"/>
        </w:rPr>
        <w:t xml:space="preserve"> viszonyul a hajtogatott dohánylevelekhez, Nagy inkább csak idős barátja társaságában szokott rágyújtani egy-egy </w:t>
      </w:r>
      <w:proofErr w:type="spellStart"/>
      <w:r w:rsidR="00EE0CCA" w:rsidRPr="00D7237B">
        <w:rPr>
          <w:rFonts w:ascii="Book Antiqua" w:hAnsi="Book Antiqua"/>
          <w:sz w:val="28"/>
          <w:szCs w:val="28"/>
        </w:rPr>
        <w:t>Partagasra</w:t>
      </w:r>
      <w:proofErr w:type="spellEnd"/>
      <w:r w:rsidR="00EE0CCA" w:rsidRPr="00D7237B">
        <w:rPr>
          <w:rFonts w:ascii="Book Antiqua" w:hAnsi="Book Antiqua"/>
          <w:sz w:val="28"/>
          <w:szCs w:val="28"/>
        </w:rPr>
        <w:t xml:space="preserve">.) Vannak, lehetnek másfajta közös nevezők is (a világ megismerésére vonatkozó csillapíthatatlan vágyuk, </w:t>
      </w:r>
      <w:proofErr w:type="gramStart"/>
      <w:r w:rsidR="00EE0CCA" w:rsidRPr="00D7237B">
        <w:rPr>
          <w:rFonts w:ascii="Book Antiqua" w:hAnsi="Book Antiqua"/>
          <w:sz w:val="28"/>
          <w:szCs w:val="28"/>
        </w:rPr>
        <w:t>toleranciájuk</w:t>
      </w:r>
      <w:proofErr w:type="gramEnd"/>
      <w:r w:rsidR="00EE0CCA" w:rsidRPr="00D7237B">
        <w:rPr>
          <w:rFonts w:ascii="Book Antiqua" w:hAnsi="Book Antiqua"/>
          <w:sz w:val="28"/>
          <w:szCs w:val="28"/>
        </w:rPr>
        <w:t xml:space="preserve">, nyitottságuk, hogy csak néhány példát mondjunk), de az igazság mégis az, hogy </w:t>
      </w:r>
      <w:r w:rsidR="00170059" w:rsidRPr="00D7237B">
        <w:rPr>
          <w:rFonts w:ascii="Book Antiqua" w:hAnsi="Book Antiqua"/>
          <w:sz w:val="28"/>
          <w:szCs w:val="28"/>
        </w:rPr>
        <w:t>ha az ember azért veszi kézbe ezt a könyvet, hogy megtudja, mi lehet egy valódi barátság alapja, akkor csalódni fog. Egy mély barátság ugyanolyan titok, mint egy nagy szerelem: az ember magyarázza, magyarázza, de telje</w:t>
      </w:r>
      <w:r w:rsidR="0053649A" w:rsidRPr="00D7237B">
        <w:rPr>
          <w:rFonts w:ascii="Book Antiqua" w:hAnsi="Book Antiqua"/>
          <w:sz w:val="28"/>
          <w:szCs w:val="28"/>
        </w:rPr>
        <w:t>s mélységében sohasem értheti</w:t>
      </w:r>
      <w:r w:rsidR="00170059" w:rsidRPr="00D7237B">
        <w:rPr>
          <w:rFonts w:ascii="Book Antiqua" w:hAnsi="Book Antiqua"/>
          <w:sz w:val="28"/>
          <w:szCs w:val="28"/>
        </w:rPr>
        <w:t xml:space="preserve"> meg.</w:t>
      </w:r>
    </w:p>
    <w:p w:rsidR="00170059" w:rsidRPr="00D7237B" w:rsidRDefault="0085721A" w:rsidP="0085721A">
      <w:pPr>
        <w:tabs>
          <w:tab w:val="left" w:pos="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70059" w:rsidRPr="00D7237B">
        <w:rPr>
          <w:rFonts w:ascii="Book Antiqua" w:hAnsi="Book Antiqua"/>
          <w:sz w:val="28"/>
          <w:szCs w:val="28"/>
        </w:rPr>
        <w:t xml:space="preserve">Viszont, ha az ember azért veszi kézbe a könyvet, hogy megismerjen egy páratlan </w:t>
      </w:r>
      <w:r w:rsidR="0053649A" w:rsidRPr="00D7237B">
        <w:rPr>
          <w:rFonts w:ascii="Book Antiqua" w:hAnsi="Book Antiqua"/>
          <w:sz w:val="28"/>
          <w:szCs w:val="28"/>
        </w:rPr>
        <w:t>(</w:t>
      </w:r>
      <w:r w:rsidR="00170059" w:rsidRPr="00D7237B">
        <w:rPr>
          <w:rFonts w:ascii="Book Antiqua" w:hAnsi="Book Antiqua"/>
          <w:sz w:val="28"/>
          <w:szCs w:val="28"/>
        </w:rPr>
        <w:t>meg egy páros</w:t>
      </w:r>
      <w:r w:rsidR="0053649A" w:rsidRPr="00D7237B">
        <w:rPr>
          <w:rFonts w:ascii="Book Antiqua" w:hAnsi="Book Antiqua"/>
          <w:sz w:val="28"/>
          <w:szCs w:val="28"/>
        </w:rPr>
        <w:t>)</w:t>
      </w:r>
      <w:r w:rsidR="00170059" w:rsidRPr="00D7237B">
        <w:rPr>
          <w:rFonts w:ascii="Book Antiqua" w:hAnsi="Book Antiqua"/>
          <w:sz w:val="28"/>
          <w:szCs w:val="28"/>
        </w:rPr>
        <w:t xml:space="preserve"> életutat, hogy tanuljon és pompásan szórakozzék, akkor keresve sem találhat ennél jobbat. A huszadik század enciklopédiája egy (másfél) </w:t>
      </w:r>
      <w:proofErr w:type="spellStart"/>
      <w:r w:rsidR="00170059" w:rsidRPr="00D7237B">
        <w:rPr>
          <w:rFonts w:ascii="Book Antiqua" w:hAnsi="Book Antiqua"/>
          <w:sz w:val="28"/>
          <w:szCs w:val="28"/>
        </w:rPr>
        <w:t>epikureista</w:t>
      </w:r>
      <w:proofErr w:type="spellEnd"/>
      <w:r w:rsidR="00170059" w:rsidRPr="00D7237B">
        <w:rPr>
          <w:rFonts w:ascii="Book Antiqua" w:hAnsi="Book Antiqua"/>
          <w:sz w:val="28"/>
          <w:szCs w:val="28"/>
        </w:rPr>
        <w:t xml:space="preserve"> szemüvegén át – ha egyetlen mondatban kellene jellemezni ezt a kötetet (de miért kellene már?), ez lenne az.</w:t>
      </w:r>
    </w:p>
    <w:p w:rsidR="00170059" w:rsidRPr="00D7237B" w:rsidRDefault="0085721A" w:rsidP="0085721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70059" w:rsidRPr="00D7237B">
        <w:rPr>
          <w:rFonts w:ascii="Book Antiqua" w:hAnsi="Book Antiqua"/>
          <w:sz w:val="28"/>
          <w:szCs w:val="28"/>
        </w:rPr>
        <w:t xml:space="preserve">Hátra van még a címmagyarázat. </w:t>
      </w:r>
      <w:r w:rsidR="00BA64F1" w:rsidRPr="00D7237B">
        <w:rPr>
          <w:rFonts w:ascii="Book Antiqua" w:hAnsi="Book Antiqua"/>
          <w:sz w:val="28"/>
          <w:szCs w:val="28"/>
        </w:rPr>
        <w:t xml:space="preserve">Hogy mi volna az a </w:t>
      </w:r>
      <w:proofErr w:type="spellStart"/>
      <w:r w:rsidR="00BA64F1" w:rsidRPr="00D7237B">
        <w:rPr>
          <w:rFonts w:ascii="Book Antiqua" w:hAnsi="Book Antiqua"/>
          <w:sz w:val="28"/>
          <w:szCs w:val="28"/>
        </w:rPr>
        <w:t>Serendipity</w:t>
      </w:r>
      <w:proofErr w:type="spellEnd"/>
      <w:r w:rsidR="0053649A" w:rsidRPr="00D7237B">
        <w:rPr>
          <w:rFonts w:ascii="Book Antiqua" w:hAnsi="Book Antiqua"/>
          <w:sz w:val="28"/>
          <w:szCs w:val="28"/>
        </w:rPr>
        <w:t>, amit itt annyira keresni kell</w:t>
      </w:r>
      <w:proofErr w:type="gramStart"/>
      <w:r w:rsidR="00BA64F1" w:rsidRPr="00D7237B">
        <w:rPr>
          <w:rFonts w:ascii="Book Antiqua" w:hAnsi="Book Antiqua"/>
          <w:sz w:val="28"/>
          <w:szCs w:val="28"/>
        </w:rPr>
        <w:t>!?</w:t>
      </w:r>
      <w:proofErr w:type="gramEnd"/>
      <w:r w:rsidR="00BA64F1" w:rsidRPr="00D7237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A64F1" w:rsidRPr="003F5F2E">
        <w:rPr>
          <w:rFonts w:ascii="Book Antiqua" w:hAnsi="Book Antiqua"/>
          <w:sz w:val="28"/>
          <w:szCs w:val="28"/>
        </w:rPr>
        <w:t>Br</w:t>
      </w:r>
      <w:r w:rsidR="003F5F2E">
        <w:rPr>
          <w:rFonts w:ascii="Book Antiqua" w:hAnsi="Book Antiqua"/>
          <w:sz w:val="28"/>
          <w:szCs w:val="28"/>
        </w:rPr>
        <w:t>o</w:t>
      </w:r>
      <w:r w:rsidR="00BA64F1" w:rsidRPr="003F5F2E">
        <w:rPr>
          <w:rFonts w:ascii="Book Antiqua" w:hAnsi="Book Antiqua"/>
          <w:sz w:val="28"/>
          <w:szCs w:val="28"/>
        </w:rPr>
        <w:t>dy</w:t>
      </w:r>
      <w:proofErr w:type="spellEnd"/>
      <w:r w:rsidR="00BA64F1" w:rsidRPr="00D7237B">
        <w:rPr>
          <w:rFonts w:ascii="Book Antiqua" w:hAnsi="Book Antiqua"/>
          <w:sz w:val="28"/>
          <w:szCs w:val="28"/>
        </w:rPr>
        <w:t xml:space="preserve"> ezt mondja erről. „Nincs igazán találó magyar megfelelője. Talán úgy fordíthatnánk, hogy véletlenszerű lényeges felfedezés. Esetleg: örömteli ráébredés. Várt, mégis egészen váratlan szerencse.”</w:t>
      </w:r>
    </w:p>
    <w:p w:rsidR="00BA64F1" w:rsidRPr="00D7237B" w:rsidRDefault="0085721A" w:rsidP="0085721A">
      <w:pPr>
        <w:tabs>
          <w:tab w:val="left" w:pos="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A64F1" w:rsidRPr="00D7237B">
        <w:rPr>
          <w:rFonts w:ascii="Book Antiqua" w:hAnsi="Book Antiqua"/>
          <w:sz w:val="28"/>
          <w:szCs w:val="28"/>
        </w:rPr>
        <w:t>Egyikük már megtalálta, és a másik is jó úton van: ha mással nem, hát ezzel a kötettel.</w:t>
      </w:r>
    </w:p>
    <w:p w:rsidR="003F5F2E" w:rsidRDefault="003F5F2E" w:rsidP="00D7237B">
      <w:pPr>
        <w:tabs>
          <w:tab w:val="left" w:pos="2835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3F5F2E" w:rsidRPr="003F5F2E" w:rsidRDefault="00881124" w:rsidP="00D7237B">
      <w:pPr>
        <w:tabs>
          <w:tab w:val="left" w:pos="283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3F5F2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                          </w:t>
      </w:r>
      <w:bookmarkStart w:id="0" w:name="_GoBack"/>
      <w:bookmarkEnd w:id="0"/>
      <w:r w:rsidR="003F5F2E" w:rsidRPr="003F5F2E">
        <w:rPr>
          <w:rFonts w:ascii="Book Antiqua" w:hAnsi="Book Antiqua"/>
          <w:i/>
          <w:sz w:val="28"/>
          <w:szCs w:val="28"/>
        </w:rPr>
        <w:t xml:space="preserve">Alexander </w:t>
      </w:r>
      <w:proofErr w:type="spellStart"/>
      <w:r w:rsidR="003F5F2E" w:rsidRPr="003F5F2E">
        <w:rPr>
          <w:rFonts w:ascii="Book Antiqua" w:hAnsi="Book Antiqua"/>
          <w:i/>
          <w:sz w:val="28"/>
          <w:szCs w:val="28"/>
        </w:rPr>
        <w:t>Brody</w:t>
      </w:r>
      <w:proofErr w:type="spellEnd"/>
      <w:r w:rsidR="003F5F2E" w:rsidRPr="003F5F2E">
        <w:rPr>
          <w:rFonts w:ascii="Book Antiqua" w:hAnsi="Book Antiqua"/>
          <w:i/>
          <w:sz w:val="28"/>
          <w:szCs w:val="28"/>
        </w:rPr>
        <w:t xml:space="preserve"> – Nagy József: Megtalálni </w:t>
      </w:r>
      <w:proofErr w:type="spellStart"/>
      <w:r w:rsidR="003F5F2E" w:rsidRPr="003F5F2E">
        <w:rPr>
          <w:rFonts w:ascii="Book Antiqua" w:hAnsi="Book Antiqua"/>
          <w:i/>
          <w:sz w:val="28"/>
          <w:szCs w:val="28"/>
        </w:rPr>
        <w:t>Serendipityt</w:t>
      </w:r>
      <w:proofErr w:type="spellEnd"/>
      <w:r w:rsidR="003F5F2E" w:rsidRPr="003F5F2E">
        <w:rPr>
          <w:rFonts w:ascii="Book Antiqua" w:hAnsi="Book Antiqua"/>
          <w:i/>
          <w:sz w:val="28"/>
          <w:szCs w:val="28"/>
        </w:rPr>
        <w:t>,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4D09F2" w:rsidRPr="003F5F2E" w:rsidRDefault="003F5F2E" w:rsidP="00D7237B">
      <w:pPr>
        <w:tabs>
          <w:tab w:val="left" w:pos="283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  </w:t>
      </w:r>
      <w:r w:rsidRPr="003F5F2E">
        <w:rPr>
          <w:rFonts w:ascii="Book Antiqua" w:hAnsi="Book Antiqua"/>
          <w:i/>
          <w:sz w:val="28"/>
          <w:szCs w:val="28"/>
        </w:rPr>
        <w:t>Magvető Kiadó, 2019.</w:t>
      </w:r>
    </w:p>
    <w:sectPr w:rsidR="004D09F2" w:rsidRPr="003F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18"/>
    <w:rsid w:val="00061AC1"/>
    <w:rsid w:val="000E38B3"/>
    <w:rsid w:val="0014704E"/>
    <w:rsid w:val="00170059"/>
    <w:rsid w:val="001E588D"/>
    <w:rsid w:val="0024036A"/>
    <w:rsid w:val="003F5F2E"/>
    <w:rsid w:val="004D09F2"/>
    <w:rsid w:val="0053649A"/>
    <w:rsid w:val="006C4C77"/>
    <w:rsid w:val="007121EB"/>
    <w:rsid w:val="00817B3C"/>
    <w:rsid w:val="0085721A"/>
    <w:rsid w:val="00881124"/>
    <w:rsid w:val="00A411AA"/>
    <w:rsid w:val="00B70F18"/>
    <w:rsid w:val="00BA64F1"/>
    <w:rsid w:val="00D7237B"/>
    <w:rsid w:val="00EC339F"/>
    <w:rsid w:val="00EE0CCA"/>
    <w:rsid w:val="00F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05D"/>
  <w15:chartTrackingRefBased/>
  <w15:docId w15:val="{37B3BCEB-28BC-4073-B810-D807012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7</cp:revision>
  <dcterms:created xsi:type="dcterms:W3CDTF">2019-05-28T09:23:00Z</dcterms:created>
  <dcterms:modified xsi:type="dcterms:W3CDTF">2019-06-04T16:57:00Z</dcterms:modified>
</cp:coreProperties>
</file>