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F" w:rsidRPr="006279AF" w:rsidRDefault="006279AF" w:rsidP="006279AF">
      <w:pPr>
        <w:spacing w:line="240" w:lineRule="auto"/>
        <w:rPr>
          <w:rFonts w:ascii="Book Antiqua" w:hAnsi="Book Antiqua"/>
          <w:sz w:val="24"/>
          <w:szCs w:val="24"/>
        </w:rPr>
      </w:pPr>
      <w:r w:rsidRPr="005B185A">
        <w:rPr>
          <w:rFonts w:ascii="Book Antiqua" w:hAnsi="Book Antiqua"/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116965" cy="1633220"/>
            <wp:effectExtent l="0" t="0" r="6985" b="5080"/>
            <wp:wrapSquare wrapText="bothSides"/>
            <wp:docPr id="1" name="Kép 1" descr="C:\Users\Otthon\Desktop\uiképek\vlagyimir-viszockij-ford-marosi-lajos-zavarni-neha-meg-fogok-viszockij-80_odw886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vlagyimir-viszockij-ford-marosi-lajos-zavarni-neha-meg-fogok-viszockij-80_odw886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3732" r="11767" b="6017"/>
                    <a:stretch/>
                  </pic:blipFill>
                  <pic:spPr bwMode="auto">
                    <a:xfrm>
                      <a:off x="0" y="0"/>
                      <a:ext cx="111696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85A">
        <w:rPr>
          <w:rFonts w:ascii="Book Antiqua" w:hAnsi="Book Antiqua"/>
          <w:i/>
          <w:sz w:val="26"/>
          <w:szCs w:val="26"/>
        </w:rPr>
        <w:t xml:space="preserve">Egy barátunk hívta fel a figyelmünket Marosi Lajosra, illetve a </w:t>
      </w:r>
      <w:proofErr w:type="spellStart"/>
      <w:r w:rsidRPr="005B185A">
        <w:rPr>
          <w:rFonts w:ascii="Book Antiqua" w:hAnsi="Book Antiqua"/>
          <w:i/>
          <w:sz w:val="26"/>
          <w:szCs w:val="26"/>
        </w:rPr>
        <w:t>Viszockij</w:t>
      </w:r>
      <w:proofErr w:type="spellEnd"/>
      <w:r w:rsidRPr="005B185A">
        <w:rPr>
          <w:rFonts w:ascii="Book Antiqua" w:hAnsi="Book Antiqua"/>
          <w:i/>
          <w:sz w:val="26"/>
          <w:szCs w:val="26"/>
        </w:rPr>
        <w:t xml:space="preserve">- fordításokra. Ahogy kézbe fogtam a könyvet, rám tört az ifjúság, a nyolcvanas évek. Milyen boldogan és </w:t>
      </w:r>
      <w:proofErr w:type="spellStart"/>
      <w:r w:rsidRPr="005B185A">
        <w:rPr>
          <w:rFonts w:ascii="Book Antiqua" w:hAnsi="Book Antiqua"/>
          <w:i/>
          <w:sz w:val="26"/>
          <w:szCs w:val="26"/>
        </w:rPr>
        <w:t>megrendülten</w:t>
      </w:r>
      <w:proofErr w:type="spellEnd"/>
      <w:r w:rsidRPr="005B185A">
        <w:rPr>
          <w:rFonts w:ascii="Book Antiqua" w:hAnsi="Book Antiqua"/>
          <w:i/>
          <w:sz w:val="26"/>
          <w:szCs w:val="26"/>
        </w:rPr>
        <w:t xml:space="preserve"> hallgattuk. Pedig az egy szál gitáron nem túl bonyolult akkordok, hozzá recsegő hang, ráadásul hézagos orosztudásunk, és mégis </w:t>
      </w:r>
      <w:r w:rsidR="00902057">
        <w:rPr>
          <w:rFonts w:ascii="Book Antiqua" w:hAnsi="Book Antiqua"/>
          <w:i/>
          <w:sz w:val="26"/>
          <w:szCs w:val="26"/>
        </w:rPr>
        <w:t>rabul tudott ejteni. Hasonló áhí</w:t>
      </w:r>
      <w:r w:rsidRPr="005B185A">
        <w:rPr>
          <w:rFonts w:ascii="Book Antiqua" w:hAnsi="Book Antiqua"/>
          <w:i/>
          <w:sz w:val="26"/>
          <w:szCs w:val="26"/>
        </w:rPr>
        <w:t xml:space="preserve">tat volt Cseh Tamás, csak ő a líra, a lágyság, </w:t>
      </w:r>
      <w:proofErr w:type="spellStart"/>
      <w:r w:rsidRPr="005B185A">
        <w:rPr>
          <w:rFonts w:ascii="Book Antiqua" w:hAnsi="Book Antiqua"/>
          <w:i/>
          <w:sz w:val="26"/>
          <w:szCs w:val="26"/>
        </w:rPr>
        <w:t>Viszockij</w:t>
      </w:r>
      <w:proofErr w:type="spellEnd"/>
      <w:r w:rsidRPr="005B185A">
        <w:rPr>
          <w:rFonts w:ascii="Book Antiqua" w:hAnsi="Book Antiqua"/>
          <w:i/>
          <w:sz w:val="26"/>
          <w:szCs w:val="26"/>
        </w:rPr>
        <w:t xml:space="preserve"> (a szovjet, bocsánat orosz Hamlet) viszont az erő, a dinamika, a drámaiság. (A </w:t>
      </w:r>
      <w:proofErr w:type="spellStart"/>
      <w:r w:rsidRPr="005B185A">
        <w:rPr>
          <w:rFonts w:ascii="Book Antiqua" w:hAnsi="Book Antiqua"/>
          <w:i/>
          <w:sz w:val="26"/>
          <w:szCs w:val="26"/>
        </w:rPr>
        <w:t>You</w:t>
      </w:r>
      <w:proofErr w:type="spellEnd"/>
      <w:r w:rsidRPr="005B185A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5B185A">
        <w:rPr>
          <w:rFonts w:ascii="Book Antiqua" w:hAnsi="Book Antiqua"/>
          <w:i/>
          <w:sz w:val="26"/>
          <w:szCs w:val="26"/>
        </w:rPr>
        <w:t>Tube-on</w:t>
      </w:r>
      <w:proofErr w:type="spellEnd"/>
      <w:r w:rsidRPr="005B185A">
        <w:rPr>
          <w:rFonts w:ascii="Book Antiqua" w:hAnsi="Book Antiqua"/>
          <w:i/>
          <w:sz w:val="26"/>
          <w:szCs w:val="26"/>
        </w:rPr>
        <w:t xml:space="preserve"> meg lehet győződni róla.)</w:t>
      </w:r>
      <w:r w:rsidR="00902057">
        <w:rPr>
          <w:rFonts w:ascii="Book Antiqua" w:hAnsi="Book Antiqua"/>
          <w:i/>
          <w:sz w:val="26"/>
          <w:szCs w:val="26"/>
        </w:rPr>
        <w:t xml:space="preserve"> </w:t>
      </w:r>
      <w:r w:rsidRPr="005B185A">
        <w:rPr>
          <w:rFonts w:ascii="Book Antiqua" w:hAnsi="Book Antiqua"/>
          <w:i/>
          <w:sz w:val="26"/>
          <w:szCs w:val="26"/>
        </w:rPr>
        <w:t>Jó volt most a tartalomban is megfürödni. F</w:t>
      </w:r>
      <w:proofErr w:type="gramStart"/>
      <w:r w:rsidRPr="005B185A">
        <w:rPr>
          <w:rFonts w:ascii="Book Antiqua" w:hAnsi="Book Antiqua"/>
          <w:i/>
          <w:sz w:val="26"/>
          <w:szCs w:val="26"/>
        </w:rPr>
        <w:t>.M</w:t>
      </w:r>
      <w:proofErr w:type="gramEnd"/>
      <w:r w:rsidRPr="006279AF">
        <w:rPr>
          <w:rFonts w:ascii="Book Antiqua" w:hAnsi="Book Antiqua"/>
          <w:sz w:val="24"/>
          <w:szCs w:val="24"/>
        </w:rPr>
        <w:t>.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</w:p>
    <w:p w:rsidR="0047718D" w:rsidRPr="0047718D" w:rsidRDefault="0047718D" w:rsidP="005B185A">
      <w:pPr>
        <w:spacing w:after="120" w:line="240" w:lineRule="auto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Vlagyimir </w:t>
      </w:r>
      <w:proofErr w:type="spellStart"/>
      <w:r>
        <w:rPr>
          <w:rFonts w:ascii="Book Antiqua" w:hAnsi="Book Antiqua"/>
          <w:sz w:val="36"/>
          <w:szCs w:val="36"/>
        </w:rPr>
        <w:t>Viszockij</w:t>
      </w:r>
      <w:proofErr w:type="spellEnd"/>
    </w:p>
    <w:p w:rsidR="006279AF" w:rsidRPr="00F066AB" w:rsidRDefault="0047718D" w:rsidP="006279AF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902057">
        <w:rPr>
          <w:rFonts w:ascii="Book Antiqua" w:hAnsi="Book Antiqua"/>
          <w:i/>
          <w:sz w:val="40"/>
          <w:szCs w:val="40"/>
        </w:rPr>
        <w:t>[</w:t>
      </w:r>
      <w:r w:rsidR="006279AF" w:rsidRPr="00F066AB">
        <w:rPr>
          <w:rFonts w:ascii="Book Antiqua" w:hAnsi="Book Antiqua"/>
          <w:i/>
          <w:sz w:val="40"/>
          <w:szCs w:val="40"/>
        </w:rPr>
        <w:t>A kofferembe nem pakoltam én</w:t>
      </w:r>
      <w:r w:rsidR="00902057">
        <w:rPr>
          <w:rFonts w:ascii="Book Antiqua" w:hAnsi="Book Antiqua"/>
          <w:i/>
          <w:sz w:val="40"/>
          <w:szCs w:val="40"/>
        </w:rPr>
        <w:t>]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 kofferembe nem pakoltam én: 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boldog út mögött a délibáb van.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Tanáraink hazug szavak vizén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Merültek el, s ocsúdtak </w:t>
      </w:r>
      <w:proofErr w:type="spellStart"/>
      <w:r>
        <w:rPr>
          <w:rFonts w:ascii="Book Antiqua" w:hAnsi="Book Antiqua"/>
        </w:rPr>
        <w:t>Magadánban</w:t>
      </w:r>
      <w:proofErr w:type="spellEnd"/>
      <w:r>
        <w:rPr>
          <w:rFonts w:ascii="Book Antiqua" w:hAnsi="Book Antiqua"/>
        </w:rPr>
        <w:t>.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Szemem se volt – vagy volt, de látni rest,</w:t>
      </w:r>
    </w:p>
    <w:p w:rsidR="006279AF" w:rsidRDefault="00902057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Sületlenül meredtem a világra</w:t>
      </w:r>
      <w:r w:rsidR="006279AF">
        <w:rPr>
          <w:rFonts w:ascii="Book Antiqua" w:hAnsi="Book Antiqua"/>
        </w:rPr>
        <w:t xml:space="preserve"> – 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Nem szúrt belém tüské</w:t>
      </w:r>
      <w:r w:rsidR="00902057">
        <w:rPr>
          <w:rFonts w:ascii="Book Antiqua" w:hAnsi="Book Antiqua"/>
        </w:rPr>
        <w:t>ke</w:t>
      </w:r>
      <w:r>
        <w:rPr>
          <w:rFonts w:ascii="Book Antiqua" w:hAnsi="Book Antiqua"/>
        </w:rPr>
        <w:t>t Budapest,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És nem sebezte meg a szívem Prága. 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 zajt csaptunk a téren és a színen: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Pisi</w:t>
      </w:r>
      <w:r w:rsidR="00902057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csapat ma még, de </w:t>
      </w:r>
      <w:proofErr w:type="spellStart"/>
      <w:r>
        <w:rPr>
          <w:rFonts w:ascii="Book Antiqua" w:hAnsi="Book Antiqua"/>
        </w:rPr>
        <w:t>megnövünk</w:t>
      </w:r>
      <w:proofErr w:type="spellEnd"/>
      <w:r>
        <w:rPr>
          <w:rFonts w:ascii="Book Antiqua" w:hAnsi="Book Antiqua"/>
        </w:rPr>
        <w:t xml:space="preserve"> – </w:t>
      </w:r>
    </w:p>
    <w:p w:rsidR="006279AF" w:rsidRDefault="00902057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 csillagunk ki</w:t>
      </w:r>
      <w:r w:rsidR="006279AF">
        <w:rPr>
          <w:rFonts w:ascii="Book Antiqua" w:hAnsi="Book Antiqua"/>
        </w:rPr>
        <w:t>gyúl a pályaíven.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 tiltja meg?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ab/>
        <w:t xml:space="preserve">              Hasába öklözünk!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De </w:t>
      </w:r>
      <w:r w:rsidR="00902057">
        <w:rPr>
          <w:rFonts w:ascii="Book Antiqua" w:hAnsi="Book Antiqua"/>
        </w:rPr>
        <w:t>fel</w:t>
      </w:r>
      <w:r>
        <w:rPr>
          <w:rFonts w:ascii="Book Antiqua" w:hAnsi="Book Antiqua"/>
        </w:rPr>
        <w:t>figyeltünk mindig a veszélyre,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Előbb, mint jő a fagy, mely nem ereszt,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Derült a fény – pimasz, mint ár a kéjre –,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 a </w:t>
      </w:r>
      <w:proofErr w:type="spellStart"/>
      <w:r>
        <w:rPr>
          <w:rFonts w:ascii="Book Antiqua" w:hAnsi="Book Antiqua"/>
        </w:rPr>
        <w:t>lelkeken</w:t>
      </w:r>
      <w:proofErr w:type="spellEnd"/>
      <w:r>
        <w:rPr>
          <w:rFonts w:ascii="Book Antiqua" w:hAnsi="Book Antiqua"/>
        </w:rPr>
        <w:t xml:space="preserve"> betolta a reteszt.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Igaz, hogy sortüzek nem kaszaboltak,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De nem emeltük ám fel a fejünk – </w:t>
      </w:r>
    </w:p>
    <w:p w:rsidR="006279AF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Anyácska, Rusz, de szörnyű évek voltak!</w:t>
      </w:r>
    </w:p>
    <w:p w:rsidR="0047718D" w:rsidRDefault="006279AF" w:rsidP="006279AF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Csömörre vodka mosta át belünk. </w:t>
      </w:r>
    </w:p>
    <w:p w:rsidR="0047718D" w:rsidRPr="005B185A" w:rsidRDefault="0047718D" w:rsidP="0047718D">
      <w:pPr>
        <w:spacing w:line="240" w:lineRule="auto"/>
        <w:ind w:firstLine="0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279AF" w:rsidRPr="0047718D">
        <w:rPr>
          <w:rFonts w:ascii="Book Antiqua" w:hAnsi="Book Antiqua"/>
          <w:i/>
        </w:rPr>
        <w:t>(1980)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5B185A" w:rsidRDefault="0047718D" w:rsidP="0047718D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</w:p>
    <w:p w:rsidR="0047718D" w:rsidRDefault="005B185A" w:rsidP="0047718D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47718D">
        <w:rPr>
          <w:rFonts w:ascii="Book Antiqua" w:hAnsi="Book Antiqua"/>
          <w:i/>
          <w:sz w:val="40"/>
          <w:szCs w:val="40"/>
        </w:rPr>
        <w:t>Álarcok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Egy görbe arc nevet tükörben – én,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Simán becsaptak engem, ejnye, látom: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Van itt sasorr, sok száj a fülhöz ér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Velence így mutatna karneválon.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gyűrű zárni kezd, felém tolat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 táncba elragadnak szédülésig.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Ajaj, lehet, valódi arcomat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többiek csak </w:t>
      </w:r>
      <w:proofErr w:type="spellStart"/>
      <w:r>
        <w:rPr>
          <w:rFonts w:ascii="Book Antiqua" w:hAnsi="Book Antiqua"/>
          <w:szCs w:val="28"/>
        </w:rPr>
        <w:t>álpofának</w:t>
      </w:r>
      <w:proofErr w:type="spellEnd"/>
      <w:r>
        <w:rPr>
          <w:rFonts w:ascii="Book Antiqua" w:hAnsi="Book Antiqua"/>
          <w:szCs w:val="28"/>
        </w:rPr>
        <w:t xml:space="preserve"> érzik.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Petárda s csillogás… De furcsa itt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</w:t>
      </w:r>
      <w:proofErr w:type="gramStart"/>
      <w:r>
        <w:rPr>
          <w:rFonts w:ascii="Book Antiqua" w:hAnsi="Book Antiqua"/>
          <w:szCs w:val="28"/>
        </w:rPr>
        <w:t>maszk</w:t>
      </w:r>
      <w:proofErr w:type="gramEnd"/>
      <w:r>
        <w:rPr>
          <w:rFonts w:ascii="Book Antiqua" w:hAnsi="Book Antiqua"/>
          <w:szCs w:val="28"/>
        </w:rPr>
        <w:t xml:space="preserve">-szemek </w:t>
      </w:r>
      <w:proofErr w:type="spellStart"/>
      <w:r>
        <w:rPr>
          <w:rFonts w:ascii="Book Antiqua" w:hAnsi="Book Antiqua"/>
          <w:szCs w:val="28"/>
        </w:rPr>
        <w:t>sugára</w:t>
      </w:r>
      <w:proofErr w:type="spellEnd"/>
      <w:r>
        <w:rPr>
          <w:rFonts w:ascii="Book Antiqua" w:hAnsi="Book Antiqua"/>
          <w:szCs w:val="28"/>
        </w:rPr>
        <w:t xml:space="preserve"> néz kimérten,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Kiáltanak, hogy rossz ütem hevít,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 párom ujja bánja: rájaléptem.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Hogyan tovább? Azonnal elszökök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Vagy </w:t>
      </w:r>
      <w:proofErr w:type="spellStart"/>
      <w:r>
        <w:rPr>
          <w:rFonts w:ascii="Book Antiqua" w:hAnsi="Book Antiqua"/>
          <w:szCs w:val="28"/>
        </w:rPr>
        <w:t>ővelük</w:t>
      </w:r>
      <w:proofErr w:type="spellEnd"/>
      <w:r>
        <w:rPr>
          <w:rFonts w:ascii="Book Antiqua" w:hAnsi="Book Antiqua"/>
          <w:szCs w:val="28"/>
        </w:rPr>
        <w:t xml:space="preserve"> leszek vidám, de léha</w:t>
      </w:r>
      <w:proofErr w:type="gramStart"/>
      <w:r>
        <w:rPr>
          <w:rFonts w:ascii="Book Antiqua" w:hAnsi="Book Antiqua"/>
          <w:szCs w:val="28"/>
        </w:rPr>
        <w:t>?...</w:t>
      </w:r>
      <w:proofErr w:type="gramEnd"/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Remélem, ennyi állatarc mögött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Akadnak emberarcok néha-néha.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Paróka, </w:t>
      </w:r>
      <w:proofErr w:type="gramStart"/>
      <w:r>
        <w:rPr>
          <w:rFonts w:ascii="Book Antiqua" w:hAnsi="Book Antiqua"/>
          <w:szCs w:val="28"/>
        </w:rPr>
        <w:t>maszk</w:t>
      </w:r>
      <w:proofErr w:type="gramEnd"/>
      <w:r>
        <w:rPr>
          <w:rFonts w:ascii="Book Antiqua" w:hAnsi="Book Antiqua"/>
          <w:szCs w:val="28"/>
        </w:rPr>
        <w:t xml:space="preserve"> – csinált a báj, a kín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Király palástja, koldus ócska rongya…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bal felőli méla </w:t>
      </w:r>
      <w:proofErr w:type="spellStart"/>
      <w:r>
        <w:rPr>
          <w:rFonts w:ascii="Book Antiqua" w:hAnsi="Book Antiqua"/>
          <w:szCs w:val="28"/>
        </w:rPr>
        <w:t>Harlequin</w:t>
      </w:r>
      <w:proofErr w:type="spellEnd"/>
      <w:r>
        <w:rPr>
          <w:rFonts w:ascii="Book Antiqua" w:hAnsi="Book Antiqua"/>
          <w:szCs w:val="28"/>
        </w:rPr>
        <w:t>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Ez itt Pribék, az ott a Nép Bolondja.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Sötét amúgy, ki most mutat </w:t>
      </w:r>
      <w:proofErr w:type="spellStart"/>
      <w:r>
        <w:rPr>
          <w:rFonts w:ascii="Book Antiqua" w:hAnsi="Book Antiqua"/>
          <w:szCs w:val="28"/>
        </w:rPr>
        <w:t>fehért</w:t>
      </w:r>
      <w:proofErr w:type="spellEnd"/>
      <w:r>
        <w:rPr>
          <w:rFonts w:ascii="Book Antiqua" w:hAnsi="Book Antiqua"/>
          <w:szCs w:val="28"/>
        </w:rPr>
        <w:t>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másik bújni jött – a </w:t>
      </w:r>
      <w:proofErr w:type="gramStart"/>
      <w:r>
        <w:rPr>
          <w:rFonts w:ascii="Book Antiqua" w:hAnsi="Book Antiqua"/>
          <w:szCs w:val="28"/>
        </w:rPr>
        <w:t>maszk</w:t>
      </w:r>
      <w:proofErr w:type="gramEnd"/>
      <w:r>
        <w:rPr>
          <w:rFonts w:ascii="Book Antiqua" w:hAnsi="Book Antiqua"/>
          <w:szCs w:val="28"/>
        </w:rPr>
        <w:t xml:space="preserve"> kegyelmez,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 harmadik felejti</w:t>
      </w:r>
      <w:r w:rsidR="00902057">
        <w:rPr>
          <w:rFonts w:ascii="Book Antiqua" w:hAnsi="Book Antiqua"/>
          <w:szCs w:val="28"/>
        </w:rPr>
        <w:t>,</w:t>
      </w:r>
      <w:r>
        <w:rPr>
          <w:rFonts w:ascii="Book Antiqua" w:hAnsi="Book Antiqua"/>
          <w:szCs w:val="28"/>
        </w:rPr>
        <w:t xml:space="preserve"> meddig ért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Saját valója, arca – s hol a jelmez.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Kacagni jó! De jő akármi még –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E társaság nyugalmamat zavarja: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Mi lesz, ha tetszik ennek a Pribék,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S a </w:t>
      </w:r>
      <w:proofErr w:type="gramStart"/>
      <w:r>
        <w:rPr>
          <w:rFonts w:ascii="Book Antiqua" w:hAnsi="Book Antiqua"/>
          <w:szCs w:val="28"/>
        </w:rPr>
        <w:t>maszkot</w:t>
      </w:r>
      <w:proofErr w:type="gramEnd"/>
      <w:r>
        <w:rPr>
          <w:rFonts w:ascii="Book Antiqua" w:hAnsi="Book Antiqua"/>
          <w:szCs w:val="28"/>
        </w:rPr>
        <w:t xml:space="preserve"> ő </w:t>
      </w:r>
      <w:r w:rsidR="00902057">
        <w:rPr>
          <w:rFonts w:ascii="Book Antiqua" w:hAnsi="Book Antiqua"/>
          <w:szCs w:val="28"/>
        </w:rPr>
        <w:t>le</w:t>
      </w:r>
      <w:r w:rsidR="0090205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már sosem vakarja?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bookmarkStart w:id="0" w:name="_GoBack"/>
      <w:bookmarkEnd w:id="0"/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ab/>
      </w:r>
      <w:r>
        <w:rPr>
          <w:rFonts w:ascii="Book Antiqua" w:hAnsi="Book Antiqua"/>
          <w:szCs w:val="28"/>
        </w:rPr>
        <w:tab/>
        <w:t xml:space="preserve">Mi lesz, ha </w:t>
      </w:r>
      <w:proofErr w:type="spellStart"/>
      <w:r>
        <w:rPr>
          <w:rFonts w:ascii="Book Antiqua" w:hAnsi="Book Antiqua"/>
          <w:szCs w:val="28"/>
        </w:rPr>
        <w:t>Harlequin</w:t>
      </w:r>
      <w:proofErr w:type="spellEnd"/>
      <w:r>
        <w:rPr>
          <w:rFonts w:ascii="Book Antiqua" w:hAnsi="Book Antiqua"/>
          <w:szCs w:val="28"/>
        </w:rPr>
        <w:t xml:space="preserve"> csak könnyet ont,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S örökre-bús tekintetét csodálja?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Mi lesz, ha úgy marad, ki most Bolond,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S a küllemét szokottra át se váltja?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 jót hogy ismerem meg arc szerint?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Hogyan lelek igaz </w:t>
      </w:r>
      <w:proofErr w:type="spellStart"/>
      <w:r>
        <w:rPr>
          <w:rFonts w:ascii="Book Antiqua" w:hAnsi="Book Antiqua"/>
          <w:szCs w:val="28"/>
        </w:rPr>
        <w:t>szivekre</w:t>
      </w:r>
      <w:proofErr w:type="spellEnd"/>
      <w:r>
        <w:rPr>
          <w:rFonts w:ascii="Book Antiqua" w:hAnsi="Book Antiqua"/>
          <w:szCs w:val="28"/>
        </w:rPr>
        <w:t xml:space="preserve"> bizton?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 </w:t>
      </w:r>
      <w:proofErr w:type="gramStart"/>
      <w:r>
        <w:rPr>
          <w:rFonts w:ascii="Book Antiqua" w:hAnsi="Book Antiqua"/>
          <w:szCs w:val="28"/>
        </w:rPr>
        <w:t>maszkra</w:t>
      </w:r>
      <w:proofErr w:type="gramEnd"/>
      <w:r>
        <w:rPr>
          <w:rFonts w:ascii="Book Antiqua" w:hAnsi="Book Antiqua"/>
          <w:szCs w:val="28"/>
        </w:rPr>
        <w:t xml:space="preserve"> minden ember úgy tekint,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Mint pajzsra: arcba kő sebet ne nyisson.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>Az álarc titka nem kisért tovább: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Agyam megérti már, és arra gondol,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Akik közönyt mutatva </w:t>
      </w:r>
      <w:proofErr w:type="spellStart"/>
      <w:r>
        <w:rPr>
          <w:rFonts w:ascii="Book Antiqua" w:hAnsi="Book Antiqua"/>
          <w:szCs w:val="28"/>
        </w:rPr>
        <w:t>álpofák</w:t>
      </w:r>
      <w:proofErr w:type="spellEnd"/>
      <w:r>
        <w:rPr>
          <w:rFonts w:ascii="Book Antiqua" w:hAnsi="Book Antiqua"/>
          <w:szCs w:val="28"/>
        </w:rPr>
        <w:t>,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Köpéstől védik arcukat, s pofontól.  </w:t>
      </w:r>
    </w:p>
    <w:p w:rsidR="0047718D" w:rsidRDefault="0047718D" w:rsidP="0047718D">
      <w:pPr>
        <w:spacing w:line="240" w:lineRule="auto"/>
        <w:ind w:firstLine="0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Pr="0047718D">
        <w:rPr>
          <w:rFonts w:ascii="Book Antiqua" w:hAnsi="Book Antiqua"/>
          <w:i/>
          <w:szCs w:val="28"/>
        </w:rPr>
        <w:t>(1971)</w:t>
      </w:r>
    </w:p>
    <w:p w:rsidR="005B185A" w:rsidRDefault="005B185A" w:rsidP="0047718D">
      <w:pPr>
        <w:spacing w:line="240" w:lineRule="auto"/>
        <w:ind w:firstLine="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Fordította: Marosi Lajos</w:t>
      </w:r>
    </w:p>
    <w:p w:rsidR="005B185A" w:rsidRDefault="005B185A" w:rsidP="0047718D">
      <w:pPr>
        <w:spacing w:line="240" w:lineRule="auto"/>
        <w:ind w:firstLine="0"/>
        <w:rPr>
          <w:rFonts w:ascii="Book Antiqua" w:hAnsi="Book Antiqua"/>
          <w:i/>
          <w:szCs w:val="28"/>
        </w:rPr>
      </w:pPr>
      <w:r w:rsidRPr="005B185A">
        <w:rPr>
          <w:rFonts w:ascii="Book Antiqua" w:hAnsi="Book Antiqua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255270</wp:posOffset>
            </wp:positionV>
            <wp:extent cx="1147445" cy="1617345"/>
            <wp:effectExtent l="0" t="0" r="0" b="1905"/>
            <wp:wrapSquare wrapText="bothSides"/>
            <wp:docPr id="2" name="Kép 2" descr="C:\Users\Otthon\Desktop\uiképek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uiképek\images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3125" b="18491"/>
                    <a:stretch/>
                  </pic:blipFill>
                  <pic:spPr bwMode="auto">
                    <a:xfrm>
                      <a:off x="0" y="0"/>
                      <a:ext cx="11474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85A" w:rsidRDefault="005B185A" w:rsidP="005B185A">
      <w:pPr>
        <w:spacing w:line="240" w:lineRule="auto"/>
        <w:rPr>
          <w:rFonts w:ascii="Book Antiqua" w:hAnsi="Book Antiqua"/>
        </w:rPr>
      </w:pPr>
      <w:r w:rsidRPr="005B185A">
        <w:rPr>
          <w:rFonts w:ascii="Book Antiqua" w:hAnsi="Book Antiqua"/>
          <w:sz w:val="24"/>
          <w:szCs w:val="24"/>
        </w:rPr>
        <w:t xml:space="preserve">Élt egy orosz férfi a 20. század közepén, kire felfigyelt, aki látta, hallotta. Tíz évig volt Hamlet a moszkvai Taganka Színházban, százezrek nézték meg filmekben, de leginkább a dalai hatottak. Hazájában milliók adták kézről kézre magnófelvételeit, közülük kevesen fitymálva vagy félelemmel. A dalokat egyetemisták igazították saját alkalmaikra, és énekelték krumpliszedés után. A külföldi közönséget, először a franciát, megbabonázták többnyire rekedten, saját gitárkísérettel előadott dalait. Pedig (Marina </w:t>
      </w:r>
      <w:proofErr w:type="spellStart"/>
      <w:r w:rsidRPr="005B185A">
        <w:rPr>
          <w:rFonts w:ascii="Book Antiqua" w:hAnsi="Book Antiqua"/>
          <w:sz w:val="24"/>
          <w:szCs w:val="24"/>
        </w:rPr>
        <w:t>Vladyt</w:t>
      </w:r>
      <w:proofErr w:type="spellEnd"/>
      <w:r w:rsidRPr="005B185A">
        <w:rPr>
          <w:rFonts w:ascii="Book Antiqua" w:hAnsi="Book Antiqua"/>
          <w:sz w:val="24"/>
          <w:szCs w:val="24"/>
        </w:rPr>
        <w:t xml:space="preserve"> kivéve) nem értették a szövegeket. Jó ideig nem értették magyar rajongói sem. De számít-e a szöveg, ha előadója Vlagyimir </w:t>
      </w:r>
      <w:proofErr w:type="spellStart"/>
      <w:r w:rsidRPr="005B185A">
        <w:rPr>
          <w:rFonts w:ascii="Book Antiqua" w:hAnsi="Book Antiqua"/>
          <w:sz w:val="24"/>
          <w:szCs w:val="24"/>
        </w:rPr>
        <w:t>Viszockij</w:t>
      </w:r>
      <w:proofErr w:type="spellEnd"/>
      <w:r w:rsidRPr="005B185A">
        <w:rPr>
          <w:rFonts w:ascii="Book Antiqua" w:hAnsi="Book Antiqua"/>
          <w:sz w:val="24"/>
          <w:szCs w:val="24"/>
        </w:rPr>
        <w:t xml:space="preserve">? Számít-e a szöveg lefordítva, ha nincs, aki gitárral, rekedten előadja? Igen, amit </w:t>
      </w:r>
      <w:proofErr w:type="spellStart"/>
      <w:r w:rsidRPr="005B185A">
        <w:rPr>
          <w:rFonts w:ascii="Book Antiqua" w:hAnsi="Book Antiqua"/>
          <w:sz w:val="24"/>
          <w:szCs w:val="24"/>
        </w:rPr>
        <w:t>Viszockij</w:t>
      </w:r>
      <w:proofErr w:type="spellEnd"/>
      <w:r w:rsidRPr="005B185A">
        <w:rPr>
          <w:rFonts w:ascii="Book Antiqua" w:hAnsi="Book Antiqua"/>
          <w:sz w:val="24"/>
          <w:szCs w:val="24"/>
        </w:rPr>
        <w:t xml:space="preserve"> megírt, arra mi is rácsodálkozhatunk, ha vannak műfordítások</w:t>
      </w:r>
      <w:r>
        <w:rPr>
          <w:rFonts w:ascii="Book Antiqua" w:hAnsi="Book Antiqua"/>
        </w:rPr>
        <w:t xml:space="preserve">. </w:t>
      </w:r>
    </w:p>
    <w:p w:rsidR="005B185A" w:rsidRPr="0047718D" w:rsidRDefault="005B185A" w:rsidP="0047718D">
      <w:pPr>
        <w:spacing w:line="240" w:lineRule="auto"/>
        <w:ind w:firstLine="0"/>
        <w:rPr>
          <w:rFonts w:ascii="Book Antiqua" w:hAnsi="Book Antiqua"/>
          <w:i/>
          <w:szCs w:val="28"/>
        </w:rPr>
      </w:pPr>
    </w:p>
    <w:p w:rsidR="005B185A" w:rsidRDefault="005B185A" w:rsidP="005B185A">
      <w:pPr>
        <w:spacing w:line="240" w:lineRule="auto"/>
        <w:rPr>
          <w:rFonts w:ascii="Book Antiqua" w:hAnsi="Book Antiqua"/>
        </w:rPr>
      </w:pPr>
      <w:r w:rsidRPr="005B185A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1033145" cy="1550035"/>
            <wp:effectExtent l="0" t="0" r="0" b="0"/>
            <wp:wrapSquare wrapText="bothSides"/>
            <wp:docPr id="3" name="Kép 3" descr="C:\Users\Otthon\Desktop\uiképek\Marosi-Laj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uiképek\Marosi-Lajos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Marosi Lajos 15 éve fordítja </w:t>
      </w:r>
      <w:proofErr w:type="spellStart"/>
      <w:r>
        <w:rPr>
          <w:rFonts w:ascii="Book Antiqua" w:hAnsi="Book Antiqua"/>
        </w:rPr>
        <w:t>Viszockijt</w:t>
      </w:r>
      <w:proofErr w:type="spellEnd"/>
      <w:r>
        <w:rPr>
          <w:rFonts w:ascii="Book Antiqua" w:hAnsi="Book Antiqua"/>
        </w:rPr>
        <w:t xml:space="preserve">. A barátságot, a szerelmet és a hősiességet megéneklő versekkel kezdte, majd a börtön-, vodka- és sportdalokon át eljutott a szovjet képtelenségek kigúnyolásáig, végül a </w:t>
      </w:r>
      <w:proofErr w:type="gramStart"/>
      <w:r>
        <w:rPr>
          <w:rFonts w:ascii="Book Antiqua" w:hAnsi="Book Antiqua"/>
        </w:rPr>
        <w:t>filozofikus</w:t>
      </w:r>
      <w:proofErr w:type="gramEnd"/>
      <w:r>
        <w:rPr>
          <w:rFonts w:ascii="Book Antiqua" w:hAnsi="Book Antiqua"/>
        </w:rPr>
        <w:t xml:space="preserve">, án ijesztő látomásokat és undok pofákat is felvillantó költeményekig. A fordító a 160 időmértékes verset tartalmazó és kulturális háttérrel is aláfestett </w:t>
      </w:r>
      <w:proofErr w:type="spellStart"/>
      <w:r>
        <w:rPr>
          <w:rFonts w:ascii="Book Antiqua" w:hAnsi="Book Antiqua"/>
        </w:rPr>
        <w:t>Viszockij</w:t>
      </w:r>
      <w:proofErr w:type="spellEnd"/>
      <w:r>
        <w:rPr>
          <w:rFonts w:ascii="Book Antiqua" w:hAnsi="Book Antiqua"/>
        </w:rPr>
        <w:t xml:space="preserve">-kötetet így </w:t>
      </w:r>
      <w:proofErr w:type="spellStart"/>
      <w:r>
        <w:rPr>
          <w:rFonts w:ascii="Book Antiqua" w:hAnsi="Book Antiqua"/>
        </w:rPr>
        <w:t>jellemzi</w:t>
      </w:r>
      <w:proofErr w:type="spellEnd"/>
      <w:r>
        <w:rPr>
          <w:rFonts w:ascii="Book Antiqua" w:hAnsi="Book Antiqua"/>
        </w:rPr>
        <w:t xml:space="preserve">: </w:t>
      </w:r>
      <w:r w:rsidRPr="00AB7CB0">
        <w:rPr>
          <w:rFonts w:ascii="Book Antiqua" w:hAnsi="Book Antiqua"/>
          <w:i/>
        </w:rPr>
        <w:t>„Bordaröntgen ez rivaldafénnyel”</w:t>
      </w:r>
      <w:r>
        <w:rPr>
          <w:rFonts w:ascii="Book Antiqua" w:hAnsi="Book Antiqua"/>
        </w:rPr>
        <w:t>.</w:t>
      </w:r>
    </w:p>
    <w:p w:rsidR="009C2D4A" w:rsidRPr="001F2AF5" w:rsidRDefault="009C2D4A" w:rsidP="005B185A">
      <w:pPr>
        <w:spacing w:line="240" w:lineRule="auto"/>
        <w:rPr>
          <w:rFonts w:ascii="Book Antiqua" w:hAnsi="Book Antiqua"/>
        </w:rPr>
      </w:pPr>
    </w:p>
    <w:p w:rsidR="00014A9B" w:rsidRPr="009C2D4A" w:rsidRDefault="009C2D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5B185A" w:rsidRPr="009C2D4A">
        <w:rPr>
          <w:i/>
        </w:rPr>
        <w:t xml:space="preserve">Marosi Lajos fordításában: Zavarni még fogok </w:t>
      </w:r>
      <w:proofErr w:type="spellStart"/>
      <w:r w:rsidR="005B185A" w:rsidRPr="009C2D4A">
        <w:rPr>
          <w:i/>
        </w:rPr>
        <w:t>Viszockij</w:t>
      </w:r>
      <w:proofErr w:type="spellEnd"/>
      <w:r w:rsidR="005B185A" w:rsidRPr="009C2D4A">
        <w:rPr>
          <w:i/>
        </w:rPr>
        <w:t xml:space="preserve"> 80</w:t>
      </w:r>
    </w:p>
    <w:p w:rsidR="005B185A" w:rsidRPr="009C2D4A" w:rsidRDefault="009C2D4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9C2D4A">
        <w:rPr>
          <w:i/>
        </w:rPr>
        <w:t xml:space="preserve">Ad </w:t>
      </w:r>
      <w:proofErr w:type="spellStart"/>
      <w:r w:rsidRPr="009C2D4A">
        <w:rPr>
          <w:i/>
        </w:rPr>
        <w:t>Librum</w:t>
      </w:r>
      <w:proofErr w:type="spellEnd"/>
      <w:r w:rsidRPr="009C2D4A">
        <w:rPr>
          <w:i/>
        </w:rPr>
        <w:t xml:space="preserve"> Kft., 2018.</w:t>
      </w:r>
    </w:p>
    <w:sectPr w:rsidR="005B185A" w:rsidRPr="009C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F"/>
    <w:rsid w:val="00014A9B"/>
    <w:rsid w:val="001C7622"/>
    <w:rsid w:val="0047718D"/>
    <w:rsid w:val="005B185A"/>
    <w:rsid w:val="006279AF"/>
    <w:rsid w:val="00902057"/>
    <w:rsid w:val="009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5A6D"/>
  <w15:chartTrackingRefBased/>
  <w15:docId w15:val="{8E027A1C-052B-43B4-AD89-73A28AF5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9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2019-07-30T10:13:00Z</dcterms:created>
  <dcterms:modified xsi:type="dcterms:W3CDTF">2019-08-02T14:33:00Z</dcterms:modified>
</cp:coreProperties>
</file>