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66E6" w14:textId="6250C8D2" w:rsidR="004C63B5" w:rsidRDefault="004C63B5" w:rsidP="00317EB0">
      <w:pPr>
        <w:tabs>
          <w:tab w:val="left" w:pos="7513"/>
        </w:tabs>
        <w:jc w:val="left"/>
        <w:rPr>
          <w:rFonts w:ascii="Book Antiqua" w:hAnsi="Book Antiqua"/>
          <w:sz w:val="36"/>
          <w:szCs w:val="36"/>
        </w:rPr>
      </w:pPr>
      <w:r w:rsidRPr="00317EB0">
        <w:rPr>
          <w:rFonts w:ascii="Book Antiqua" w:hAnsi="Book Antiqua"/>
          <w:sz w:val="36"/>
          <w:szCs w:val="36"/>
        </w:rPr>
        <w:t>Kertész Ákos</w:t>
      </w:r>
    </w:p>
    <w:p w14:paraId="50350A29" w14:textId="77777777" w:rsidR="00317EB0" w:rsidRPr="00317EB0" w:rsidRDefault="00317EB0" w:rsidP="00317EB0">
      <w:pPr>
        <w:tabs>
          <w:tab w:val="left" w:pos="7513"/>
        </w:tabs>
        <w:ind w:firstLine="709"/>
        <w:jc w:val="left"/>
        <w:rPr>
          <w:rFonts w:ascii="Book Antiqua" w:hAnsi="Book Antiqua"/>
          <w:sz w:val="36"/>
          <w:szCs w:val="36"/>
        </w:rPr>
      </w:pPr>
    </w:p>
    <w:p w14:paraId="1EF961DE" w14:textId="1DD3B9FD" w:rsidR="0068483B" w:rsidRDefault="0068483B" w:rsidP="00317EB0">
      <w:pPr>
        <w:jc w:val="left"/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</w:pPr>
      <w:bookmarkStart w:id="0" w:name="_Hlk22568927"/>
      <w:r w:rsidRPr="00317EB0"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  <w:t>A dualizmus, mint a gyalázat ideológiája</w:t>
      </w:r>
      <w:bookmarkEnd w:id="0"/>
    </w:p>
    <w:p w14:paraId="5E92D262" w14:textId="77777777" w:rsidR="00317EB0" w:rsidRPr="00317EB0" w:rsidRDefault="00317EB0" w:rsidP="00317EB0">
      <w:pPr>
        <w:ind w:firstLine="709"/>
        <w:jc w:val="left"/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</w:pPr>
    </w:p>
    <w:p w14:paraId="602C5318" w14:textId="77777777" w:rsidR="007B0D5A" w:rsidRPr="00317EB0" w:rsidRDefault="007B0D5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Dualizmus azt jelenti: kettősség. Én egy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speciális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kettősségről beszélek, amely sokak szerint az öntudattal, halhatatlan lélekkel rendelkező, isten képére teremtett EMBER, és a TERMÉSZET között áll fönn. </w:t>
      </w:r>
    </w:p>
    <w:p w14:paraId="1F7CAA92" w14:textId="77777777" w:rsidR="007B0D5A" w:rsidRPr="00317EB0" w:rsidRDefault="007B0D5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 történelem legnagyobb és legtömegesebb szenvedése a szemünk előtt zajlik, csak a dualizmus hamis eszméje mögé bújva nem nézünk oda. </w:t>
      </w:r>
    </w:p>
    <w:p w14:paraId="0CA85744" w14:textId="1A018C17" w:rsidR="007B0D5A" w:rsidRPr="00317EB0" w:rsidRDefault="007B0D5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Úgy is fogalmazhatnék: </w:t>
      </w:r>
      <w:r w:rsidR="00111964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amiről szó van, az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a történelem legnagyobb állatkínzása, de ha már én fogalmazok, hadd mondjam inkább azt: élőlény-kínzása. És azért nem nézünk oda, mert teljes mértékben felelősök vagyunk érte, sőt, teljes mértékben a haszonélvezői is vagyunk.</w:t>
      </w:r>
    </w:p>
    <w:p w14:paraId="31289655" w14:textId="77777777" w:rsidR="007B0D5A" w:rsidRPr="00317EB0" w:rsidRDefault="007B0D5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Ideje fölismernünk, hogy az állatok ipari léptékű tenyésztése nem csak ökológiai és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etikai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, hanem egyenesen politikai probléma is. Miért? Azt szokás mondani, hogy a modern embert, de különösen az identitását – és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ezáltal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nagy részben magát a modernitást is – az a fajta </w:t>
      </w:r>
      <w:r w:rsidRPr="00317EB0">
        <w:rPr>
          <w:rFonts w:ascii="Book Antiqua" w:eastAsia="Times New Roman" w:hAnsi="Book Antiqua" w:cs="Times New Roman"/>
          <w:b/>
          <w:i/>
          <w:szCs w:val="28"/>
          <w:lang w:eastAsia="hu-HU"/>
        </w:rPr>
        <w:t xml:space="preserve">dualizmus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hozta létre, amely azt föltételezte, hogy csakis az emberek rendelkeznek öntudattal. </w:t>
      </w:r>
    </w:p>
    <w:p w14:paraId="7D1C116B" w14:textId="77777777" w:rsidR="007B0D5A" w:rsidRPr="00317EB0" w:rsidRDefault="007B0D5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b/>
          <w:bCs/>
          <w:szCs w:val="28"/>
          <w:lang w:eastAsia="hu-HU"/>
        </w:rPr>
        <w:t>Ez ab start nem igaz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. De az sem, hogy ez a modernitáshoz lenne köthető. </w:t>
      </w:r>
    </w:p>
    <w:p w14:paraId="38D52E35" w14:textId="4215A0A1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Az ember az utolsó száz évben megnövekedett lélekszáma (hat és fél milliárdnál tartunk!)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és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szükségletei miatt irgalmatlanul felfokozta a természet legyőzését, kizsigerelését, és a dualizmus elméletével takarózott. Yuval Noah Harari izraeli történész-filozófus szerint előtte sem volt egy leányálom az ember kapcsolata a természettel, de ennek a dualizmusnak a tudatosodása által elszabadult a pokol. Ne</w:t>
      </w:r>
      <w:r w:rsidR="001202E5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m szadizmusról van szó; tudatos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apátiáról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, érzéketlenségről. </w:t>
      </w:r>
    </w:p>
    <w:p w14:paraId="655A764D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Ez most a legnagyobb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problémánk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? Igen. </w:t>
      </w:r>
    </w:p>
    <w:p w14:paraId="5A795A03" w14:textId="7BCCD8D3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iCs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Ez a dualizmus, ez a hamis ideológia ugyanis nem csak ember és állat, ember és természet vonatkozásában működött. A történelem során, ha az emberek egy erősebb csoportja egy másik embercsoport ellen követett el valamilyen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kollektív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gyalázatot, mindig a dualizmusra hivatkozott, és mindig a vesztes, a megnyomorított (olykor egyenesen kiirtott) csoport rovására. </w:t>
      </w:r>
      <w:r w:rsidRPr="00317EB0">
        <w:rPr>
          <w:rFonts w:ascii="Book Antiqua" w:eastAsia="Times New Roman" w:hAnsi="Book Antiqua" w:cs="Times New Roman"/>
          <w:i/>
          <w:szCs w:val="28"/>
          <w:lang w:eastAsia="hu-HU"/>
        </w:rPr>
        <w:t xml:space="preserve">Mi, persze, emberek vagyunk, de amazok nem </w:t>
      </w:r>
      <w:r w:rsidRPr="00317EB0">
        <w:rPr>
          <w:rFonts w:ascii="Book Antiqua" w:eastAsia="Times New Roman" w:hAnsi="Book Antiqua" w:cs="Times New Roman"/>
          <w:i/>
          <w:szCs w:val="28"/>
          <w:lang w:eastAsia="hu-HU"/>
        </w:rPr>
        <w:lastRenderedPageBreak/>
        <w:t xml:space="preserve">emberek, tehát velük szemben nem vagyunk kötelesek </w:t>
      </w:r>
      <w:r w:rsidR="00111964" w:rsidRPr="00317EB0">
        <w:rPr>
          <w:rFonts w:ascii="Book Antiqua" w:eastAsia="Times New Roman" w:hAnsi="Book Antiqua" w:cs="Times New Roman"/>
          <w:i/>
          <w:szCs w:val="28"/>
          <w:lang w:eastAsia="hu-HU"/>
        </w:rPr>
        <w:t xml:space="preserve">szolidaritást, </w:t>
      </w:r>
      <w:proofErr w:type="gramStart"/>
      <w:r w:rsidRPr="00317EB0">
        <w:rPr>
          <w:rFonts w:ascii="Book Antiqua" w:eastAsia="Times New Roman" w:hAnsi="Book Antiqua" w:cs="Times New Roman"/>
          <w:i/>
          <w:szCs w:val="28"/>
          <w:lang w:eastAsia="hu-HU"/>
        </w:rPr>
        <w:t>empátiát</w:t>
      </w:r>
      <w:proofErr w:type="gramEnd"/>
      <w:r w:rsidRPr="00317EB0">
        <w:rPr>
          <w:rFonts w:ascii="Book Antiqua" w:eastAsia="Times New Roman" w:hAnsi="Book Antiqua" w:cs="Times New Roman"/>
          <w:i/>
          <w:szCs w:val="28"/>
          <w:lang w:eastAsia="hu-HU"/>
        </w:rPr>
        <w:t>, irgalmat érezni.</w:t>
      </w:r>
    </w:p>
    <w:p w14:paraId="7C7F1075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Hogy a csirkét miért esszük meg, a Borcsa kutyát miért nem, arra családi körben azt a gyönge magyarázatot szoktam adni, hogy „barátot nem eszünk”. </w:t>
      </w:r>
    </w:p>
    <w:p w14:paraId="31A763DF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Aki nem akar végzetes ellentmondásba kerülni azzal a meggyőződésével, hogy ember és állat egy bolyból való élőlény, a különböző fajok öntudatának szintje csak fokozati, és nem lényegi, (vagyis a fönt említett dualizmus nem létezik), annak tudomásul kellene venni, hogy nem csak barátot, de egyáltalán: élőlényt sem kéne ennünk. </w:t>
      </w:r>
    </w:p>
    <w:p w14:paraId="7DAF3627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>A világot nem mi teremtettük, de aki teremtette, erkölcsöt elfelejtett a természetbe teremteni.</w:t>
      </w:r>
    </w:p>
    <w:p w14:paraId="45BD75B2" w14:textId="55268B17" w:rsidR="00A812EB" w:rsidRPr="00317EB0" w:rsidRDefault="00A812EB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Az erkölcsöt az ember találta ki saját használatra, mert nélküle nem lett volna képes közösségben, társadalomban élni: halomra gyilkolták volna egymást. Az állatokat ösztönük vezérli. Ösztönösen nem falják föl fajtatársaikat, ha ez az ösztönük hiányozna, a szóban forgó faj nem is létezhetne. Az emberből ez az ösztön hiányzik, ezt helyettesíti a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morál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. Miért hiányzik? Ez az agykérgi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funkció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nem alakult ki. (lásd: Knoll József: Az emberiség jövője: A társadalomteremtő agykérgi mechanizmusok elemzésére épített jövőkép.)</w:t>
      </w:r>
    </w:p>
    <w:p w14:paraId="10590D80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morál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legmagasabb szintje szerintem az, amit a názáreti Jézus hirdetett. De, amit a természetben találunk, hogy az élőlényeket a táplálkozás láncolata köti össze, és e láncolat csúcsán fejlett tudata és eszközei (technikája) révén az ember áll, az nem tekinthető erkölcsnek. </w:t>
      </w:r>
    </w:p>
    <w:p w14:paraId="4367A730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Hogy az ember tehát minden ragadozó legragadozóbbika, az tény. Hogy neki kellene először lemondania a ragadozásról – ez viszont már erkölcsi kérdés. </w:t>
      </w:r>
    </w:p>
    <w:p w14:paraId="7A85C569" w14:textId="2EF297DC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>Néhá</w:t>
      </w:r>
      <w:r w:rsidR="001202E5" w:rsidRPr="00317EB0">
        <w:rPr>
          <w:rFonts w:ascii="Book Antiqua" w:eastAsia="Times New Roman" w:hAnsi="Book Antiqua" w:cs="Times New Roman"/>
          <w:szCs w:val="28"/>
          <w:lang w:eastAsia="hu-HU"/>
        </w:rPr>
        <w:t>ny vegetáriánus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(vagy „</w:t>
      </w:r>
      <w:proofErr w:type="spellStart"/>
      <w:r w:rsidRPr="00317EB0">
        <w:rPr>
          <w:rFonts w:ascii="Book Antiqua" w:eastAsia="Times New Roman" w:hAnsi="Book Antiqua" w:cs="Times New Roman"/>
          <w:szCs w:val="28"/>
          <w:lang w:eastAsia="hu-HU"/>
        </w:rPr>
        <w:t>vegás</w:t>
      </w:r>
      <w:proofErr w:type="spell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”) különctől eltekintve ez senkinek sem jut eszébe; közülük is a legtöbben nem morális, hanem egészségügyi okokból nem esznek húst. Ezek a szórványos tiltakozók semmi hatással nincsenek a vágóhidak, de elsősorban </w:t>
      </w:r>
      <w:r w:rsidRPr="00317EB0">
        <w:rPr>
          <w:rFonts w:ascii="Book Antiqua" w:eastAsia="Times New Roman" w:hAnsi="Book Antiqua" w:cs="Times New Roman"/>
          <w:bCs/>
          <w:szCs w:val="28"/>
          <w:lang w:eastAsia="hu-HU"/>
        </w:rPr>
        <w:t>a csirkegyárak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irgalmatlan technológiájára. </w:t>
      </w:r>
    </w:p>
    <w:p w14:paraId="78F33956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Csakhogy a növények is élőlények. A táplálkozás láncolata kissé kusza láncolat, mert az antilop, ugye, füvet eszik, az antilopot viszont az oroszlán vagy a krokodil… de ki eszi meg a krokodilt? Vagy az oroszlánt? És kit evett meg a fű? </w:t>
      </w:r>
    </w:p>
    <w:p w14:paraId="25EBA389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Hogy a fű kit evett meg, nem tudom, de az oroszlán vagy a krokodil fölött az embernek van hatalma, ha nem is eszi meg, meg tudja őket ölni. És a krokodil nem tudja megölni az embert? Alkalomadtán dehogynem (baleset), az erőviszonyok mégis az ember javára dőlnek el.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lastRenderedPageBreak/>
        <w:t xml:space="preserve">A „láncolatról” </w:t>
      </w:r>
      <w:r w:rsidRPr="00317EB0">
        <w:rPr>
          <w:rFonts w:ascii="Book Antiqua" w:eastAsia="Times New Roman" w:hAnsi="Book Antiqua" w:cs="Times New Roman"/>
          <w:b/>
          <w:bCs/>
          <w:i/>
          <w:iCs/>
          <w:szCs w:val="28"/>
          <w:lang w:eastAsia="hu-HU"/>
        </w:rPr>
        <w:t>csak átvitt értelemben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beszélünk, ez nem olyan lánc, mint amilyet az ipar készít egyforma láncszemekből. Az embert akár meg tudja ölni egy szúnyog is. </w:t>
      </w:r>
    </w:p>
    <w:p w14:paraId="5BED8C05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Már csak azért is érdemes figyelemmel kísérni az erre vonatkozó kutatásokat, mert kiderül belőlük, hogy valamikor csakugyan harmonikusabb volt az ember és a természet viszonya, ha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ideálisnak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soha nem is volt mondható.</w:t>
      </w:r>
    </w:p>
    <w:p w14:paraId="43218012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Teljes harmónia csak az Édenkertben létezett. Az Édenkertet viszont nem most találták ki gonosz politikusok, az Éden az emberiség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kollektív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hite abban, hogy Isten nem teremthetett ilyen pocsék világot. Eredetileg minden szép volt és jó, mindent áthatott a szeretet, nem volt erőszak, nem volt gyilkosság, nem volt „táplálkozás láncolata”, és egymás mellett legelészett az oroszlán és az őzike, ami azt bizonyítja, hogy az ember mégsem „sárkányfog-vetemény”, ha ilyen békésnek képzelte el Isten eredeti világát, melyet a bűnbeeséssel mi rontottunk el, mi, emberek. </w:t>
      </w:r>
    </w:p>
    <w:p w14:paraId="773B0DB9" w14:textId="77777777" w:rsidR="00A812EB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(A bűnbeesés elemzésére itt nem vállalkozom, maradjunk annyiban, hogy a </w:t>
      </w:r>
      <w:r w:rsidRPr="00317EB0">
        <w:rPr>
          <w:rFonts w:ascii="Book Antiqua" w:eastAsia="Times New Roman" w:hAnsi="Book Antiqua" w:cs="Times New Roman"/>
          <w:b/>
          <w:i/>
          <w:szCs w:val="28"/>
          <w:lang w:eastAsia="hu-HU"/>
        </w:rPr>
        <w:t xml:space="preserve">tudás,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amitől a mitológia szerint Isten óvta az embert, de az ember mindenáron meg akarta szerezni, tette tönkre a </w:t>
      </w:r>
      <w:r w:rsidRPr="00317EB0">
        <w:rPr>
          <w:rFonts w:ascii="Book Antiqua" w:eastAsia="Times New Roman" w:hAnsi="Book Antiqua" w:cs="Times New Roman"/>
          <w:b/>
          <w:i/>
          <w:szCs w:val="28"/>
          <w:lang w:eastAsia="hu-HU"/>
        </w:rPr>
        <w:t>paradicsomi állapotokat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.)</w:t>
      </w:r>
    </w:p>
    <w:p w14:paraId="2F8A7495" w14:textId="77777777" w:rsidR="00B12CC8" w:rsidRPr="00317EB0" w:rsidRDefault="00A812EB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>Térjünk vissza oda, hogy az ipari fokozatú tenyésztésben élő állatok sorsa az egyik leg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problémásabb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etikai terület a mai emberiség számára, mivel komplex érzékelésekkel és érzésekkel rendelkező öntudatos élőlények millió élnek és halnak meg egy futószalagon. Harari nyersen kimondja, hogy az állatok a történelem legfőbb áldozatai és legfőbb szenvedői, valamint a velük való emberi bánásmód a történelem talán legnagyobb bűncselekménye.</w:t>
      </w:r>
      <w:r w:rsidR="00B12CC8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14:paraId="6DA75410" w14:textId="77777777" w:rsidR="00B12CC8" w:rsidRPr="00317EB0" w:rsidRDefault="00B12CC8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>Hohó! Álljunk meg itt egy baráti szóra! Már meg ne feledkezzünk arról a tényről, hogy a földön az élőlényeket a táplálkozás láncolata köti össze, bár ennek a láncolatnak igencsak képletes mivoltáról föntebb már szóltam. Itt a küzdelem még csaknem egyenlő erők között zajlott, a homo sapiens nem állt még a táplálék lánc csúcsán. (Hogy mennyire tapogatózunk még a terminusok között is, mutatja a képzavar: lehet a láncnak csúcsa?)</w:t>
      </w:r>
    </w:p>
    <w:p w14:paraId="4750E525" w14:textId="77777777" w:rsidR="0068483B" w:rsidRPr="00317EB0" w:rsidRDefault="00B12CC8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 homo sapiens megjelenése idején arányaiban még legalább annyi állat falt föl embert, ahány állatot az ember evett meg. Később az ember esze és szerszámai és társadalom-alkotó képessége révén megerősödött, és a tápláléklánc csúcsára került. De ez nem a dualizmust bizonyítja, ellenkezőleg: éppen azt, hogy minden élőlény egyetlen entitás; ha az ember egy állatfaj, akkor minden állat egy </w:t>
      </w:r>
      <w:r w:rsidRPr="00317EB0">
        <w:rPr>
          <w:rFonts w:ascii="Book Antiqua" w:eastAsia="Times New Roman" w:hAnsi="Book Antiqua" w:cs="Times New Roman"/>
          <w:i/>
          <w:szCs w:val="28"/>
          <w:lang w:eastAsia="hu-HU"/>
        </w:rPr>
        <w:t>emberfaj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(így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lastRenderedPageBreak/>
        <w:t>leírva a tétel reciprokja furcsa, mi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?!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), a különbség közöttük tehát nem minőségi, hanem mennyiségi, más szóval: </w:t>
      </w:r>
      <w:r w:rsidRPr="00317EB0">
        <w:rPr>
          <w:rFonts w:ascii="Book Antiqua" w:eastAsia="Times New Roman" w:hAnsi="Book Antiqua" w:cs="Times New Roman"/>
          <w:b/>
          <w:bCs/>
          <w:i/>
          <w:iCs/>
          <w:szCs w:val="28"/>
          <w:lang w:eastAsia="hu-HU"/>
        </w:rPr>
        <w:t>fokozati.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Tessék föllapozni Darwint.</w:t>
      </w:r>
    </w:p>
    <w:p w14:paraId="057395AF" w14:textId="77777777" w:rsidR="00DC7F1A" w:rsidRPr="00317EB0" w:rsidRDefault="00DC7F1A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Egy kisázsiai pásztornép, a zsidó, jó ötezer éve, minden tudományos ismeret nélkül, kizárólag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spekulatív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alapon fölfedezte, hogy a létező világ egynemű, így hát tücsök és bogár, nappal és éj, ember és állat, nyár és tél, nap és hold nem külön entitások, semmi nem indokolja, hogy mindnek külön-külön istene legyen. Így talált rá a zsidóság az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egyistenhitre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D50003" w:rsidRPr="00317EB0">
        <w:rPr>
          <w:rFonts w:eastAsia="Times New Roman" w:cs="Times New Roman"/>
          <w:szCs w:val="28"/>
          <w:lang w:eastAsia="hu-HU"/>
        </w:rPr>
        <w:t>‒</w:t>
      </w:r>
      <w:r w:rsidR="00D50003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amiért aztán a többi egyistenhívő, aki a monoteizmust éppen tőle vette át: a kereszténység meg az Iszlám, a lehetőségek végső határáig „</w:t>
      </w:r>
      <w:r w:rsidRPr="00317EB0">
        <w:rPr>
          <w:rFonts w:ascii="Book Antiqua" w:eastAsia="Times New Roman" w:hAnsi="Book Antiqua" w:cs="Times New Roman"/>
          <w:i/>
          <w:iCs/>
          <w:szCs w:val="28"/>
          <w:lang w:eastAsia="hu-HU"/>
        </w:rPr>
        <w:t>hálás”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is volt a zsidóságnak. </w:t>
      </w:r>
    </w:p>
    <w:p w14:paraId="3E421ADD" w14:textId="71B98DB3" w:rsidR="00D50003" w:rsidRPr="00317EB0" w:rsidRDefault="00D50003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>Az egyistenhit is a dualizmus cáfolata, mert ha a világ egy</w:t>
      </w:r>
      <w:r w:rsidR="00DF08FD" w:rsidRPr="00317EB0">
        <w:rPr>
          <w:rFonts w:ascii="Book Antiqua" w:eastAsia="Times New Roman" w:hAnsi="Book Antiqua" w:cs="Times New Roman"/>
          <w:szCs w:val="28"/>
          <w:lang w:eastAsia="hu-HU"/>
        </w:rPr>
        <w:t>nemű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, az egész mindenséget egyetlen Teremtő alkotta</w:t>
      </w:r>
      <w:r w:rsidR="00317EB0">
        <w:rPr>
          <w:rFonts w:ascii="Book Antiqua" w:eastAsia="Times New Roman" w:hAnsi="Book Antiqua" w:cs="Times New Roman"/>
          <w:szCs w:val="28"/>
          <w:lang w:eastAsia="hu-HU"/>
        </w:rPr>
        <w:t>,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és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azóta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is Ő vezérli, akkor a dualizmus hirdette kettősség még értelmetlenebb és hazugabb.</w:t>
      </w:r>
    </w:p>
    <w:p w14:paraId="090D6449" w14:textId="1B135D3B" w:rsidR="00DC7F1A" w:rsidRPr="00317EB0" w:rsidRDefault="00DC7F1A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A következő állomás ebben a folyamatban a vándorló-gyűjtögető nomád pásztorkodó életmódról a letelepedésre és mezőgazdaságra való áttérés volt. </w:t>
      </w:r>
      <w:r w:rsidR="00D21E51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Ennek során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kialakult egy, a Földön korábban soha nem létezett új életforma</w:t>
      </w:r>
      <w:r w:rsidRPr="00317EB0">
        <w:rPr>
          <w:rFonts w:ascii="Book Antiqua" w:eastAsia="Times New Roman" w:hAnsi="Book Antiqua" w:cs="Times New Roman"/>
          <w:b/>
          <w:i/>
          <w:szCs w:val="28"/>
          <w:lang w:eastAsia="hu-HU"/>
        </w:rPr>
        <w:t>: a háziasított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állat. </w:t>
      </w:r>
      <w:proofErr w:type="gramStart"/>
      <w:r w:rsidRPr="00317EB0">
        <w:rPr>
          <w:rFonts w:ascii="Book Antiqua" w:eastAsia="Times New Roman" w:hAnsi="Book Antiqua" w:cs="Times New Roman"/>
          <w:szCs w:val="28"/>
          <w:lang w:eastAsia="hu-HU"/>
        </w:rPr>
        <w:t>Mindenki, aki velük foglalkozott</w:t>
      </w:r>
      <w:r w:rsidR="00D21E51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és foglalkozik a mai napig, 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az elefánt-vezetőtől a tevehajcsáron át a marhapásztorig; a juhászon, a kanászon át a háznál, istállóban lovat, tehenet, disznót, a ház körül baromfit tartó parasztcsaládig a zsigereiben érezte</w:t>
      </w:r>
      <w:r w:rsidR="00D21E51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s érzi</w:t>
      </w:r>
      <w:r w:rsidR="00D50003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ma is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>, hogy az állat igenis öntudattal rendelkező, észlelni</w:t>
      </w:r>
      <w:r w:rsidR="00905CD1" w:rsidRPr="00317EB0">
        <w:rPr>
          <w:rFonts w:ascii="Book Antiqua" w:eastAsia="Times New Roman" w:hAnsi="Book Antiqua" w:cs="Times New Roman"/>
          <w:szCs w:val="28"/>
          <w:lang w:eastAsia="hu-HU"/>
        </w:rPr>
        <w:t>,</w:t>
      </w: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érzékelni, szenvedni, örülni tudó élőlény, tanítani, nevelni lehet (majd’ azt nem mondom: lelke van).</w:t>
      </w:r>
      <w:proofErr w:type="gramEnd"/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A dualizmussal csak a szadista, állatkínzó elmebetegek takaróztak. </w:t>
      </w:r>
    </w:p>
    <w:p w14:paraId="61CCE962" w14:textId="77777777" w:rsidR="00DC7F1A" w:rsidRPr="00317EB0" w:rsidRDefault="00DC7F1A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Valakinek tán nem tetszik a háziállatok szoktatása, idomítása? Nem elég humánus? </w:t>
      </w:r>
    </w:p>
    <w:p w14:paraId="0D223C88" w14:textId="77777777" w:rsidR="00DC7F1A" w:rsidRPr="00317EB0" w:rsidRDefault="00DC7F1A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És a gyerek bilire szoktatása, családi, társadalmi életre való nevelése, idomítása, az tetszik? </w:t>
      </w:r>
    </w:p>
    <w:p w14:paraId="7578DE68" w14:textId="77777777" w:rsidR="00DC7F1A" w:rsidRPr="00317EB0" w:rsidRDefault="00DC7F1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 xml:space="preserve">Külön fejezet a kutya. Óriási irodalma van. A kutya olyan régen és olyan közel él az emberhez, hogy gyakran többet tud rólunk, mint mi magunk, mert az ő legfőbb figyelme tárgya az ember, az ember viszont millió dologra figyel önmaga mellett. A kutya szeretete, ragaszkodása, hűsége, tisztessége legendás. Nincsenek előítéletei. A fájdalmat is elfogadja a kezedből, mert nem tételezi föl, hogy bántani akarod, tudja, hogy jót akarsz. Lehetsz rongyos, büdös, öreg, tetves, csúnya, púpos, strici, </w:t>
      </w:r>
      <w:proofErr w:type="gramStart"/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kurva</w:t>
      </w:r>
      <w:proofErr w:type="gramEnd"/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, rablógyilkos; a kutyád imádni fog. A kutya a dualista ostobaság legfőbb cáfolata. A kutya jobb, mint az ember. De kitől tanulta?</w:t>
      </w:r>
    </w:p>
    <w:p w14:paraId="38F9340B" w14:textId="77777777" w:rsidR="00DC7F1A" w:rsidRPr="00317EB0" w:rsidRDefault="00DC7F1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(Ha nem tudsz felelni rá, legalább te tanulj tőle.)</w:t>
      </w:r>
    </w:p>
    <w:p w14:paraId="4B4E5200" w14:textId="77777777" w:rsidR="00DC7F1A" w:rsidRPr="00317EB0" w:rsidRDefault="00DC7F1A" w:rsidP="00317EB0">
      <w:pPr>
        <w:ind w:firstLine="709"/>
        <w:contextualSpacing/>
        <w:jc w:val="left"/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lastRenderedPageBreak/>
        <w:t xml:space="preserve">A kutya titka, hogy falkaállat, de a falka, amibe tartozik, nem a kutyafalka </w:t>
      </w:r>
      <w:r w:rsidRPr="00317EB0">
        <w:rPr>
          <w:rFonts w:eastAsia="Times New Roman" w:cs="Times New Roman"/>
          <w:color w:val="44546A" w:themeColor="text2"/>
          <w:szCs w:val="28"/>
          <w:lang w:eastAsia="hu-HU"/>
        </w:rPr>
        <w:t>‒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, ahogy a farkas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é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 xml:space="preserve"> a farkasfalka </w:t>
      </w:r>
      <w:r w:rsidRPr="00317EB0">
        <w:rPr>
          <w:rFonts w:eastAsia="Times New Roman" w:cs="Times New Roman"/>
          <w:color w:val="44546A" w:themeColor="text2"/>
          <w:szCs w:val="28"/>
          <w:lang w:eastAsia="hu-HU"/>
        </w:rPr>
        <w:t>‒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, hanem az emberfalka, az emberi k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ö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z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ö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ss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é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g, legt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ö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bbsz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ö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r a csal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á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d. A kutya f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é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lig ember, annak is tekinti mag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á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 xml:space="preserve">t. De ezt a </w:t>
      </w:r>
      <w:proofErr w:type="gramStart"/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norm</w:t>
      </w:r>
      <w:r w:rsidRPr="00317EB0">
        <w:rPr>
          <w:rFonts w:ascii="Book Antiqua" w:eastAsia="Times New Roman" w:hAnsi="Book Antiqua" w:cs="Book Antiqua"/>
          <w:color w:val="44546A" w:themeColor="text2"/>
          <w:szCs w:val="28"/>
          <w:lang w:eastAsia="hu-HU"/>
        </w:rPr>
        <w:t>á</w:t>
      </w: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lis</w:t>
      </w:r>
      <w:proofErr w:type="gramEnd"/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 xml:space="preserve"> ember is tudja, vagyis, hogy a kutyája félig ember; családtag.</w:t>
      </w:r>
    </w:p>
    <w:p w14:paraId="16ACB932" w14:textId="77777777" w:rsidR="00897521" w:rsidRPr="00317EB0" w:rsidRDefault="00DC7F1A" w:rsidP="00317EB0">
      <w:pPr>
        <w:ind w:firstLine="709"/>
        <w:jc w:val="left"/>
        <w:rPr>
          <w:rFonts w:ascii="Book Antiqua" w:eastAsia="Times New Roman" w:hAnsi="Book Antiqua" w:cs="Times New Roman"/>
          <w:szCs w:val="28"/>
          <w:lang w:eastAsia="hu-HU"/>
        </w:rPr>
      </w:pPr>
      <w:r w:rsidRPr="00317EB0">
        <w:rPr>
          <w:rFonts w:ascii="Book Antiqua" w:eastAsia="Times New Roman" w:hAnsi="Book Antiqua" w:cs="Times New Roman"/>
          <w:color w:val="44546A" w:themeColor="text2"/>
          <w:szCs w:val="28"/>
          <w:lang w:eastAsia="hu-HU"/>
        </w:rPr>
        <w:t>Tragikus, hogy a kutya csak tíz-tizenöt évig él. Így nagyjából évtizedenként családtagot temetünk.</w:t>
      </w:r>
      <w:r w:rsidR="003D6F07" w:rsidRPr="00317EB0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14:paraId="7B497BEB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A rája nem kutya, nem is emlős. Hal. Kommunikálhat a hal az emberrel? Úgy látszik, igen. A könnyűbúvár azt vette észre, hogy egy rája </w:t>
      </w:r>
      <w:r w:rsidRPr="00317EB0">
        <w:rPr>
          <w:rFonts w:cs="Times New Roman"/>
          <w:szCs w:val="28"/>
        </w:rPr>
        <w:t>‒</w:t>
      </w:r>
      <w:r w:rsidRPr="00317EB0">
        <w:rPr>
          <w:rFonts w:ascii="Book Antiqua" w:hAnsi="Book Antiqua" w:cs="Times New Roman"/>
          <w:szCs w:val="28"/>
        </w:rPr>
        <w:t xml:space="preserve"> j</w:t>
      </w:r>
      <w:r w:rsidRPr="00317EB0">
        <w:rPr>
          <w:rFonts w:ascii="Book Antiqua" w:hAnsi="Book Antiqua" w:cs="Book Antiqua"/>
          <w:szCs w:val="28"/>
        </w:rPr>
        <w:t>ó</w:t>
      </w:r>
      <w:r w:rsidRPr="00317EB0">
        <w:rPr>
          <w:rFonts w:ascii="Book Antiqua" w:hAnsi="Book Antiqua" w:cs="Times New Roman"/>
          <w:szCs w:val="28"/>
        </w:rPr>
        <w:t xml:space="preserve">val nagyobb, mint </w:t>
      </w:r>
      <w:r w:rsidRPr="00317EB0">
        <w:rPr>
          <w:rFonts w:ascii="Book Antiqua" w:hAnsi="Book Antiqua" w:cs="Book Antiqua"/>
          <w:szCs w:val="28"/>
        </w:rPr>
        <w:t>ő</w:t>
      </w:r>
      <w:r w:rsidRPr="00317EB0">
        <w:rPr>
          <w:rFonts w:ascii="Book Antiqua" w:hAnsi="Book Antiqua" w:cs="Times New Roman"/>
          <w:szCs w:val="28"/>
        </w:rPr>
        <w:t xml:space="preserve"> </w:t>
      </w:r>
      <w:r w:rsidRPr="00317EB0">
        <w:rPr>
          <w:rFonts w:cs="Times New Roman"/>
          <w:szCs w:val="28"/>
        </w:rPr>
        <w:t>‒</w:t>
      </w:r>
      <w:r w:rsidRPr="00317EB0">
        <w:rPr>
          <w:rFonts w:ascii="Book Antiqua" w:hAnsi="Book Antiqua" w:cs="Times New Roman"/>
          <w:szCs w:val="28"/>
        </w:rPr>
        <w:t>, akar t</w:t>
      </w:r>
      <w:r w:rsidRPr="00317EB0">
        <w:rPr>
          <w:rFonts w:ascii="Book Antiqua" w:hAnsi="Book Antiqua" w:cs="Book Antiqua"/>
          <w:szCs w:val="28"/>
        </w:rPr>
        <w:t>ő</w:t>
      </w:r>
      <w:r w:rsidRPr="00317EB0">
        <w:rPr>
          <w:rFonts w:ascii="Book Antiqua" w:hAnsi="Book Antiqua" w:cs="Times New Roman"/>
          <w:szCs w:val="28"/>
        </w:rPr>
        <w:t>le valamit. De nem t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madni akarja. Mintha seg</w:t>
      </w:r>
      <w:r w:rsidRPr="00317EB0">
        <w:rPr>
          <w:rFonts w:ascii="Book Antiqua" w:hAnsi="Book Antiqua" w:cs="Book Antiqua"/>
          <w:szCs w:val="28"/>
        </w:rPr>
        <w:t>í</w:t>
      </w:r>
      <w:r w:rsidRPr="00317EB0">
        <w:rPr>
          <w:rFonts w:ascii="Book Antiqua" w:hAnsi="Book Antiqua" w:cs="Times New Roman"/>
          <w:szCs w:val="28"/>
        </w:rPr>
        <w:t>ts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get k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rne. S</w:t>
      </w:r>
      <w:r w:rsidRPr="00317EB0">
        <w:rPr>
          <w:rFonts w:ascii="Book Antiqua" w:hAnsi="Book Antiqua" w:cs="Book Antiqua"/>
          <w:szCs w:val="28"/>
        </w:rPr>
        <w:t>ő</w:t>
      </w:r>
      <w:r w:rsidRPr="00317EB0">
        <w:rPr>
          <w:rFonts w:ascii="Book Antiqua" w:hAnsi="Book Antiqua" w:cs="Times New Roman"/>
          <w:szCs w:val="28"/>
        </w:rPr>
        <w:t xml:space="preserve">t, </w:t>
      </w:r>
      <w:r w:rsidRPr="00317EB0">
        <w:rPr>
          <w:rFonts w:ascii="Book Antiqua" w:hAnsi="Book Antiqua" w:cs="Book Antiqua"/>
          <w:szCs w:val="28"/>
        </w:rPr>
        <w:t>„</w:t>
      </w:r>
      <w:r w:rsidRPr="00317EB0">
        <w:rPr>
          <w:rFonts w:ascii="Book Antiqua" w:hAnsi="Book Antiqua" w:cs="Times New Roman"/>
          <w:szCs w:val="28"/>
        </w:rPr>
        <w:t>k</w:t>
      </w:r>
      <w:r w:rsidRPr="00317EB0">
        <w:rPr>
          <w:rFonts w:ascii="Book Antiqua" w:hAnsi="Book Antiqua" w:cs="Book Antiqua"/>
          <w:szCs w:val="28"/>
        </w:rPr>
        <w:t>ö</w:t>
      </w:r>
      <w:r w:rsidRPr="00317EB0">
        <w:rPr>
          <w:rFonts w:ascii="Book Antiqua" w:hAnsi="Book Antiqua" w:cs="Times New Roman"/>
          <w:szCs w:val="28"/>
        </w:rPr>
        <w:t>ny</w:t>
      </w:r>
      <w:r w:rsidRPr="00317EB0">
        <w:rPr>
          <w:rFonts w:ascii="Book Antiqua" w:hAnsi="Book Antiqua" w:cs="Book Antiqua"/>
          <w:szCs w:val="28"/>
        </w:rPr>
        <w:t>ö</w:t>
      </w:r>
      <w:r w:rsidRPr="00317EB0">
        <w:rPr>
          <w:rFonts w:ascii="Book Antiqua" w:hAnsi="Book Antiqua" w:cs="Times New Roman"/>
          <w:szCs w:val="28"/>
        </w:rPr>
        <w:t>r</w:t>
      </w:r>
      <w:r w:rsidRPr="00317EB0">
        <w:rPr>
          <w:rFonts w:ascii="Book Antiqua" w:hAnsi="Book Antiqua" w:cs="Book Antiqua"/>
          <w:szCs w:val="28"/>
        </w:rPr>
        <w:t>ö</w:t>
      </w:r>
      <w:r w:rsidRPr="00317EB0">
        <w:rPr>
          <w:rFonts w:ascii="Book Antiqua" w:hAnsi="Book Antiqua" w:cs="Times New Roman"/>
          <w:szCs w:val="28"/>
        </w:rPr>
        <w:t>gne</w:t>
      </w:r>
      <w:r w:rsidRPr="00317EB0">
        <w:rPr>
          <w:rFonts w:ascii="Book Antiqua" w:hAnsi="Book Antiqua" w:cs="Book Antiqua"/>
          <w:szCs w:val="28"/>
        </w:rPr>
        <w:t>”</w:t>
      </w:r>
      <w:r w:rsidRPr="00317EB0">
        <w:rPr>
          <w:rFonts w:ascii="Book Antiqua" w:hAnsi="Book Antiqua" w:cs="Times New Roman"/>
          <w:szCs w:val="28"/>
        </w:rPr>
        <w:t>, ahogy az eredeti le</w:t>
      </w:r>
      <w:r w:rsidRPr="00317EB0">
        <w:rPr>
          <w:rFonts w:ascii="Book Antiqua" w:hAnsi="Book Antiqua" w:cs="Book Antiqua"/>
          <w:szCs w:val="28"/>
        </w:rPr>
        <w:t>í</w:t>
      </w:r>
      <w:r w:rsidRPr="00317EB0">
        <w:rPr>
          <w:rFonts w:ascii="Book Antiqua" w:hAnsi="Book Antiqua" w:cs="Times New Roman"/>
          <w:szCs w:val="28"/>
        </w:rPr>
        <w:t>r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s fogalmazott. A b</w:t>
      </w:r>
      <w:r w:rsidRPr="00317EB0">
        <w:rPr>
          <w:rFonts w:ascii="Book Antiqua" w:hAnsi="Book Antiqua" w:cs="Book Antiqua"/>
          <w:szCs w:val="28"/>
        </w:rPr>
        <w:t>ú</w:t>
      </w:r>
      <w:r w:rsidRPr="00317EB0">
        <w:rPr>
          <w:rFonts w:ascii="Book Antiqua" w:hAnsi="Book Antiqua" w:cs="Times New Roman"/>
          <w:szCs w:val="28"/>
        </w:rPr>
        <w:t>v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r r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j</w:t>
      </w:r>
      <w:r w:rsidRPr="00317EB0">
        <w:rPr>
          <w:rFonts w:ascii="Book Antiqua" w:hAnsi="Book Antiqua" w:cs="Book Antiqua"/>
          <w:szCs w:val="28"/>
        </w:rPr>
        <w:t>ö</w:t>
      </w:r>
      <w:r w:rsidRPr="00317EB0">
        <w:rPr>
          <w:rFonts w:ascii="Book Antiqua" w:hAnsi="Book Antiqua" w:cs="Times New Roman"/>
          <w:szCs w:val="28"/>
        </w:rPr>
        <w:t>tt, hogy a r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ja szem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be (illetve mell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) n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gy-</w:t>
      </w:r>
      <w:r w:rsidRPr="00317EB0">
        <w:rPr>
          <w:rFonts w:ascii="Book Antiqua" w:hAnsi="Book Antiqua" w:cs="Book Antiqua"/>
          <w:szCs w:val="28"/>
        </w:rPr>
        <w:t>ö</w:t>
      </w:r>
      <w:r w:rsidRPr="00317EB0">
        <w:rPr>
          <w:rFonts w:ascii="Book Antiqua" w:hAnsi="Book Antiqua" w:cs="Times New Roman"/>
          <w:szCs w:val="28"/>
        </w:rPr>
        <w:t xml:space="preserve">t horog akadt bele. Az egyiket kiszedte. A rája, bár fájhatott neki, türelmesen tűrte, akár egy kutya. </w:t>
      </w:r>
    </w:p>
    <w:p w14:paraId="4D23CE85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A búvár fölment levegőért, visszajött, a rája megvárta, és engedelmesen hagyta, hogy a búvár a második horgot is kiszedje. </w:t>
      </w:r>
    </w:p>
    <w:p w14:paraId="71B6B0BC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A búvár ismét fölment levegőért, újra lemerült, a rája ugyanott várt rá, míg a harmadik horgot is ki nem szedte, és így tovább. </w:t>
      </w:r>
    </w:p>
    <w:p w14:paraId="08A71622" w14:textId="0295A5CB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>Mikor a búvár végzett, még egyszer lemerült megnézni, minden rendben van-e, és mintegy elköszönni. A rája megvárta</w:t>
      </w:r>
      <w:r w:rsidR="001B4DF9">
        <w:rPr>
          <w:rFonts w:ascii="Book Antiqua" w:hAnsi="Book Antiqua" w:cs="Times New Roman"/>
          <w:szCs w:val="28"/>
        </w:rPr>
        <w:t>,</w:t>
      </w:r>
      <w:r w:rsidRPr="00317EB0">
        <w:rPr>
          <w:rFonts w:ascii="Book Antiqua" w:hAnsi="Book Antiqua" w:cs="Times New Roman"/>
          <w:szCs w:val="28"/>
        </w:rPr>
        <w:t xml:space="preserve"> és rendben elköszöntek. A rája csak ezután hömpölygött tovább. </w:t>
      </w:r>
    </w:p>
    <w:p w14:paraId="0D08D751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>Vajon meg is köszönte a rája a segítséget? Nagy kérdés az etológusok számára. Szerintem, bár én nem vagyok szakember, megköszönte. (A történet több változatban is terjed a NET-en, a lényeg mindnél azonos.)</w:t>
      </w:r>
    </w:p>
    <w:p w14:paraId="27390469" w14:textId="06FD70B4" w:rsidR="00D50003" w:rsidRPr="00317EB0" w:rsidRDefault="001B4DF9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>
        <w:rPr>
          <w:rFonts w:ascii="Book Antiqua" w:hAnsi="Book Antiqua" w:cs="Times New Roman"/>
          <w:szCs w:val="28"/>
        </w:rPr>
        <w:t xml:space="preserve">                                                       </w:t>
      </w:r>
      <w:r w:rsidR="00D50003" w:rsidRPr="00317EB0">
        <w:rPr>
          <w:rFonts w:ascii="Book Antiqua" w:hAnsi="Book Antiqua" w:cs="Times New Roman"/>
          <w:szCs w:val="28"/>
        </w:rPr>
        <w:t>*</w:t>
      </w:r>
    </w:p>
    <w:p w14:paraId="516AFCA5" w14:textId="072532AC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Tehát: nincs lényegi különbség az ember és a természet között. A földi élőlények </w:t>
      </w:r>
      <w:r w:rsidRPr="001B4DF9">
        <w:rPr>
          <w:rFonts w:ascii="Book Antiqua" w:hAnsi="Book Antiqua" w:cs="Times New Roman"/>
          <w:szCs w:val="28"/>
        </w:rPr>
        <w:t>(</w:t>
      </w:r>
      <w:proofErr w:type="gramStart"/>
      <w:r w:rsidRPr="001B4DF9">
        <w:rPr>
          <w:rFonts w:ascii="Book Antiqua" w:hAnsi="Book Antiqua" w:cs="Times New Roman"/>
          <w:bCs/>
          <w:szCs w:val="28"/>
        </w:rPr>
        <w:t>zoológiai</w:t>
      </w:r>
      <w:proofErr w:type="gramEnd"/>
      <w:r w:rsidRPr="001B4DF9">
        <w:rPr>
          <w:rFonts w:ascii="Book Antiqua" w:hAnsi="Book Antiqua" w:cs="Times New Roman"/>
          <w:bCs/>
          <w:szCs w:val="28"/>
        </w:rPr>
        <w:t xml:space="preserve"> szint!</w:t>
      </w:r>
      <w:r w:rsidRPr="001B4DF9">
        <w:rPr>
          <w:rFonts w:ascii="Book Antiqua" w:hAnsi="Book Antiqua" w:cs="Times New Roman"/>
          <w:szCs w:val="28"/>
        </w:rPr>
        <w:t>)</w:t>
      </w:r>
      <w:r w:rsidRPr="00317EB0">
        <w:rPr>
          <w:rFonts w:ascii="Book Antiqua" w:hAnsi="Book Antiqua" w:cs="Times New Roman"/>
          <w:szCs w:val="28"/>
        </w:rPr>
        <w:t xml:space="preserve"> </w:t>
      </w:r>
      <w:proofErr w:type="gramStart"/>
      <w:r w:rsidRPr="00317EB0">
        <w:rPr>
          <w:rFonts w:ascii="Book Antiqua" w:hAnsi="Book Antiqua" w:cs="Times New Roman"/>
          <w:szCs w:val="28"/>
        </w:rPr>
        <w:t>között</w:t>
      </w:r>
      <w:proofErr w:type="gramEnd"/>
      <w:r w:rsidRPr="00317EB0">
        <w:rPr>
          <w:rFonts w:ascii="Book Antiqua" w:hAnsi="Book Antiqua" w:cs="Times New Roman"/>
          <w:szCs w:val="28"/>
        </w:rPr>
        <w:t xml:space="preserve">, az embertől az alig ismert tengeri állatokig, csak fokozati különbség van. Kialakulásukat, alkalmazkodó- és küzdőképességüket, erejüket és IQ-jukat megközelítő pontossággal Darwin írta le. De </w:t>
      </w:r>
      <w:r w:rsidRPr="00317EB0">
        <w:rPr>
          <w:rFonts w:ascii="Book Antiqua" w:hAnsi="Book Antiqua" w:cs="Times New Roman"/>
          <w:i/>
          <w:iCs/>
          <w:szCs w:val="28"/>
        </w:rPr>
        <w:t>csak megközelítő</w:t>
      </w:r>
      <w:r w:rsidRPr="00317EB0">
        <w:rPr>
          <w:rFonts w:ascii="Book Antiqua" w:hAnsi="Book Antiqua" w:cs="Times New Roman"/>
          <w:szCs w:val="28"/>
        </w:rPr>
        <w:t xml:space="preserve"> pontossággal. A rája hal. A darwini listán jóval az emlősök alatt áll, a fönt leírt esetben azonban úgy volt képes viselkedni, akár egy magasan fejlett emlős. Tudta, hogy az az általa sose látott lény a tengerben segíteni tud rajta. Tudta, hogy nem öli meg, nem eszi meg, segíteni fog neki. De nem onnan, hogy az </w:t>
      </w:r>
      <w:r w:rsidRPr="00317EB0">
        <w:rPr>
          <w:rFonts w:ascii="Book Antiqua" w:hAnsi="Book Antiqua" w:cs="Times New Roman"/>
          <w:b/>
          <w:bCs/>
          <w:szCs w:val="28"/>
        </w:rPr>
        <w:t xml:space="preserve">embert </w:t>
      </w:r>
      <w:r w:rsidRPr="00317EB0">
        <w:rPr>
          <w:rFonts w:ascii="Book Antiqua" w:hAnsi="Book Antiqua" w:cs="Times New Roman"/>
          <w:szCs w:val="28"/>
        </w:rPr>
        <w:t xml:space="preserve">ismerte. </w:t>
      </w:r>
      <w:r w:rsidRPr="00317EB0">
        <w:rPr>
          <w:rFonts w:ascii="Book Antiqua" w:hAnsi="Book Antiqua" w:cs="Times New Roman"/>
          <w:i/>
          <w:iCs/>
          <w:szCs w:val="28"/>
        </w:rPr>
        <w:t>Ezt a bizonyos</w:t>
      </w:r>
      <w:r w:rsidRPr="00317EB0">
        <w:rPr>
          <w:rFonts w:ascii="Book Antiqua" w:hAnsi="Book Antiqua" w:cs="Times New Roman"/>
          <w:szCs w:val="28"/>
        </w:rPr>
        <w:t xml:space="preserve"> élőlényt, </w:t>
      </w:r>
      <w:r w:rsidRPr="00317EB0">
        <w:rPr>
          <w:rFonts w:ascii="Book Antiqua" w:hAnsi="Book Antiqua" w:cs="Times New Roman"/>
          <w:i/>
          <w:iCs/>
          <w:szCs w:val="28"/>
        </w:rPr>
        <w:t xml:space="preserve">ezt </w:t>
      </w:r>
      <w:r w:rsidRPr="00317EB0">
        <w:rPr>
          <w:rFonts w:ascii="Book Antiqua" w:hAnsi="Book Antiqua" w:cs="Times New Roman"/>
          <w:szCs w:val="28"/>
        </w:rPr>
        <w:t xml:space="preserve">a könnyűbúvárt ismerte, </w:t>
      </w:r>
      <w:r w:rsidRPr="00317EB0">
        <w:rPr>
          <w:rFonts w:ascii="Book Antiqua" w:hAnsi="Book Antiqua" w:cs="Times New Roman"/>
          <w:i/>
          <w:iCs/>
          <w:szCs w:val="28"/>
        </w:rPr>
        <w:t xml:space="preserve">erről </w:t>
      </w:r>
      <w:r w:rsidRPr="00317EB0">
        <w:rPr>
          <w:rFonts w:ascii="Book Antiqua" w:hAnsi="Book Antiqua" w:cs="Times New Roman"/>
          <w:szCs w:val="28"/>
        </w:rPr>
        <w:t xml:space="preserve">tudta, hogy </w:t>
      </w:r>
      <w:r w:rsidRPr="00317EB0">
        <w:rPr>
          <w:rFonts w:cs="Times New Roman"/>
          <w:szCs w:val="28"/>
        </w:rPr>
        <w:t>‒</w:t>
      </w:r>
      <w:r w:rsidRPr="00317EB0">
        <w:rPr>
          <w:rFonts w:ascii="Book Antiqua" w:hAnsi="Book Antiqua" w:cs="Times New Roman"/>
          <w:szCs w:val="28"/>
        </w:rPr>
        <w:t xml:space="preserve"> kiv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 xml:space="preserve">telesen </w:t>
      </w:r>
      <w:r w:rsidRPr="00317EB0">
        <w:rPr>
          <w:rFonts w:cs="Times New Roman"/>
          <w:szCs w:val="28"/>
        </w:rPr>
        <w:t>‒</w:t>
      </w:r>
      <w:r w:rsidRPr="00317EB0">
        <w:rPr>
          <w:rFonts w:ascii="Book Antiqua" w:hAnsi="Book Antiqua" w:cs="Times New Roman"/>
          <w:szCs w:val="28"/>
        </w:rPr>
        <w:t xml:space="preserve"> ir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nta j</w:t>
      </w:r>
      <w:r w:rsidRPr="00317EB0">
        <w:rPr>
          <w:rFonts w:ascii="Book Antiqua" w:hAnsi="Book Antiqua" w:cs="Book Antiqua"/>
          <w:szCs w:val="28"/>
        </w:rPr>
        <w:t>ó</w:t>
      </w:r>
      <w:r w:rsidRPr="00317EB0">
        <w:rPr>
          <w:rFonts w:ascii="Book Antiqua" w:hAnsi="Book Antiqua" w:cs="Times New Roman"/>
          <w:szCs w:val="28"/>
        </w:rPr>
        <w:t>indulat</w:t>
      </w:r>
      <w:r w:rsidRPr="00317EB0">
        <w:rPr>
          <w:rFonts w:ascii="Book Antiqua" w:hAnsi="Book Antiqua" w:cs="Book Antiqua"/>
          <w:szCs w:val="28"/>
        </w:rPr>
        <w:t>ú</w:t>
      </w:r>
      <w:r w:rsidRPr="00317EB0">
        <w:rPr>
          <w:rFonts w:ascii="Book Antiqua" w:hAnsi="Book Antiqua" w:cs="Times New Roman"/>
          <w:szCs w:val="28"/>
        </w:rPr>
        <w:t xml:space="preserve"> lesz. </w:t>
      </w:r>
    </w:p>
    <w:p w14:paraId="106B313E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Honnan ez a tudás? Valójában egyelőre </w:t>
      </w:r>
      <w:r w:rsidR="00615674" w:rsidRPr="00317EB0">
        <w:rPr>
          <w:rFonts w:ascii="Book Antiqua" w:hAnsi="Book Antiqua" w:cs="Times New Roman"/>
          <w:szCs w:val="28"/>
        </w:rPr>
        <w:t>semmit sem tudunk</w:t>
      </w:r>
      <w:r w:rsidRPr="00317EB0">
        <w:rPr>
          <w:rFonts w:ascii="Book Antiqua" w:hAnsi="Book Antiqua" w:cs="Times New Roman"/>
          <w:szCs w:val="28"/>
        </w:rPr>
        <w:t xml:space="preserve"> a földet benépesítő élőlények IQ-járól, egymásról való tudásáról, arról, például, hogy a leegyszerűsített „táplálkozás láncolatán” kívül, milyen </w:t>
      </w:r>
      <w:r w:rsidRPr="00317EB0">
        <w:rPr>
          <w:rFonts w:ascii="Book Antiqua" w:hAnsi="Book Antiqua" w:cs="Times New Roman"/>
          <w:szCs w:val="28"/>
        </w:rPr>
        <w:lastRenderedPageBreak/>
        <w:t xml:space="preserve">nagyszámú, bonyolult, még föl nem tárt kapcsolat, viszony köti össze, illetve választja el egymástól az élőlényeket. Voltaképpen </w:t>
      </w:r>
      <w:r w:rsidRPr="00317EB0">
        <w:rPr>
          <w:rFonts w:ascii="Book Antiqua" w:hAnsi="Book Antiqua" w:cs="Times New Roman"/>
          <w:b/>
          <w:bCs/>
          <w:i/>
          <w:iCs/>
          <w:szCs w:val="28"/>
        </w:rPr>
        <w:t>fogalmunk sincs</w:t>
      </w:r>
      <w:r w:rsidRPr="00317EB0">
        <w:rPr>
          <w:rFonts w:ascii="Book Antiqua" w:hAnsi="Book Antiqua" w:cs="Times New Roman"/>
          <w:szCs w:val="28"/>
        </w:rPr>
        <w:t xml:space="preserve"> az élőlényeknek a tudásunk mai szintjén föltételezett fejlettségi fokának, IQ-jának, kapcsolatrendszerének, egymásról való ismeretének </w:t>
      </w:r>
      <w:proofErr w:type="gramStart"/>
      <w:r w:rsidRPr="00317EB0">
        <w:rPr>
          <w:rFonts w:ascii="Book Antiqua" w:hAnsi="Book Antiqua" w:cs="Times New Roman"/>
          <w:szCs w:val="28"/>
        </w:rPr>
        <w:t>egzakt</w:t>
      </w:r>
      <w:proofErr w:type="gramEnd"/>
      <w:r w:rsidRPr="00317EB0">
        <w:rPr>
          <w:rFonts w:ascii="Book Antiqua" w:hAnsi="Book Antiqua" w:cs="Times New Roman"/>
          <w:szCs w:val="28"/>
        </w:rPr>
        <w:t xml:space="preserve">, tudományos bizonyítékairól. Csak sejtjük, hogy az egész rendszer </w:t>
      </w:r>
      <w:r w:rsidRPr="00317EB0">
        <w:rPr>
          <w:rFonts w:ascii="Book Antiqua" w:hAnsi="Book Antiqua" w:cs="Times New Roman"/>
          <w:b/>
          <w:bCs/>
          <w:i/>
          <w:iCs/>
          <w:szCs w:val="28"/>
        </w:rPr>
        <w:t>sokkal bonyolultabb</w:t>
      </w:r>
      <w:r w:rsidRPr="00317EB0">
        <w:rPr>
          <w:rFonts w:ascii="Book Antiqua" w:hAnsi="Book Antiqua" w:cs="Times New Roman"/>
          <w:szCs w:val="28"/>
        </w:rPr>
        <w:t xml:space="preserve">, mint eddig hittük. </w:t>
      </w:r>
    </w:p>
    <w:p w14:paraId="7B4CCF31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Tudod, milyen okos a pók? És hogy miért? Milyen okos az albatrosz, és miért? Vagy éppen az elefánt, és ő is, miért? </w:t>
      </w:r>
    </w:p>
    <w:p w14:paraId="4CB5896E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proofErr w:type="gramStart"/>
      <w:r w:rsidRPr="00317EB0">
        <w:rPr>
          <w:rFonts w:ascii="Book Antiqua" w:hAnsi="Book Antiqua" w:cs="Times New Roman"/>
          <w:szCs w:val="28"/>
        </w:rPr>
        <w:t>Na</w:t>
      </w:r>
      <w:proofErr w:type="gramEnd"/>
      <w:r w:rsidRPr="00317EB0">
        <w:rPr>
          <w:rFonts w:ascii="Book Antiqua" w:hAnsi="Book Antiqua" w:cs="Times New Roman"/>
          <w:szCs w:val="28"/>
        </w:rPr>
        <w:t xml:space="preserve"> ugye!</w:t>
      </w:r>
    </w:p>
    <w:p w14:paraId="6B6619E6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A dualizmus, már céloztam rá, nem csak az állattól, természettől választja el az önhitt embert, de ha az emberek egy csoportja valami </w:t>
      </w:r>
      <w:proofErr w:type="gramStart"/>
      <w:r w:rsidRPr="00317EB0">
        <w:rPr>
          <w:rFonts w:ascii="Book Antiqua" w:hAnsi="Book Antiqua" w:cs="Times New Roman"/>
          <w:szCs w:val="28"/>
        </w:rPr>
        <w:t>kollektív</w:t>
      </w:r>
      <w:proofErr w:type="gramEnd"/>
      <w:r w:rsidRPr="00317EB0">
        <w:rPr>
          <w:rFonts w:ascii="Book Antiqua" w:hAnsi="Book Antiqua" w:cs="Times New Roman"/>
          <w:szCs w:val="28"/>
        </w:rPr>
        <w:t xml:space="preserve"> disznóságot készül elkövetni az emberek egy másik csoportja ellen, mindig dualista elméletekkel takarózik.</w:t>
      </w:r>
    </w:p>
    <w:p w14:paraId="46FC7DB2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Itt az amerikai földrészen történelmileg is, máig élő következményeiben is közel van hozzánk az amerikai rabszolgatartás. A szabad USA déli államaiban sem volt jobbágyság, </w:t>
      </w:r>
      <w:r w:rsidR="00615674" w:rsidRPr="00317EB0">
        <w:rPr>
          <w:rFonts w:ascii="Book Antiqua" w:hAnsi="Book Antiqua" w:cs="Times New Roman"/>
          <w:szCs w:val="28"/>
        </w:rPr>
        <w:t>így</w:t>
      </w:r>
      <w:r w:rsidRPr="00317EB0">
        <w:rPr>
          <w:rFonts w:ascii="Book Antiqua" w:hAnsi="Book Antiqua" w:cs="Times New Roman"/>
          <w:szCs w:val="28"/>
        </w:rPr>
        <w:t xml:space="preserve"> a nagy gyapottermesztő latifundiumok számára nem volt munkaerő. Erre a földbirtokosok kitalálták, hogy Afrikából vásárolnak (potom pénzért) feketéket rabszolgának, akikkel aztán az ókori rabszolgatartókat is megszégyenítő kegyetlenséggel bántak.</w:t>
      </w:r>
    </w:p>
    <w:p w14:paraId="5F6EFA4B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>De a mégoly pénzéhes keresztény amerikaiak is érezték, hogy itt valami nincs rendben, az egész rabszolgarendszer Jézus igéivel nem egyeztethető.</w:t>
      </w:r>
    </w:p>
    <w:p w14:paraId="3F84E6EA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Nosza, jól jött a dualizmus! Kitalálták, hogy csak a fehér ember az </w:t>
      </w:r>
      <w:r w:rsidRPr="00317EB0">
        <w:rPr>
          <w:rFonts w:ascii="Book Antiqua" w:hAnsi="Book Antiqua" w:cs="Times New Roman"/>
          <w:i/>
          <w:iCs/>
          <w:szCs w:val="28"/>
        </w:rPr>
        <w:t>ember</w:t>
      </w:r>
      <w:r w:rsidRPr="00317EB0">
        <w:rPr>
          <w:rFonts w:ascii="Book Antiqua" w:hAnsi="Book Antiqua" w:cs="Times New Roman"/>
          <w:szCs w:val="28"/>
        </w:rPr>
        <w:t xml:space="preserve">, csak őt teremtette isten saját képére és hasonlatosságára, a fekete nem ember. Barom. Beszélő állat. Így aztán a rabszolgatartó minden morális felelősséget elhárított magától. </w:t>
      </w:r>
    </w:p>
    <w:p w14:paraId="689B666A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Ez eddig filozófia, de a tudomány, a </w:t>
      </w:r>
      <w:proofErr w:type="gramStart"/>
      <w:r w:rsidRPr="00317EB0">
        <w:rPr>
          <w:rFonts w:ascii="Book Antiqua" w:hAnsi="Book Antiqua" w:cs="Times New Roman"/>
          <w:szCs w:val="28"/>
        </w:rPr>
        <w:t>genetika</w:t>
      </w:r>
      <w:proofErr w:type="gramEnd"/>
      <w:r w:rsidRPr="00317EB0">
        <w:rPr>
          <w:rFonts w:ascii="Book Antiqua" w:hAnsi="Book Antiqua" w:cs="Times New Roman"/>
          <w:szCs w:val="28"/>
        </w:rPr>
        <w:t xml:space="preserve"> eljutott a géntérképekig. A géntérképek elemzése során kiderült, hogy a gének elenyésző kisebbsége, alig egy-két </w:t>
      </w:r>
      <w:proofErr w:type="gramStart"/>
      <w:r w:rsidRPr="00317EB0">
        <w:rPr>
          <w:rFonts w:ascii="Book Antiqua" w:hAnsi="Book Antiqua" w:cs="Times New Roman"/>
          <w:szCs w:val="28"/>
        </w:rPr>
        <w:t>ezrelék felelős</w:t>
      </w:r>
      <w:proofErr w:type="gramEnd"/>
      <w:r w:rsidRPr="00317EB0">
        <w:rPr>
          <w:rFonts w:ascii="Book Antiqua" w:hAnsi="Book Antiqua" w:cs="Times New Roman"/>
          <w:szCs w:val="28"/>
        </w:rPr>
        <w:t xml:space="preserve"> a bőr-, haj-, szemszínért, az arcformáét. Ha magad elé képzeled az emberi test anatómiáját, ez természetes. Vagyis, hogy a dualizmus hazugság, azt az </w:t>
      </w:r>
      <w:proofErr w:type="gramStart"/>
      <w:r w:rsidRPr="00317EB0">
        <w:rPr>
          <w:rFonts w:ascii="Book Antiqua" w:hAnsi="Book Antiqua" w:cs="Times New Roman"/>
          <w:szCs w:val="28"/>
        </w:rPr>
        <w:t>egzakt</w:t>
      </w:r>
      <w:proofErr w:type="gramEnd"/>
      <w:r w:rsidRPr="00317EB0">
        <w:rPr>
          <w:rFonts w:ascii="Book Antiqua" w:hAnsi="Book Antiqua" w:cs="Times New Roman"/>
          <w:szCs w:val="28"/>
        </w:rPr>
        <w:t xml:space="preserve"> tudomány is igazolta. </w:t>
      </w:r>
    </w:p>
    <w:p w14:paraId="2CB4CE52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i/>
          <w:iCs/>
          <w:szCs w:val="28"/>
        </w:rPr>
        <w:t>Varietas delectat</w:t>
      </w:r>
      <w:r w:rsidRPr="00317EB0">
        <w:rPr>
          <w:rFonts w:ascii="Book Antiqua" w:hAnsi="Book Antiqua" w:cs="Times New Roman"/>
          <w:szCs w:val="28"/>
        </w:rPr>
        <w:t>, szoktam a régi rómaiakra hivatkozni, de lám, azért a v</w:t>
      </w:r>
      <w:r w:rsidR="00387D6D" w:rsidRPr="00317EB0">
        <w:rPr>
          <w:rFonts w:ascii="Book Antiqua" w:hAnsi="Book Antiqua" w:cs="Times New Roman"/>
          <w:szCs w:val="28"/>
        </w:rPr>
        <w:t>áltozatosságért</w:t>
      </w:r>
      <w:r w:rsidRPr="00317EB0">
        <w:rPr>
          <w:rFonts w:ascii="Book Antiqua" w:hAnsi="Book Antiqua" w:cs="Times New Roman"/>
          <w:szCs w:val="28"/>
        </w:rPr>
        <w:t>, ami gyönyörködtet, génjeinknek alig néhány ezreléke felelős; s persze azért a v</w:t>
      </w:r>
      <w:r w:rsidR="00387D6D" w:rsidRPr="00317EB0">
        <w:rPr>
          <w:rFonts w:ascii="Book Antiqua" w:hAnsi="Book Antiqua" w:cs="Times New Roman"/>
          <w:szCs w:val="28"/>
        </w:rPr>
        <w:t>áltozatosság</w:t>
      </w:r>
      <w:r w:rsidRPr="00317EB0">
        <w:rPr>
          <w:rFonts w:ascii="Book Antiqua" w:hAnsi="Book Antiqua" w:cs="Times New Roman"/>
          <w:szCs w:val="28"/>
        </w:rPr>
        <w:t xml:space="preserve">ért is, ami az emberi fajtákat megkülönbözteti, </w:t>
      </w:r>
      <w:r w:rsidRPr="00317EB0">
        <w:rPr>
          <w:rFonts w:cs="Times New Roman"/>
          <w:szCs w:val="28"/>
        </w:rPr>
        <w:t>‒</w:t>
      </w:r>
      <w:r w:rsidRPr="00317EB0">
        <w:rPr>
          <w:rFonts w:ascii="Book Antiqua" w:hAnsi="Book Antiqua" w:cs="Times New Roman"/>
          <w:szCs w:val="28"/>
        </w:rPr>
        <w:t xml:space="preserve"> amit</w:t>
      </w:r>
      <w:r w:rsidRPr="00317EB0">
        <w:rPr>
          <w:rFonts w:ascii="Book Antiqua" w:hAnsi="Book Antiqua" w:cs="Book Antiqua"/>
          <w:szCs w:val="28"/>
        </w:rPr>
        <w:t>ő</w:t>
      </w:r>
      <w:r w:rsidRPr="00317EB0">
        <w:rPr>
          <w:rFonts w:ascii="Book Antiqua" w:hAnsi="Book Antiqua" w:cs="Times New Roman"/>
          <w:szCs w:val="28"/>
        </w:rPr>
        <w:t>l m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s a zsid</w:t>
      </w:r>
      <w:r w:rsidRPr="00317EB0">
        <w:rPr>
          <w:rFonts w:ascii="Book Antiqua" w:hAnsi="Book Antiqua" w:cs="Book Antiqua"/>
          <w:szCs w:val="28"/>
        </w:rPr>
        <w:t>ó</w:t>
      </w:r>
      <w:r w:rsidRPr="00317EB0">
        <w:rPr>
          <w:rFonts w:ascii="Book Antiqua" w:hAnsi="Book Antiqua" w:cs="Times New Roman"/>
          <w:szCs w:val="28"/>
        </w:rPr>
        <w:t xml:space="preserve"> 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s m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 xml:space="preserve">s az </w:t>
      </w:r>
      <w:r w:rsidRPr="00317EB0">
        <w:rPr>
          <w:rFonts w:ascii="Book Antiqua" w:hAnsi="Book Antiqua" w:cs="Book Antiqua"/>
          <w:szCs w:val="28"/>
        </w:rPr>
        <w:t>„á</w:t>
      </w:r>
      <w:r w:rsidRPr="00317EB0">
        <w:rPr>
          <w:rFonts w:ascii="Book Antiqua" w:hAnsi="Book Antiqua" w:cs="Times New Roman"/>
          <w:szCs w:val="28"/>
        </w:rPr>
        <w:t>rja</w:t>
      </w:r>
      <w:r w:rsidRPr="00317EB0">
        <w:rPr>
          <w:rFonts w:ascii="Book Antiqua" w:hAnsi="Book Antiqua" w:cs="Book Antiqua"/>
          <w:szCs w:val="28"/>
        </w:rPr>
        <w:t>”</w:t>
      </w:r>
      <w:r w:rsidRPr="00317EB0">
        <w:rPr>
          <w:rFonts w:ascii="Book Antiqua" w:hAnsi="Book Antiqua" w:cs="Times New Roman"/>
          <w:szCs w:val="28"/>
        </w:rPr>
        <w:t xml:space="preserve"> </w:t>
      </w:r>
      <w:r w:rsidRPr="00317EB0">
        <w:rPr>
          <w:rFonts w:cs="Times New Roman"/>
          <w:szCs w:val="28"/>
        </w:rPr>
        <w:t>‒</w:t>
      </w:r>
      <w:r w:rsidRPr="00317EB0">
        <w:rPr>
          <w:rFonts w:ascii="Book Antiqua" w:hAnsi="Book Antiqua" w:cs="Times New Roman"/>
          <w:szCs w:val="28"/>
        </w:rPr>
        <w:t xml:space="preserve">, 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s ami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 xml:space="preserve">rt 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d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z d</w:t>
      </w:r>
      <w:r w:rsidRPr="00317EB0">
        <w:rPr>
          <w:rFonts w:ascii="Book Antiqua" w:hAnsi="Book Antiqua" w:cs="Book Antiqua"/>
          <w:szCs w:val="28"/>
        </w:rPr>
        <w:t>ü</w:t>
      </w:r>
      <w:r w:rsidRPr="00317EB0">
        <w:rPr>
          <w:rFonts w:ascii="Book Antiqua" w:hAnsi="Book Antiqua" w:cs="Times New Roman"/>
          <w:szCs w:val="28"/>
        </w:rPr>
        <w:t>hvel vagyunk k</w:t>
      </w:r>
      <w:r w:rsidRPr="00317EB0">
        <w:rPr>
          <w:rFonts w:ascii="Book Antiqua" w:hAnsi="Book Antiqua" w:cs="Book Antiqua"/>
          <w:szCs w:val="28"/>
        </w:rPr>
        <w:t>é</w:t>
      </w:r>
      <w:r w:rsidRPr="00317EB0">
        <w:rPr>
          <w:rFonts w:ascii="Book Antiqua" w:hAnsi="Book Antiqua" w:cs="Times New Roman"/>
          <w:szCs w:val="28"/>
        </w:rPr>
        <w:t>pesek halomra gyilkolni egym</w:t>
      </w:r>
      <w:r w:rsidRPr="00317EB0">
        <w:rPr>
          <w:rFonts w:ascii="Book Antiqua" w:hAnsi="Book Antiqua" w:cs="Book Antiqua"/>
          <w:szCs w:val="28"/>
        </w:rPr>
        <w:t>á</w:t>
      </w:r>
      <w:r w:rsidRPr="00317EB0">
        <w:rPr>
          <w:rFonts w:ascii="Book Antiqua" w:hAnsi="Book Antiqua" w:cs="Times New Roman"/>
          <w:szCs w:val="28"/>
        </w:rPr>
        <w:t>st.</w:t>
      </w:r>
    </w:p>
    <w:p w14:paraId="4843FBCA" w14:textId="77777777" w:rsidR="001B4DF9" w:rsidRDefault="00D50003" w:rsidP="001B4DF9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Vörösmarty sok ezer kilométerről már a 19. század közepén így látta mindezt. </w:t>
      </w:r>
      <w:r w:rsidR="001B4DF9">
        <w:rPr>
          <w:rFonts w:ascii="Book Antiqua" w:hAnsi="Book Antiqua" w:cs="Times New Roman"/>
          <w:szCs w:val="28"/>
        </w:rPr>
        <w:t xml:space="preserve"> </w:t>
      </w:r>
    </w:p>
    <w:p w14:paraId="73260DF5" w14:textId="5BF19D78" w:rsidR="00D50003" w:rsidRPr="001B4DF9" w:rsidRDefault="001B4DF9" w:rsidP="001B4DF9">
      <w:pPr>
        <w:ind w:firstLine="709"/>
        <w:jc w:val="left"/>
        <w:rPr>
          <w:rFonts w:ascii="Book Antiqua" w:hAnsi="Book Antiqua" w:cs="Times New Roman"/>
          <w:szCs w:val="28"/>
        </w:rPr>
      </w:pPr>
      <w:r>
        <w:rPr>
          <w:rFonts w:ascii="Book Antiqua" w:hAnsi="Book Antiqua" w:cs="Times New Roman"/>
          <w:szCs w:val="28"/>
        </w:rPr>
        <w:lastRenderedPageBreak/>
        <w:tab/>
      </w:r>
      <w:r>
        <w:rPr>
          <w:rFonts w:ascii="Book Antiqua" w:hAnsi="Book Antiqua" w:cs="Times New Roman"/>
          <w:szCs w:val="28"/>
        </w:rPr>
        <w:tab/>
      </w:r>
      <w:r>
        <w:rPr>
          <w:rFonts w:ascii="Book Antiqua" w:hAnsi="Book Antiqua" w:cs="Times New Roman"/>
          <w:szCs w:val="28"/>
        </w:rPr>
        <w:tab/>
      </w:r>
      <w:r w:rsidR="00D50003" w:rsidRPr="00317EB0">
        <w:rPr>
          <w:rFonts w:ascii="Book Antiqua" w:hAnsi="Book Antiqua" w:cs="Times New Roman"/>
          <w:i/>
          <w:iCs/>
          <w:szCs w:val="28"/>
        </w:rPr>
        <w:t xml:space="preserve">Hogy még alig bír a föld egy zugot, </w:t>
      </w:r>
      <w:r w:rsidR="00D50003" w:rsidRPr="00317EB0">
        <w:rPr>
          <w:rFonts w:ascii="Book Antiqua" w:hAnsi="Book Antiqua" w:cs="Times New Roman"/>
          <w:i/>
          <w:iCs/>
          <w:szCs w:val="28"/>
        </w:rPr>
        <w:br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 w:rsidR="00D50003" w:rsidRPr="00317EB0">
        <w:rPr>
          <w:rFonts w:ascii="Book Antiqua" w:hAnsi="Book Antiqua" w:cs="Times New Roman"/>
          <w:i/>
          <w:iCs/>
          <w:szCs w:val="28"/>
        </w:rPr>
        <w:t xml:space="preserve">Egy kis virányt a </w:t>
      </w:r>
      <w:r>
        <w:rPr>
          <w:rFonts w:ascii="Book Antiqua" w:hAnsi="Book Antiqua" w:cs="Times New Roman"/>
          <w:i/>
          <w:iCs/>
          <w:szCs w:val="28"/>
        </w:rPr>
        <w:t>puszta homokon</w:t>
      </w:r>
      <w:r w:rsidR="00D50003" w:rsidRPr="00317EB0">
        <w:rPr>
          <w:rFonts w:ascii="Book Antiqua" w:hAnsi="Book Antiqua" w:cs="Times New Roman"/>
          <w:i/>
          <w:iCs/>
          <w:szCs w:val="28"/>
        </w:rPr>
        <w:br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 w:rsidR="00D50003" w:rsidRPr="00317EB0">
        <w:rPr>
          <w:rFonts w:ascii="Book Antiqua" w:hAnsi="Book Antiqua" w:cs="Times New Roman"/>
          <w:i/>
          <w:iCs/>
          <w:szCs w:val="28"/>
        </w:rPr>
        <w:t>Hol a legkelendőbb név az emberé, (…)</w:t>
      </w:r>
      <w:r w:rsidR="00D50003" w:rsidRPr="00317EB0">
        <w:rPr>
          <w:rFonts w:ascii="Book Antiqua" w:hAnsi="Book Antiqua" w:cs="Times New Roman"/>
          <w:i/>
          <w:iCs/>
          <w:szCs w:val="28"/>
        </w:rPr>
        <w:br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 w:rsidR="00D50003" w:rsidRPr="00317EB0">
        <w:rPr>
          <w:rFonts w:ascii="Book Antiqua" w:hAnsi="Book Antiqua" w:cs="Times New Roman"/>
          <w:i/>
          <w:iCs/>
          <w:szCs w:val="28"/>
        </w:rPr>
        <w:t xml:space="preserve">Kivéve, aki feketén született, </w:t>
      </w:r>
      <w:r w:rsidR="00D50003" w:rsidRPr="00317EB0">
        <w:rPr>
          <w:rFonts w:ascii="Book Antiqua" w:hAnsi="Book Antiqua" w:cs="Times New Roman"/>
          <w:i/>
          <w:iCs/>
          <w:szCs w:val="28"/>
        </w:rPr>
        <w:br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 w:rsidR="00D50003" w:rsidRPr="00317EB0">
        <w:rPr>
          <w:rFonts w:ascii="Book Antiqua" w:hAnsi="Book Antiqua" w:cs="Times New Roman"/>
          <w:i/>
          <w:iCs/>
          <w:szCs w:val="28"/>
        </w:rPr>
        <w:t>Mert azt baromnak tartják e dicsők</w:t>
      </w:r>
      <w:r w:rsidR="00D50003" w:rsidRPr="00317EB0">
        <w:rPr>
          <w:rFonts w:ascii="Book Antiqua" w:hAnsi="Book Antiqua" w:cs="Times New Roman"/>
          <w:i/>
          <w:iCs/>
          <w:szCs w:val="28"/>
        </w:rPr>
        <w:br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r>
        <w:rPr>
          <w:rFonts w:ascii="Book Antiqua" w:hAnsi="Book Antiqua" w:cs="Times New Roman"/>
          <w:i/>
          <w:iCs/>
          <w:szCs w:val="28"/>
        </w:rPr>
        <w:tab/>
      </w:r>
      <w:proofErr w:type="gramStart"/>
      <w:r w:rsidR="00D50003" w:rsidRPr="00317EB0">
        <w:rPr>
          <w:rFonts w:ascii="Book Antiqua" w:hAnsi="Book Antiqua" w:cs="Times New Roman"/>
          <w:i/>
          <w:iCs/>
          <w:szCs w:val="28"/>
        </w:rPr>
        <w:t>És</w:t>
      </w:r>
      <w:proofErr w:type="gramEnd"/>
      <w:r w:rsidR="00D50003" w:rsidRPr="00317EB0">
        <w:rPr>
          <w:rFonts w:ascii="Book Antiqua" w:hAnsi="Book Antiqua" w:cs="Times New Roman"/>
          <w:i/>
          <w:iCs/>
          <w:szCs w:val="28"/>
        </w:rPr>
        <w:t xml:space="preserve"> isten képét szíjjal ostorozzák</w:t>
      </w:r>
    </w:p>
    <w:p w14:paraId="15F25217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</w:p>
    <w:p w14:paraId="0C43E6FE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De a rabszolgafölszabadítás nem morális alapon történt, nem is a </w:t>
      </w:r>
      <w:proofErr w:type="gramStart"/>
      <w:r w:rsidRPr="00317EB0">
        <w:rPr>
          <w:rFonts w:ascii="Book Antiqua" w:hAnsi="Book Antiqua" w:cs="Times New Roman"/>
          <w:szCs w:val="28"/>
        </w:rPr>
        <w:t>genetikából</w:t>
      </w:r>
      <w:proofErr w:type="gramEnd"/>
      <w:r w:rsidRPr="00317EB0">
        <w:rPr>
          <w:rFonts w:ascii="Book Antiqua" w:hAnsi="Book Antiqua" w:cs="Times New Roman"/>
          <w:szCs w:val="28"/>
        </w:rPr>
        <w:t xml:space="preserve">, hanem a társadalmi igényekből indult ki. Az iparosodott északon nem rabszolga kellett, hanem bérmunkás. Az ellentét Észak és Dél között háborúhoz is vezetett. </w:t>
      </w:r>
    </w:p>
    <w:p w14:paraId="24015F50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Hagyjuk el Amerikát. </w:t>
      </w:r>
    </w:p>
    <w:p w14:paraId="63B24D03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>Az örmény népirtást azzal indokolták a törökök, hogy az örménynek nincs emberi habitusa, kártevő, alsóbbrendű lény, féreg. Minket Isten alkotott saját képére, de az örmény nem ember, ha útban van, ki lehet irtani, mint a férget.</w:t>
      </w:r>
    </w:p>
    <w:p w14:paraId="4A415AD5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>Mi ez, ha nem dualizmus?</w:t>
      </w:r>
    </w:p>
    <w:p w14:paraId="4846890D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A kiirtandó embereket „kártevőknek”, „baktériumoknak” „patkánynak” minősítő szóhasználat Hitlernél nem véletlenül ismétlődik. Mert ugyanarról a dualista ideológiáról van szó, amiről föntebb beszéltem. </w:t>
      </w:r>
    </w:p>
    <w:p w14:paraId="5504923C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Ugyanerre a mintára tartotta Hitler fölsőbbrendűnek, Herrenvolknak a germán fajt, melynek élettér kell, és ezért a szláv és egyéb európai népek nagyját ki kell irtani, a maradék pedig rabszolgája lehet a német Übermenschnek. A zsidó Unmensch. Nem-ember. Féreg, patkány, az írmagja is kiirtandó. </w:t>
      </w:r>
    </w:p>
    <w:p w14:paraId="2B6AF1D2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Mi ez? Kristálytiszta dualizmus. </w:t>
      </w:r>
    </w:p>
    <w:p w14:paraId="40CBDFF4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A következmény: hatmillió zsidó ellen elkövetett </w:t>
      </w:r>
      <w:proofErr w:type="gramStart"/>
      <w:r w:rsidRPr="00317EB0">
        <w:rPr>
          <w:rFonts w:ascii="Book Antiqua" w:hAnsi="Book Antiqua" w:cs="Times New Roman"/>
          <w:szCs w:val="28"/>
        </w:rPr>
        <w:t>genocídium</w:t>
      </w:r>
      <w:proofErr w:type="gramEnd"/>
      <w:r w:rsidRPr="00317EB0">
        <w:rPr>
          <w:rFonts w:ascii="Book Antiqua" w:hAnsi="Book Antiqua" w:cs="Times New Roman"/>
          <w:szCs w:val="28"/>
        </w:rPr>
        <w:t xml:space="preserve">, gáz- és tűzhalál, plusz a második világháború 52 millió áldozata. </w:t>
      </w:r>
    </w:p>
    <w:p w14:paraId="685B653C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Ötvenkét millió ember erőszakos halála úgy függ össze a csirkegyárakkal, hogy a gyalázatot mindig a dualizmussal, a másság fölfokozásával magyarázzuk. Azt mondjuk: én igen, ő nem. </w:t>
      </w:r>
    </w:p>
    <w:p w14:paraId="1547A796" w14:textId="77777777" w:rsidR="00D50003" w:rsidRPr="00317EB0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Mi igen, ők nem. </w:t>
      </w:r>
    </w:p>
    <w:p w14:paraId="631500B2" w14:textId="052C06B3" w:rsidR="00D50003" w:rsidRPr="001B4DF9" w:rsidRDefault="00D50003" w:rsidP="00317EB0">
      <w:pPr>
        <w:ind w:firstLine="709"/>
        <w:jc w:val="left"/>
        <w:rPr>
          <w:rFonts w:ascii="Book Antiqua" w:hAnsi="Book Antiqua" w:cs="Times New Roman"/>
          <w:szCs w:val="28"/>
        </w:rPr>
      </w:pPr>
      <w:r w:rsidRPr="00317EB0">
        <w:rPr>
          <w:rFonts w:ascii="Book Antiqua" w:hAnsi="Book Antiqua" w:cs="Times New Roman"/>
          <w:szCs w:val="28"/>
        </w:rPr>
        <w:t xml:space="preserve">Minket megillet az </w:t>
      </w:r>
      <w:proofErr w:type="gramStart"/>
      <w:r w:rsidRPr="00317EB0">
        <w:rPr>
          <w:rFonts w:ascii="Book Antiqua" w:hAnsi="Book Antiqua" w:cs="Times New Roman"/>
          <w:szCs w:val="28"/>
        </w:rPr>
        <w:t>empátia</w:t>
      </w:r>
      <w:proofErr w:type="gramEnd"/>
      <w:r w:rsidR="001B4DF9">
        <w:rPr>
          <w:rFonts w:ascii="Book Antiqua" w:hAnsi="Book Antiqua" w:cs="Times New Roman"/>
          <w:szCs w:val="28"/>
        </w:rPr>
        <w:t>,</w:t>
      </w:r>
      <w:r w:rsidRPr="00317EB0">
        <w:rPr>
          <w:rFonts w:ascii="Book Antiqua" w:hAnsi="Book Antiqua" w:cs="Times New Roman"/>
          <w:szCs w:val="28"/>
        </w:rPr>
        <w:t xml:space="preserve"> a szolidaritás, mondjuk ki: a szeretet, őket nem. Pedig mit bizonyít csak a rája esete is a könnyűbúvárral? Gőzünk sincs a földi élőlények közötti kapcsolatoknak sem a mennyiségéről, sem a minőségéről, a mélységéről és bonyolultságáról, csak ostoba gőggel pöffeszkedünk. </w:t>
      </w:r>
      <w:bookmarkStart w:id="1" w:name="_GoBack"/>
      <w:bookmarkEnd w:id="1"/>
      <w:r w:rsidR="0014788E" w:rsidRPr="00317EB0">
        <w:rPr>
          <w:rFonts w:ascii="Book Antiqua" w:eastAsia="Times New Roman" w:hAnsi="Book Antiqua" w:cs="Times New Roman"/>
          <w:szCs w:val="28"/>
          <w:lang w:eastAsia="hu-HU"/>
        </w:rPr>
        <w:t>[2019.10.24.]</w:t>
      </w:r>
    </w:p>
    <w:sectPr w:rsidR="00D50003" w:rsidRPr="001B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8"/>
    <w:rsid w:val="00035BB7"/>
    <w:rsid w:val="00111964"/>
    <w:rsid w:val="001202E5"/>
    <w:rsid w:val="0014788E"/>
    <w:rsid w:val="001B4DF9"/>
    <w:rsid w:val="00317EB0"/>
    <w:rsid w:val="00357B55"/>
    <w:rsid w:val="00387D6D"/>
    <w:rsid w:val="003D6F07"/>
    <w:rsid w:val="00414CDB"/>
    <w:rsid w:val="004A41A8"/>
    <w:rsid w:val="004C63B5"/>
    <w:rsid w:val="004D2B0A"/>
    <w:rsid w:val="00615674"/>
    <w:rsid w:val="0068483B"/>
    <w:rsid w:val="00697C3E"/>
    <w:rsid w:val="007545F6"/>
    <w:rsid w:val="007B0D5A"/>
    <w:rsid w:val="007C65B1"/>
    <w:rsid w:val="00897521"/>
    <w:rsid w:val="00905CD1"/>
    <w:rsid w:val="009C15E7"/>
    <w:rsid w:val="00A812EB"/>
    <w:rsid w:val="00B12CC8"/>
    <w:rsid w:val="00C82715"/>
    <w:rsid w:val="00D21E51"/>
    <w:rsid w:val="00D50003"/>
    <w:rsid w:val="00DC7F1A"/>
    <w:rsid w:val="00D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5866"/>
  <w15:chartTrackingRefBased/>
  <w15:docId w15:val="{D4C75BD0-CAF0-4096-8363-4148438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ind w:firstLine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2039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 Kertesz</dc:creator>
  <cp:keywords/>
  <dc:description/>
  <cp:lastModifiedBy>Otthon</cp:lastModifiedBy>
  <cp:revision>2</cp:revision>
  <dcterms:created xsi:type="dcterms:W3CDTF">2019-11-01T10:54:00Z</dcterms:created>
  <dcterms:modified xsi:type="dcterms:W3CDTF">2019-11-01T10:54:00Z</dcterms:modified>
</cp:coreProperties>
</file>