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A9" w:rsidRDefault="00900BAD" w:rsidP="00900BAD">
      <w:pPr>
        <w:pStyle w:val="Listaszerbekezds1"/>
        <w:spacing w:after="0"/>
        <w:ind w:left="0"/>
        <w:jc w:val="left"/>
        <w:outlineLvl w:val="0"/>
        <w:rPr>
          <w:rFonts w:ascii="Book Antiqua" w:hAnsi="Book Antiqua" w:cs="Calibri"/>
          <w:bCs/>
          <w:sz w:val="36"/>
          <w:szCs w:val="36"/>
        </w:rPr>
      </w:pPr>
      <w:r w:rsidRPr="00900BAD">
        <w:rPr>
          <w:rFonts w:ascii="Book Antiqua" w:hAnsi="Book Antiqua" w:cs="Calibri"/>
          <w:bCs/>
          <w:sz w:val="36"/>
          <w:szCs w:val="36"/>
        </w:rPr>
        <w:t>Király Júlia</w:t>
      </w:r>
    </w:p>
    <w:p w:rsidR="00900BAD" w:rsidRPr="00900BAD" w:rsidRDefault="00900BAD" w:rsidP="00900BAD">
      <w:pPr>
        <w:pStyle w:val="Listaszerbekezds1"/>
        <w:spacing w:after="0"/>
        <w:ind w:left="0"/>
        <w:jc w:val="left"/>
        <w:outlineLvl w:val="0"/>
        <w:rPr>
          <w:rFonts w:ascii="Book Antiqua" w:hAnsi="Book Antiqua" w:cs="Calibri"/>
          <w:bCs/>
          <w:sz w:val="36"/>
          <w:szCs w:val="36"/>
        </w:rPr>
      </w:pPr>
    </w:p>
    <w:p w:rsidR="008E1126" w:rsidRPr="00900BAD" w:rsidRDefault="008E1126" w:rsidP="00900BAD">
      <w:pPr>
        <w:pStyle w:val="Listaszerbekezds1"/>
        <w:spacing w:after="360"/>
        <w:ind w:left="0"/>
        <w:jc w:val="left"/>
        <w:outlineLvl w:val="0"/>
        <w:rPr>
          <w:rFonts w:ascii="Book Antiqua" w:hAnsi="Book Antiqua" w:cs="Calibri"/>
          <w:b/>
          <w:bCs/>
          <w:color w:val="FF0000"/>
          <w:sz w:val="28"/>
          <w:szCs w:val="28"/>
        </w:rPr>
      </w:pPr>
      <w:r w:rsidRPr="00900BAD">
        <w:rPr>
          <w:rFonts w:ascii="Book Antiqua" w:hAnsi="Book Antiqua" w:cs="Calibri"/>
          <w:bCs/>
          <w:i/>
          <w:sz w:val="40"/>
          <w:szCs w:val="40"/>
        </w:rPr>
        <w:t xml:space="preserve">Görög saláta és </w:t>
      </w:r>
      <w:proofErr w:type="spellStart"/>
      <w:r w:rsidRPr="00900BAD">
        <w:rPr>
          <w:rFonts w:ascii="Book Antiqua" w:hAnsi="Book Antiqua" w:cs="Calibri"/>
          <w:bCs/>
          <w:i/>
          <w:sz w:val="40"/>
          <w:szCs w:val="40"/>
        </w:rPr>
        <w:t>Arturo</w:t>
      </w:r>
      <w:proofErr w:type="spellEnd"/>
      <w:r w:rsidRPr="00900BAD">
        <w:rPr>
          <w:rFonts w:ascii="Book Antiqua" w:hAnsi="Book Antiqua" w:cs="Calibri"/>
          <w:bCs/>
          <w:i/>
          <w:sz w:val="40"/>
          <w:szCs w:val="40"/>
        </w:rPr>
        <w:t xml:space="preserve"> </w:t>
      </w:r>
      <w:proofErr w:type="spellStart"/>
      <w:r w:rsidRPr="00900BAD">
        <w:rPr>
          <w:rFonts w:ascii="Book Antiqua" w:hAnsi="Book Antiqua" w:cs="Calibri"/>
          <w:bCs/>
          <w:i/>
          <w:sz w:val="40"/>
          <w:szCs w:val="40"/>
        </w:rPr>
        <w:t>Ui</w:t>
      </w:r>
      <w:proofErr w:type="spellEnd"/>
      <w:r w:rsidR="0093539A" w:rsidRPr="00900BAD">
        <w:rPr>
          <w:rFonts w:ascii="Book Antiqua" w:hAnsi="Book Antiqua" w:cs="Calibri"/>
          <w:b/>
          <w:bCs/>
          <w:sz w:val="28"/>
          <w:szCs w:val="28"/>
        </w:rPr>
        <w:t xml:space="preserve"> </w:t>
      </w:r>
      <w:r w:rsidR="0093539A" w:rsidRPr="00900BAD">
        <w:rPr>
          <w:rFonts w:ascii="Book Antiqua" w:hAnsi="Book Antiqua" w:cs="Calibri"/>
          <w:b/>
          <w:bCs/>
          <w:color w:val="FF0000"/>
          <w:sz w:val="28"/>
          <w:szCs w:val="28"/>
        </w:rPr>
        <w:t xml:space="preserve"> </w:t>
      </w:r>
    </w:p>
    <w:p w:rsidR="008E1126" w:rsidRDefault="0032365F" w:rsidP="00900BAD">
      <w:pPr>
        <w:pStyle w:val="Listaszerbekezds1"/>
        <w:spacing w:before="240" w:after="0"/>
        <w:ind w:left="0"/>
        <w:jc w:val="left"/>
        <w:rPr>
          <w:rFonts w:ascii="Book Antiqua" w:hAnsi="Book Antiqua" w:cs="Calibri"/>
          <w:b/>
          <w:bCs/>
          <w:sz w:val="28"/>
          <w:szCs w:val="28"/>
        </w:rPr>
      </w:pPr>
      <w:r w:rsidRPr="00900BAD">
        <w:rPr>
          <w:rFonts w:ascii="Book Antiqua" w:hAnsi="Book Antiqua" w:cs="Calibri"/>
          <w:b/>
          <w:bCs/>
          <w:sz w:val="28"/>
          <w:szCs w:val="28"/>
        </w:rPr>
        <w:t>A gazdasági válság oldalszele</w:t>
      </w:r>
    </w:p>
    <w:p w:rsidR="00900BAD" w:rsidRPr="00900BAD" w:rsidRDefault="00900BAD" w:rsidP="00900BAD">
      <w:pPr>
        <w:pStyle w:val="Listaszerbekezds1"/>
        <w:spacing w:before="120" w:after="0"/>
        <w:ind w:left="0"/>
        <w:jc w:val="left"/>
        <w:rPr>
          <w:rFonts w:ascii="Book Antiqua" w:hAnsi="Book Antiqua" w:cs="Calibri"/>
          <w:b/>
          <w:bCs/>
          <w:sz w:val="28"/>
          <w:szCs w:val="28"/>
        </w:rPr>
      </w:pPr>
    </w:p>
    <w:p w:rsidR="008E1126" w:rsidRPr="00900BAD" w:rsidRDefault="008E1126" w:rsidP="00900BAD">
      <w:pPr>
        <w:spacing w:after="0"/>
        <w:ind w:firstLine="709"/>
        <w:jc w:val="left"/>
        <w:rPr>
          <w:rFonts w:ascii="Book Antiqua" w:hAnsi="Book Antiqua" w:cs="Calibri"/>
          <w:sz w:val="28"/>
          <w:szCs w:val="28"/>
        </w:rPr>
      </w:pPr>
      <w:r w:rsidRPr="00900BAD">
        <w:rPr>
          <w:rFonts w:ascii="Book Antiqua" w:hAnsi="Book Antiqua" w:cs="Calibri"/>
          <w:sz w:val="28"/>
          <w:szCs w:val="28"/>
        </w:rPr>
        <w:t xml:space="preserve">2010 elején a legtöbb gazdasági elemző abban bízott, hogy V alakú lesz a válság, azaz a 2009-es egyszeri visszaesés után nem lesz még egy recessziós év. A többség a lassabb vagy gyorsabb kilábalásban reménykedett, miközben fenyegető árnyként borult Európára a lassan kibontakozó </w:t>
      </w:r>
      <w:r w:rsidRPr="00900BAD">
        <w:rPr>
          <w:rFonts w:ascii="Book Antiqua" w:hAnsi="Book Antiqua" w:cs="Calibri"/>
          <w:bCs/>
          <w:sz w:val="28"/>
          <w:szCs w:val="28"/>
        </w:rPr>
        <w:t>euróválság</w:t>
      </w:r>
      <w:r w:rsidRPr="00900BAD">
        <w:rPr>
          <w:rFonts w:ascii="Book Antiqua" w:hAnsi="Book Antiqua" w:cs="Calibri"/>
          <w:sz w:val="28"/>
          <w:szCs w:val="28"/>
        </w:rPr>
        <w:t xml:space="preserve">. Az eurózóna országai nem egyformán élték át a </w:t>
      </w:r>
      <w:proofErr w:type="gramStart"/>
      <w:r w:rsidRPr="00900BAD">
        <w:rPr>
          <w:rFonts w:ascii="Book Antiqua" w:hAnsi="Book Antiqua" w:cs="Calibri"/>
          <w:sz w:val="28"/>
          <w:szCs w:val="28"/>
        </w:rPr>
        <w:t>krízist</w:t>
      </w:r>
      <w:proofErr w:type="gramEnd"/>
      <w:r w:rsidRPr="00900BAD">
        <w:rPr>
          <w:rFonts w:ascii="Book Antiqua" w:hAnsi="Book Antiqua" w:cs="Calibri"/>
          <w:sz w:val="28"/>
          <w:szCs w:val="28"/>
        </w:rPr>
        <w:t>, elsősorban a perifériaországokból – Görögországból, Írországból, Spanyolországból, Portugáliából, Olaszországból, később Szlovéniából és Ciprusról – érkezett egyre több rossz hír. Különböző okokból, de valamennyi ország lesodródott a fenntartható növekedési pályáról, a válság kiváltotta recesszió a legtöbb</w:t>
      </w:r>
      <w:r w:rsidR="004D72D9" w:rsidRPr="00900BAD">
        <w:rPr>
          <w:rFonts w:ascii="Book Antiqua" w:hAnsi="Book Antiqua" w:cs="Calibri"/>
          <w:sz w:val="28"/>
          <w:szCs w:val="28"/>
        </w:rPr>
        <w:t>jükb</w:t>
      </w:r>
      <w:r w:rsidRPr="00900BAD">
        <w:rPr>
          <w:rFonts w:ascii="Book Antiqua" w:hAnsi="Book Antiqua" w:cs="Calibri"/>
          <w:sz w:val="28"/>
          <w:szCs w:val="28"/>
        </w:rPr>
        <w:t xml:space="preserve">en mélyebb volt, mint a centrum országaiban, a kilábalás lassabbnak ígérkezett. Már a válság előtt látszott, hogy Írország és Spanyolország a gyors gazdasági növekedést nem tudja a lakossági megtakarításokból </w:t>
      </w:r>
      <w:proofErr w:type="gramStart"/>
      <w:r w:rsidRPr="00900BAD">
        <w:rPr>
          <w:rFonts w:ascii="Book Antiqua" w:hAnsi="Book Antiqua" w:cs="Calibri"/>
          <w:sz w:val="28"/>
          <w:szCs w:val="28"/>
        </w:rPr>
        <w:t>finanszírozni</w:t>
      </w:r>
      <w:proofErr w:type="gramEnd"/>
      <w:r w:rsidRPr="00900BAD">
        <w:rPr>
          <w:rFonts w:ascii="Book Antiqua" w:hAnsi="Book Antiqua" w:cs="Calibri"/>
          <w:sz w:val="28"/>
          <w:szCs w:val="28"/>
        </w:rPr>
        <w:t xml:space="preserve">; a gyors hitelnövekedés, a magánszféra eladósodása miatt folyamatosan nőtt az országok külső adóssága. Olaszország és Portugália állandó állami túlköltekezéssel, fegyelmezetlen költségvetéssel küzdött, a válság ezt csak felerősítette. Görögországot egyaránt jellemezte a magánszféra gyors eladósodása és a kormányzati túlköltekezés, így az ország külső adóssága és az állam adóssága egyaránt kiugróan magas volt. Írország, Szlovénia és Spanyolország bankrendszere gyakorlatilag összeomlott a válság idején, mindenütt bankmentő alapokat kellett felállítani, és óriási tőkét pumpálni az alig működő bankokba. A történet hátterében mindenütt a Magyarországon megismert jelenségeket találjuk: hitelbuborék, túlköltekezés, túlzott eladósodás, túlzott optimizmus, majd összeomlás. Mohóság, majd félelem. </w:t>
      </w:r>
    </w:p>
    <w:p w:rsidR="008E1126" w:rsidRPr="00900BAD" w:rsidRDefault="008E1126" w:rsidP="00900BAD">
      <w:pPr>
        <w:spacing w:after="0"/>
        <w:ind w:firstLine="709"/>
        <w:jc w:val="left"/>
        <w:rPr>
          <w:rFonts w:ascii="Book Antiqua" w:hAnsi="Book Antiqua" w:cs="Calibri"/>
          <w:sz w:val="28"/>
          <w:szCs w:val="28"/>
        </w:rPr>
      </w:pPr>
      <w:r w:rsidRPr="00900BAD">
        <w:rPr>
          <w:rFonts w:ascii="Book Antiqua" w:hAnsi="Book Antiqua" w:cs="Calibri"/>
          <w:sz w:val="28"/>
          <w:szCs w:val="28"/>
        </w:rPr>
        <w:t xml:space="preserve">A görög drámát az első pillanattól kezdve szorongva követtük, még jól emlékeztünk az előző év kelet-európai vesszőfutására. Az első komolyabb jelzések februárban érkeztek, amikor az európai pénzügyminiszterek nem fogadták el a görögök tervezett megszorító csomagját. </w:t>
      </w:r>
      <w:r w:rsidRPr="00900BAD">
        <w:rPr>
          <w:rFonts w:ascii="Book Antiqua" w:hAnsi="Book Antiqua" w:cs="Calibri"/>
          <w:i/>
          <w:sz w:val="28"/>
          <w:szCs w:val="28"/>
        </w:rPr>
        <w:t>„Lehet, hogy csak szokás szerint baljós árnyakat látok, de nekem nagyon nem tetszik, ami Görögországban történ</w:t>
      </w:r>
      <w:r w:rsidR="006C5E1E" w:rsidRPr="00900BAD">
        <w:rPr>
          <w:rFonts w:ascii="Book Antiqua" w:hAnsi="Book Antiqua" w:cs="Calibri"/>
          <w:i/>
          <w:sz w:val="28"/>
          <w:szCs w:val="28"/>
        </w:rPr>
        <w:t>ik: 1998 Oroszországa sejlik fel</w:t>
      </w:r>
      <w:r w:rsidRPr="00900BAD">
        <w:rPr>
          <w:rFonts w:ascii="Book Antiqua" w:hAnsi="Book Antiqua" w:cs="Calibri"/>
          <w:i/>
          <w:sz w:val="28"/>
          <w:szCs w:val="28"/>
        </w:rPr>
        <w:t xml:space="preserve">. Nem kellene egy vészforgatókönyvet kialakítani, hogy mit teszünk, ha adósság-átütemezés lesz, és eszkalálódik a válság? Engem megnyugtatna. Nem izgulok, csak nem is akarok izgulni” </w:t>
      </w:r>
      <w:r w:rsidRPr="00900BAD">
        <w:rPr>
          <w:rFonts w:ascii="Book Antiqua" w:hAnsi="Book Antiqua" w:cs="Calibri"/>
          <w:sz w:val="28"/>
          <w:szCs w:val="28"/>
        </w:rPr>
        <w:t xml:space="preserve">– írtam április 26-án, amire azonnal jött </w:t>
      </w:r>
      <w:proofErr w:type="spellStart"/>
      <w:r w:rsidRPr="00900BAD">
        <w:rPr>
          <w:rFonts w:ascii="Book Antiqua" w:hAnsi="Book Antiqua" w:cs="Calibri"/>
          <w:sz w:val="28"/>
          <w:szCs w:val="28"/>
        </w:rPr>
        <w:t>Simor</w:t>
      </w:r>
      <w:proofErr w:type="spellEnd"/>
      <w:r w:rsidR="00015A3C" w:rsidRPr="00900BAD">
        <w:rPr>
          <w:rFonts w:ascii="Book Antiqua" w:hAnsi="Book Antiqua" w:cs="Calibri"/>
          <w:sz w:val="28"/>
          <w:szCs w:val="28"/>
        </w:rPr>
        <w:t xml:space="preserve"> </w:t>
      </w:r>
      <w:r w:rsidR="000E324C">
        <w:rPr>
          <w:rFonts w:ascii="Book Antiqua" w:hAnsi="Book Antiqua" w:cs="Calibri"/>
          <w:sz w:val="28"/>
          <w:szCs w:val="28"/>
        </w:rPr>
        <w:lastRenderedPageBreak/>
        <w:t>András jegybankelnök</w:t>
      </w:r>
      <w:r w:rsidRPr="00900BAD">
        <w:rPr>
          <w:rFonts w:ascii="Book Antiqua" w:hAnsi="Book Antiqua" w:cs="Calibri"/>
          <w:sz w:val="28"/>
          <w:szCs w:val="28"/>
        </w:rPr>
        <w:t xml:space="preserve"> reakciója: </w:t>
      </w:r>
      <w:r w:rsidRPr="00900BAD">
        <w:rPr>
          <w:rFonts w:ascii="Book Antiqua" w:hAnsi="Book Antiqua" w:cs="Calibri"/>
          <w:i/>
          <w:sz w:val="28"/>
          <w:szCs w:val="28"/>
        </w:rPr>
        <w:t xml:space="preserve">„Ez jelenleg nem vész-, hanem valószínű forgatókönyv, hacsak a görögök és az EU nagyon össze nem kapja magát a következő napokban. Egy-két hétnél nincs több, mielőtt fizetésképtelenné válnak, ha nem állapodnak meg azonnal.” </w:t>
      </w:r>
      <w:r w:rsidRPr="00900BAD">
        <w:rPr>
          <w:rFonts w:ascii="Book Antiqua" w:hAnsi="Book Antiqua" w:cs="Calibri"/>
          <w:sz w:val="28"/>
          <w:szCs w:val="28"/>
        </w:rPr>
        <w:t xml:space="preserve">Amikor két nap múlva az egyik legnagyobb hitelminősítő, az S&amp;P leminősítette, befektetésre nem ajánlatos </w:t>
      </w:r>
      <w:proofErr w:type="gramStart"/>
      <w:r w:rsidRPr="00900BAD">
        <w:rPr>
          <w:rFonts w:ascii="Book Antiqua" w:hAnsi="Book Antiqua" w:cs="Calibri"/>
          <w:sz w:val="28"/>
          <w:szCs w:val="28"/>
        </w:rPr>
        <w:t>kategóriába</w:t>
      </w:r>
      <w:proofErr w:type="gramEnd"/>
      <w:r w:rsidRPr="00900BAD">
        <w:rPr>
          <w:rFonts w:ascii="Book Antiqua" w:hAnsi="Book Antiqua" w:cs="Calibri"/>
          <w:sz w:val="28"/>
          <w:szCs w:val="28"/>
        </w:rPr>
        <w:t xml:space="preserve">, azaz bóvliba sorolta a görög állampapírokat, és a görög kockázati felárak az egekbe szöktek, a stábunk már lázasan számolta, elemezte a különböző lehetséges kimeneteket. Tudni akartuk, milyen hatással lehet a görög válság a magyar kockázat megítélésére, az állam </w:t>
      </w:r>
      <w:proofErr w:type="gramStart"/>
      <w:r w:rsidRPr="00900BAD">
        <w:rPr>
          <w:rFonts w:ascii="Book Antiqua" w:hAnsi="Book Antiqua" w:cs="Calibri"/>
          <w:sz w:val="28"/>
          <w:szCs w:val="28"/>
        </w:rPr>
        <w:t>finanszírozására</w:t>
      </w:r>
      <w:proofErr w:type="gramEnd"/>
      <w:r w:rsidRPr="00900BAD">
        <w:rPr>
          <w:rFonts w:ascii="Book Antiqua" w:hAnsi="Book Antiqua" w:cs="Calibri"/>
          <w:sz w:val="28"/>
          <w:szCs w:val="28"/>
        </w:rPr>
        <w:t>, a bankrendszerre. Csak a vak nem látta, hogy a görög válság minket is érinteni fog – hogy mennyire súlyosan, az egyelőre kiszámíthatatlan volt.</w:t>
      </w:r>
    </w:p>
    <w:p w:rsidR="008E1126" w:rsidRPr="00900BAD" w:rsidRDefault="008E1126" w:rsidP="00900BAD">
      <w:pPr>
        <w:spacing w:after="0"/>
        <w:ind w:firstLine="709"/>
        <w:jc w:val="left"/>
        <w:rPr>
          <w:rFonts w:ascii="Book Antiqua" w:hAnsi="Book Antiqua" w:cs="Calibri"/>
          <w:sz w:val="28"/>
          <w:szCs w:val="28"/>
        </w:rPr>
      </w:pPr>
      <w:r w:rsidRPr="00900BAD">
        <w:rPr>
          <w:rFonts w:ascii="Book Antiqua" w:hAnsi="Book Antiqua" w:cs="Calibri"/>
          <w:sz w:val="28"/>
          <w:szCs w:val="28"/>
        </w:rPr>
        <w:t xml:space="preserve">Magyarországon 2010-re véget ért a recesszió, megindult a lassú növekedés, lassan csökkenni kezdett a munkanélküliség, alapvetően jó pályán haladtunk. </w:t>
      </w:r>
      <w:proofErr w:type="gramStart"/>
      <w:r w:rsidRPr="00900BAD">
        <w:rPr>
          <w:rFonts w:ascii="Book Antiqua" w:hAnsi="Book Antiqua" w:cs="Calibri"/>
          <w:sz w:val="28"/>
          <w:szCs w:val="28"/>
        </w:rPr>
        <w:t>Stabilizálódtak</w:t>
      </w:r>
      <w:proofErr w:type="gramEnd"/>
      <w:r w:rsidRPr="00900BAD">
        <w:rPr>
          <w:rFonts w:ascii="Book Antiqua" w:hAnsi="Book Antiqua" w:cs="Calibri"/>
          <w:sz w:val="28"/>
          <w:szCs w:val="28"/>
        </w:rPr>
        <w:t xml:space="preserve"> a pénzügyi piacok, csökkent az ország kockázatossága, az euróárfolyam 260–270 forint körül ingadozott. A devizában eladósodott lakáshitelesek között alig 5 százalék volt a fizetési </w:t>
      </w:r>
      <w:proofErr w:type="gramStart"/>
      <w:r w:rsidRPr="00900BAD">
        <w:rPr>
          <w:rFonts w:ascii="Book Antiqua" w:hAnsi="Book Antiqua" w:cs="Calibri"/>
          <w:sz w:val="28"/>
          <w:szCs w:val="28"/>
        </w:rPr>
        <w:t>problémával</w:t>
      </w:r>
      <w:proofErr w:type="gramEnd"/>
      <w:r w:rsidRPr="00900BAD">
        <w:rPr>
          <w:rFonts w:ascii="Book Antiqua" w:hAnsi="Book Antiqua" w:cs="Calibri"/>
          <w:sz w:val="28"/>
          <w:szCs w:val="28"/>
        </w:rPr>
        <w:t xml:space="preserve"> küzdő háztartás. Egyre kisebb hiánnyal működött a költségvetés, amire a 2009-ben létrehozott, szigorú Költségvetési Tanács (KT) is ügyelt. A KT elnöke a nemzetközileg elismert kutató és gazdaságpolitikus, a Monetáris Tanács egyik tagja, az amerikai–magyar állampolgár Kopits György lett, az </w:t>
      </w:r>
      <w:proofErr w:type="gramStart"/>
      <w:r w:rsidRPr="00900BAD">
        <w:rPr>
          <w:rFonts w:ascii="Book Antiqua" w:hAnsi="Book Antiqua" w:cs="Calibri"/>
          <w:sz w:val="28"/>
          <w:szCs w:val="28"/>
        </w:rPr>
        <w:t>apparátust</w:t>
      </w:r>
      <w:proofErr w:type="gramEnd"/>
      <w:r w:rsidRPr="00900BAD">
        <w:rPr>
          <w:rFonts w:ascii="Book Antiqua" w:hAnsi="Book Antiqua" w:cs="Calibri"/>
          <w:sz w:val="28"/>
          <w:szCs w:val="28"/>
        </w:rPr>
        <w:t xml:space="preserve"> fiatal, nemzetközi tapasztalattal rendelkező szakértőkkel kezdték feltölteni. Úgy tűnt, a magyar költségvetés hosszú távon végre </w:t>
      </w:r>
      <w:proofErr w:type="gramStart"/>
      <w:r w:rsidRPr="00900BAD">
        <w:rPr>
          <w:rFonts w:ascii="Book Antiqua" w:hAnsi="Book Antiqua" w:cs="Calibri"/>
          <w:sz w:val="28"/>
          <w:szCs w:val="28"/>
        </w:rPr>
        <w:t>stabil</w:t>
      </w:r>
      <w:proofErr w:type="gramEnd"/>
      <w:r w:rsidRPr="00900BAD">
        <w:rPr>
          <w:rFonts w:ascii="Book Antiqua" w:hAnsi="Book Antiqua" w:cs="Calibri"/>
          <w:sz w:val="28"/>
          <w:szCs w:val="28"/>
        </w:rPr>
        <w:t xml:space="preserve"> és fenntartható lesz. Az állam 2009-ben vissza tudott térni az nemzetközi piacra. A devizatartalék </w:t>
      </w:r>
      <w:proofErr w:type="gramStart"/>
      <w:r w:rsidRPr="00900BAD">
        <w:rPr>
          <w:rFonts w:ascii="Book Antiqua" w:hAnsi="Book Antiqua" w:cs="Calibri"/>
          <w:sz w:val="28"/>
          <w:szCs w:val="28"/>
        </w:rPr>
        <w:t>stabilan</w:t>
      </w:r>
      <w:proofErr w:type="gramEnd"/>
      <w:r w:rsidRPr="00900BAD">
        <w:rPr>
          <w:rFonts w:ascii="Book Antiqua" w:hAnsi="Book Antiqua" w:cs="Calibri"/>
          <w:sz w:val="28"/>
          <w:szCs w:val="28"/>
        </w:rPr>
        <w:t xml:space="preserve"> magas szinten állt. A recesszió következtében csökkent az infláció, mérséklődtek az inflációs várakozások, a májusi előrejelzés szerint 2011-re tartósan „célra kerülhettünk”. Ennek megfelelően a jegybank egyenletesen és dinamikusan lazított, ezzel történelmi mélypontra, 5,25 százalékra vitte le kamatokat, ami az ország kockázati felárát figyelembe véve azt jelentette, hogy lassan elértük a kamatcsökkentés alsó határát.</w:t>
      </w:r>
      <w:r w:rsidR="00015A3C" w:rsidRPr="00900BAD">
        <w:rPr>
          <w:rFonts w:ascii="Book Antiqua" w:hAnsi="Book Antiqua" w:cs="Calibri"/>
          <w:sz w:val="28"/>
          <w:szCs w:val="28"/>
        </w:rPr>
        <w:t xml:space="preserve"> </w:t>
      </w:r>
      <w:r w:rsidRPr="00900BAD">
        <w:rPr>
          <w:rFonts w:ascii="Book Antiqua" w:hAnsi="Book Antiqua" w:cs="Calibri"/>
          <w:sz w:val="28"/>
          <w:szCs w:val="28"/>
        </w:rPr>
        <w:t xml:space="preserve"> </w:t>
      </w:r>
    </w:p>
    <w:p w:rsidR="008E1126" w:rsidRPr="00900BAD" w:rsidRDefault="008E1126" w:rsidP="00900BAD">
      <w:pPr>
        <w:spacing w:after="0"/>
        <w:ind w:firstLine="709"/>
        <w:jc w:val="left"/>
        <w:rPr>
          <w:rFonts w:ascii="Book Antiqua" w:hAnsi="Book Antiqua" w:cs="Calibri"/>
          <w:sz w:val="28"/>
          <w:szCs w:val="28"/>
        </w:rPr>
      </w:pPr>
      <w:r w:rsidRPr="00900BAD">
        <w:rPr>
          <w:rFonts w:ascii="Book Antiqua" w:hAnsi="Book Antiqua" w:cs="Calibri"/>
          <w:sz w:val="28"/>
          <w:szCs w:val="28"/>
        </w:rPr>
        <w:t xml:space="preserve">2010. május 14–15-én az EBRD (Európai Újjáépítési és Fejlesztési Bank) Zágrábban tartotta az éves közgyűlését. Zágráb autóval is alig négy óra Budapesttől, elég volt előző nap délután indulnom. Az autópálya szinte üres volt, a válság éreztette hatását. A horvát főváros ugyan nem a tengerparton van, de Szentendrére emlékeztető, pici óvárosa és rengeteg zöld parkja miatt olyan, mint egy igazi mediterrán város. Örömmel készültem, éreztem, hogy könnyű dolgom lesz a különböző találkozókon. Egy évvel korábban azt ígértük, hogy </w:t>
      </w:r>
      <w:r w:rsidRPr="00900BAD">
        <w:rPr>
          <w:rFonts w:ascii="Book Antiqua" w:hAnsi="Book Antiqua" w:cs="Calibri"/>
          <w:sz w:val="28"/>
          <w:szCs w:val="28"/>
        </w:rPr>
        <w:lastRenderedPageBreak/>
        <w:t xml:space="preserve">fegyelmezett költségvetési és </w:t>
      </w:r>
      <w:proofErr w:type="gramStart"/>
      <w:r w:rsidRPr="00900BAD">
        <w:rPr>
          <w:rFonts w:ascii="Book Antiqua" w:hAnsi="Book Antiqua" w:cs="Calibri"/>
          <w:sz w:val="28"/>
          <w:szCs w:val="28"/>
        </w:rPr>
        <w:t>monetáris</w:t>
      </w:r>
      <w:proofErr w:type="gramEnd"/>
      <w:r w:rsidRPr="00900BAD">
        <w:rPr>
          <w:rFonts w:ascii="Book Antiqua" w:hAnsi="Book Antiqua" w:cs="Calibri"/>
          <w:sz w:val="28"/>
          <w:szCs w:val="28"/>
        </w:rPr>
        <w:t xml:space="preserve"> politikával kimászunk a gödörből – és valóban, Magyarország a Bajnai-féle konszolidációnak és a jegybanki válságkezelésnek köszönhetően stabilizálódott. Úgy éreztük, sikerrel </w:t>
      </w:r>
      <w:proofErr w:type="gramStart"/>
      <w:r w:rsidRPr="00900BAD">
        <w:rPr>
          <w:rFonts w:ascii="Book Antiqua" w:hAnsi="Book Antiqua" w:cs="Calibri"/>
          <w:sz w:val="28"/>
          <w:szCs w:val="28"/>
        </w:rPr>
        <w:t>landoltunk</w:t>
      </w:r>
      <w:proofErr w:type="gramEnd"/>
      <w:r w:rsidRPr="00900BAD">
        <w:rPr>
          <w:rFonts w:ascii="Book Antiqua" w:hAnsi="Book Antiqua" w:cs="Calibri"/>
          <w:sz w:val="28"/>
          <w:szCs w:val="28"/>
        </w:rPr>
        <w:t xml:space="preserve"> a Hudson folyón – az ország megmenekült a legrosszabbtól. Ez a zágrábi közgyűlés épp a jegybankban eltöltött, közel hat évem félidejére esett. Már mögöttünk volt a válság és a válságkezelés, a pánik és a megnyugvás, a recesszió és a kilábalás. Akkor, ott, Zágrábban, 2010 tavaszán minden elemző csak elismeréssel illette teljesítményünket. Volt mire büszkének lennünk.</w:t>
      </w:r>
    </w:p>
    <w:p w:rsidR="008E1126" w:rsidRPr="00900BAD" w:rsidRDefault="008E1126" w:rsidP="00900BAD">
      <w:pPr>
        <w:spacing w:after="0"/>
        <w:ind w:firstLine="709"/>
        <w:jc w:val="left"/>
        <w:rPr>
          <w:rFonts w:ascii="Book Antiqua" w:hAnsi="Book Antiqua" w:cs="Calibri"/>
          <w:sz w:val="28"/>
          <w:szCs w:val="28"/>
        </w:rPr>
      </w:pPr>
      <w:r w:rsidRPr="00900BAD">
        <w:rPr>
          <w:rFonts w:ascii="Book Antiqua" w:hAnsi="Book Antiqua" w:cs="Calibri"/>
          <w:sz w:val="28"/>
          <w:szCs w:val="28"/>
        </w:rPr>
        <w:t xml:space="preserve">A legtöbb újságírói kérdés a Fidesz friss kétharmados választási győzelmére vonatkozott. Az eredmény még valóban friss volt, hiszen a második fordulót alig két héttel korábban tartották, az új Országgyűlés épp akkoriban ült </w:t>
      </w:r>
      <w:r w:rsidR="00015A3C" w:rsidRPr="00900BAD">
        <w:rPr>
          <w:rFonts w:ascii="Book Antiqua" w:hAnsi="Book Antiqua" w:cs="Calibri"/>
          <w:sz w:val="28"/>
          <w:szCs w:val="28"/>
        </w:rPr>
        <w:t xml:space="preserve">össze </w:t>
      </w:r>
      <w:r w:rsidRPr="00900BAD">
        <w:rPr>
          <w:rFonts w:ascii="Book Antiqua" w:hAnsi="Book Antiqua" w:cs="Calibri"/>
          <w:sz w:val="28"/>
          <w:szCs w:val="28"/>
        </w:rPr>
        <w:t>először, és az új kormány sem állt még fel. A kétharmados többség miatt inkább aggodalmaskodó kérdésekre magabiztosan válaszoltam: „</w:t>
      </w:r>
      <w:r w:rsidRPr="00900BAD">
        <w:rPr>
          <w:rFonts w:ascii="Book Antiqua" w:hAnsi="Book Antiqua" w:cs="Calibri"/>
          <w:i/>
          <w:iCs/>
          <w:sz w:val="28"/>
          <w:szCs w:val="28"/>
        </w:rPr>
        <w:t xml:space="preserve">Amikor a Fidesz 1998-ban hatalomra került, akkor egy fiatal, hozzáértő csapattal tartották a korábbi gazdaságpolitikai irányt. Én bízom benne, hogy a kétharmad lehetőséget ad számukra, hogy megőrizzék a gazdaság </w:t>
      </w:r>
      <w:proofErr w:type="gramStart"/>
      <w:r w:rsidRPr="00900BAD">
        <w:rPr>
          <w:rFonts w:ascii="Book Antiqua" w:hAnsi="Book Antiqua" w:cs="Calibri"/>
          <w:i/>
          <w:iCs/>
          <w:sz w:val="28"/>
          <w:szCs w:val="28"/>
        </w:rPr>
        <w:t>stabilitását</w:t>
      </w:r>
      <w:proofErr w:type="gramEnd"/>
      <w:r w:rsidRPr="00900BAD">
        <w:rPr>
          <w:rFonts w:ascii="Book Antiqua" w:hAnsi="Book Antiqua" w:cs="Calibri"/>
          <w:i/>
          <w:iCs/>
          <w:sz w:val="28"/>
          <w:szCs w:val="28"/>
        </w:rPr>
        <w:t xml:space="preserve">, és ugyanakkor az eddig kényszerűen halogatott strukturális reformoknak is végre nekilássanak. Magyarország vissza fog kerülni a fenntartható, </w:t>
      </w:r>
      <w:proofErr w:type="gramStart"/>
      <w:r w:rsidRPr="00900BAD">
        <w:rPr>
          <w:rFonts w:ascii="Book Antiqua" w:hAnsi="Book Antiqua" w:cs="Calibri"/>
          <w:i/>
          <w:iCs/>
          <w:sz w:val="28"/>
          <w:szCs w:val="28"/>
        </w:rPr>
        <w:t>stabil</w:t>
      </w:r>
      <w:proofErr w:type="gramEnd"/>
      <w:r w:rsidRPr="00900BAD">
        <w:rPr>
          <w:rFonts w:ascii="Book Antiqua" w:hAnsi="Book Antiqua" w:cs="Calibri"/>
          <w:i/>
          <w:iCs/>
          <w:sz w:val="28"/>
          <w:szCs w:val="28"/>
        </w:rPr>
        <w:t xml:space="preserve"> növekedési pályára.</w:t>
      </w:r>
      <w:r w:rsidRPr="00900BAD">
        <w:rPr>
          <w:rFonts w:ascii="Book Antiqua" w:hAnsi="Book Antiqua" w:cs="Calibri"/>
          <w:sz w:val="28"/>
          <w:szCs w:val="28"/>
        </w:rPr>
        <w:t xml:space="preserve">” Akkoriban nem voltam egyedül ezzel a később súlyos tévedésnek bizonyult véleményemmel. Nem gondoltam, hogy a következő három év megint csak válsággal és válságkezeléssel, pánikkal és megnyugvással, recesszióval és gyötrelmes kilábalással fog eltelni a NER </w:t>
      </w:r>
      <w:proofErr w:type="gramStart"/>
      <w:r w:rsidRPr="00900BAD">
        <w:rPr>
          <w:rFonts w:ascii="Book Antiqua" w:hAnsi="Book Antiqua" w:cs="Calibri"/>
          <w:sz w:val="28"/>
          <w:szCs w:val="28"/>
        </w:rPr>
        <w:t>égisze</w:t>
      </w:r>
      <w:proofErr w:type="gramEnd"/>
      <w:r w:rsidRPr="00900BAD">
        <w:rPr>
          <w:rFonts w:ascii="Book Antiqua" w:hAnsi="Book Antiqua" w:cs="Calibri"/>
          <w:sz w:val="28"/>
          <w:szCs w:val="28"/>
        </w:rPr>
        <w:t xml:space="preserve"> alatt.</w:t>
      </w:r>
    </w:p>
    <w:p w:rsidR="008E1126" w:rsidRPr="00900BAD" w:rsidRDefault="008E1126" w:rsidP="00900BAD">
      <w:pPr>
        <w:spacing w:after="0"/>
        <w:ind w:firstLine="709"/>
        <w:jc w:val="left"/>
        <w:rPr>
          <w:rFonts w:ascii="Book Antiqua" w:hAnsi="Book Antiqua" w:cs="Calibri"/>
          <w:sz w:val="28"/>
          <w:szCs w:val="28"/>
        </w:rPr>
      </w:pPr>
      <w:r w:rsidRPr="00900BAD">
        <w:rPr>
          <w:rFonts w:ascii="Book Antiqua" w:hAnsi="Book Antiqua" w:cs="Calibri"/>
          <w:sz w:val="28"/>
          <w:szCs w:val="28"/>
        </w:rPr>
        <w:t xml:space="preserve">2010 májusában az Egyesült Királyságban is kormányváltás volt. David </w:t>
      </w:r>
      <w:proofErr w:type="spellStart"/>
      <w:r w:rsidRPr="00900BAD">
        <w:rPr>
          <w:rFonts w:ascii="Book Antiqua" w:hAnsi="Book Antiqua" w:cs="Calibri"/>
          <w:sz w:val="28"/>
          <w:szCs w:val="28"/>
        </w:rPr>
        <w:t>Cameron</w:t>
      </w:r>
      <w:proofErr w:type="spellEnd"/>
      <w:r w:rsidRPr="00900BAD">
        <w:rPr>
          <w:rFonts w:ascii="Book Antiqua" w:hAnsi="Book Antiqua" w:cs="Calibri"/>
          <w:sz w:val="28"/>
          <w:szCs w:val="28"/>
        </w:rPr>
        <w:t xml:space="preserve">, a konzervatívok győztes miniszterelnöke a tévékamerák kereszttüzében először is köszönetet mondott elődjének, Gordon Brownnak a válság alatti nehéz és hálátlan szerepéért, méltatta a gazdaság </w:t>
      </w:r>
      <w:proofErr w:type="gramStart"/>
      <w:r w:rsidRPr="00900BAD">
        <w:rPr>
          <w:rFonts w:ascii="Book Antiqua" w:hAnsi="Book Antiqua" w:cs="Calibri"/>
          <w:sz w:val="28"/>
          <w:szCs w:val="28"/>
        </w:rPr>
        <w:t>stabilan</w:t>
      </w:r>
      <w:proofErr w:type="gramEnd"/>
      <w:r w:rsidRPr="00900BAD">
        <w:rPr>
          <w:rFonts w:ascii="Book Antiqua" w:hAnsi="Book Antiqua" w:cs="Calibri"/>
          <w:sz w:val="28"/>
          <w:szCs w:val="28"/>
        </w:rPr>
        <w:t xml:space="preserve"> tartásában nyújtott teljesítményét. </w:t>
      </w:r>
    </w:p>
    <w:p w:rsidR="008E1126" w:rsidRPr="00900BAD" w:rsidRDefault="008E1126" w:rsidP="00900BAD">
      <w:pPr>
        <w:spacing w:after="0"/>
        <w:ind w:firstLine="709"/>
        <w:jc w:val="left"/>
        <w:rPr>
          <w:rFonts w:ascii="Book Antiqua" w:hAnsi="Book Antiqua" w:cs="Calibri"/>
          <w:sz w:val="28"/>
          <w:szCs w:val="28"/>
        </w:rPr>
      </w:pPr>
      <w:r w:rsidRPr="00900BAD">
        <w:rPr>
          <w:rFonts w:ascii="Book Antiqua" w:hAnsi="Book Antiqua" w:cs="Calibri"/>
          <w:bCs/>
          <w:sz w:val="28"/>
          <w:szCs w:val="28"/>
        </w:rPr>
        <w:t>2010. május 19-én</w:t>
      </w:r>
      <w:r w:rsidRPr="00900BAD">
        <w:rPr>
          <w:rFonts w:ascii="Book Antiqua" w:hAnsi="Book Antiqua" w:cs="Calibri"/>
          <w:sz w:val="28"/>
          <w:szCs w:val="28"/>
        </w:rPr>
        <w:t xml:space="preserve"> Orbán Viktor, a leendő magyar miniszterelnök már egy héttel hivatalba lépése előtt, mindenféle köszönetnyilvánítás nélkül keményen nekiment elődjének: „</w:t>
      </w:r>
      <w:r w:rsidRPr="00900BAD">
        <w:rPr>
          <w:rFonts w:ascii="Book Antiqua" w:hAnsi="Book Antiqua" w:cs="Calibri"/>
          <w:i/>
          <w:iCs/>
          <w:sz w:val="28"/>
          <w:szCs w:val="28"/>
        </w:rPr>
        <w:t>mindannyian tudjuk, hogy a költségvetés számai nem stimmelnek</w:t>
      </w:r>
      <w:r w:rsidRPr="00900BAD">
        <w:rPr>
          <w:rFonts w:ascii="Book Antiqua" w:hAnsi="Book Antiqua" w:cs="Calibri"/>
          <w:sz w:val="28"/>
          <w:szCs w:val="28"/>
        </w:rPr>
        <w:t>”, „</w:t>
      </w:r>
      <w:r w:rsidRPr="00900BAD">
        <w:rPr>
          <w:rFonts w:ascii="Book Antiqua" w:hAnsi="Book Antiqua" w:cs="Calibri"/>
          <w:i/>
          <w:iCs/>
          <w:sz w:val="28"/>
          <w:szCs w:val="28"/>
        </w:rPr>
        <w:t>ma Magyarországon gazdasági vészhelyzet van</w:t>
      </w:r>
      <w:r w:rsidRPr="00900BAD">
        <w:rPr>
          <w:rFonts w:ascii="Book Antiqua" w:hAnsi="Book Antiqua" w:cs="Calibri"/>
          <w:sz w:val="28"/>
          <w:szCs w:val="28"/>
        </w:rPr>
        <w:t>”, az első feladat, hogy „</w:t>
      </w:r>
      <w:r w:rsidRPr="00900BAD">
        <w:rPr>
          <w:rFonts w:ascii="Book Antiqua" w:hAnsi="Book Antiqua" w:cs="Calibri"/>
          <w:i/>
          <w:iCs/>
          <w:sz w:val="28"/>
          <w:szCs w:val="28"/>
        </w:rPr>
        <w:t>a gazdaságot helyre kell állítan</w:t>
      </w:r>
      <w:r w:rsidRPr="00900BAD">
        <w:rPr>
          <w:rFonts w:ascii="Book Antiqua" w:hAnsi="Book Antiqua" w:cs="Calibri"/>
          <w:sz w:val="28"/>
          <w:szCs w:val="28"/>
        </w:rPr>
        <w:t xml:space="preserve">i”, és ezért Varga Mihály vezetésével tényfeltáró bizottságot nevezett ki. Az új kormány olyan erővel tagadta le a Bajnai-kormány gazdasági </w:t>
      </w:r>
      <w:proofErr w:type="gramStart"/>
      <w:r w:rsidRPr="00900BAD">
        <w:rPr>
          <w:rFonts w:ascii="Book Antiqua" w:hAnsi="Book Antiqua" w:cs="Calibri"/>
          <w:sz w:val="28"/>
          <w:szCs w:val="28"/>
        </w:rPr>
        <w:t>stabilitást</w:t>
      </w:r>
      <w:proofErr w:type="gramEnd"/>
      <w:r w:rsidRPr="00900BAD">
        <w:rPr>
          <w:rFonts w:ascii="Book Antiqua" w:hAnsi="Book Antiqua" w:cs="Calibri"/>
          <w:sz w:val="28"/>
          <w:szCs w:val="28"/>
        </w:rPr>
        <w:t xml:space="preserve"> jelentő eredményeit, mintha nem is ugyanabban az országban éltünk volna. Ijesztő volt a hangnem, a tények semmibevételén alapuló eltökéltség. A Varga-féle tényfeltáró bizottság augusztusra tervezte befejezni a munkát, júniusra ígérve egy közbenső jelentést. A feladatuk </w:t>
      </w:r>
      <w:r w:rsidRPr="00900BAD">
        <w:rPr>
          <w:rFonts w:ascii="Book Antiqua" w:hAnsi="Book Antiqua" w:cs="Calibri"/>
          <w:sz w:val="28"/>
          <w:szCs w:val="28"/>
        </w:rPr>
        <w:lastRenderedPageBreak/>
        <w:t xml:space="preserve">az volt, hogy megmutassák, </w:t>
      </w:r>
      <w:proofErr w:type="spellStart"/>
      <w:r w:rsidRPr="00900BAD">
        <w:rPr>
          <w:rFonts w:ascii="Book Antiqua" w:hAnsi="Book Antiqua" w:cs="Calibri"/>
          <w:sz w:val="28"/>
          <w:szCs w:val="28"/>
        </w:rPr>
        <w:t>Bajnaiék</w:t>
      </w:r>
      <w:proofErr w:type="spellEnd"/>
      <w:r w:rsidRPr="00900BAD">
        <w:rPr>
          <w:rFonts w:ascii="Book Antiqua" w:hAnsi="Book Antiqua" w:cs="Calibri"/>
          <w:sz w:val="28"/>
          <w:szCs w:val="28"/>
        </w:rPr>
        <w:t xml:space="preserve"> szándékosan hazudtak, költségvetésük tarthatatlan, és elkerülhetetlen egy 7 százalék körüli költségvetési hiány 2010-ben. A mögöttes szándék egyértelmű volt: az új kormány korábban egyszerre ígérte az adócsökkentést és a Gyurcsány–Bajnai-féle megszorítások eltörlését, ami nem ment másképp, csak jelentősen megemelt költségvetési hiánycéllal. Az előző kormány által felvázolt gazdasági-költségvetési program </w:t>
      </w:r>
      <w:proofErr w:type="spellStart"/>
      <w:r w:rsidRPr="00900BAD">
        <w:rPr>
          <w:rFonts w:ascii="Book Antiqua" w:hAnsi="Book Antiqua" w:cs="Calibri"/>
          <w:sz w:val="28"/>
          <w:szCs w:val="28"/>
        </w:rPr>
        <w:t>hiteltelenítésére</w:t>
      </w:r>
      <w:proofErr w:type="spellEnd"/>
      <w:r w:rsidRPr="00900BAD">
        <w:rPr>
          <w:rFonts w:ascii="Book Antiqua" w:hAnsi="Book Antiqua" w:cs="Calibri"/>
          <w:sz w:val="28"/>
          <w:szCs w:val="28"/>
        </w:rPr>
        <w:t xml:space="preserve"> minden kommunikációs eszközt bevetettek. Varga Mihály napról napra csepegtette, milyen csontvázakat találtak a költségvetés szekrényében (amely csontvázakról később egytől egyig kiderült, hogy ismert, a kormány és a Költségvetési Tanács által egyaránt elemzett, minden költségvetést jellemző kockázati tényezők voltak). </w:t>
      </w:r>
    </w:p>
    <w:p w:rsidR="008E1126" w:rsidRPr="00900BAD" w:rsidRDefault="008E1126" w:rsidP="00900BAD">
      <w:pPr>
        <w:spacing w:after="0"/>
        <w:ind w:firstLine="709"/>
        <w:jc w:val="left"/>
        <w:rPr>
          <w:rFonts w:ascii="Book Antiqua" w:hAnsi="Book Antiqua" w:cs="Calibri"/>
          <w:sz w:val="28"/>
          <w:szCs w:val="28"/>
        </w:rPr>
      </w:pPr>
      <w:r w:rsidRPr="00900BAD">
        <w:rPr>
          <w:rFonts w:ascii="Book Antiqua" w:hAnsi="Book Antiqua" w:cs="Calibri"/>
          <w:bCs/>
          <w:sz w:val="28"/>
          <w:szCs w:val="28"/>
        </w:rPr>
        <w:t>Június 3-án, csütörtökön</w:t>
      </w:r>
      <w:r w:rsidRPr="00900BAD">
        <w:rPr>
          <w:rFonts w:ascii="Book Antiqua" w:hAnsi="Book Antiqua" w:cs="Calibri"/>
          <w:sz w:val="28"/>
          <w:szCs w:val="28"/>
        </w:rPr>
        <w:t xml:space="preserve"> Varga vészjósló üzenetben lengette be, hogy hétvégére elkészül a bizottsági jelentés első változata. Ugyanezen a napon Kósa Lajos azt állította, hogy „</w:t>
      </w:r>
      <w:r w:rsidRPr="00900BAD">
        <w:rPr>
          <w:rFonts w:ascii="Book Antiqua" w:hAnsi="Book Antiqua" w:cs="Calibri"/>
          <w:i/>
          <w:iCs/>
          <w:sz w:val="28"/>
          <w:szCs w:val="28"/>
        </w:rPr>
        <w:t>szűk esélyünk van arra, hogy elkerüljük Görögország helyzeté</w:t>
      </w:r>
      <w:r w:rsidRPr="00900BAD">
        <w:rPr>
          <w:rFonts w:ascii="Book Antiqua" w:hAnsi="Book Antiqua" w:cs="Calibri"/>
          <w:sz w:val="28"/>
          <w:szCs w:val="28"/>
        </w:rPr>
        <w:t>t”, Szijjártó Péter, a miniszterelnök szóvivője szerint pedig „</w:t>
      </w:r>
      <w:r w:rsidRPr="00900BAD">
        <w:rPr>
          <w:rFonts w:ascii="Book Antiqua" w:hAnsi="Book Antiqua" w:cs="Calibri"/>
          <w:i/>
          <w:iCs/>
          <w:sz w:val="28"/>
          <w:szCs w:val="28"/>
        </w:rPr>
        <w:t>nem túlzás, ha valaki most államcsőd közeli helyzetet emleget</w:t>
      </w:r>
      <w:r w:rsidR="00292996">
        <w:rPr>
          <w:rFonts w:ascii="Book Antiqua" w:hAnsi="Book Antiqua" w:cs="Calibri"/>
          <w:sz w:val="28"/>
          <w:szCs w:val="28"/>
        </w:rPr>
        <w:t>”</w:t>
      </w:r>
      <w:r w:rsidRPr="00900BAD">
        <w:rPr>
          <w:rFonts w:ascii="Book Antiqua" w:hAnsi="Book Antiqua" w:cs="Calibri"/>
          <w:sz w:val="28"/>
          <w:szCs w:val="28"/>
        </w:rPr>
        <w:t xml:space="preserve">. Az egyértelmű kormányzati kommunikáció hatása szinte a hirtelen halállal volt egyenértékű: a forint árfolyama ismét a 300-as lélektani határt közelítette. Az állampapírok </w:t>
      </w:r>
      <w:r w:rsidR="00964F91" w:rsidRPr="00900BAD">
        <w:rPr>
          <w:rFonts w:ascii="Book Antiqua" w:hAnsi="Book Antiqua" w:cs="Calibri"/>
          <w:sz w:val="28"/>
          <w:szCs w:val="28"/>
        </w:rPr>
        <w:t xml:space="preserve">kockázata csillagászati magasságokba ugrott. </w:t>
      </w:r>
      <w:r w:rsidRPr="00900BAD">
        <w:rPr>
          <w:rFonts w:ascii="Book Antiqua" w:hAnsi="Book Antiqua" w:cs="Calibri"/>
          <w:sz w:val="28"/>
          <w:szCs w:val="28"/>
        </w:rPr>
        <w:t xml:space="preserve">A befektetők és elemzők döbbenten kapkodták a fejüket. </w:t>
      </w:r>
      <w:r w:rsidRPr="00900BAD">
        <w:rPr>
          <w:rFonts w:ascii="Book Antiqua" w:hAnsi="Book Antiqua" w:cs="Calibri"/>
          <w:i/>
          <w:iCs/>
          <w:sz w:val="28"/>
          <w:szCs w:val="28"/>
        </w:rPr>
        <w:t>„Én még azt sem merem leírni, hogy tegnap görögsalátát vacsoráztam, a magyarok meg Görögországhoz hasonlítják magukat”</w:t>
      </w:r>
      <w:r w:rsidRPr="00900BAD">
        <w:rPr>
          <w:rFonts w:ascii="Book Antiqua" w:hAnsi="Book Antiqua" w:cs="Calibri"/>
          <w:sz w:val="28"/>
          <w:szCs w:val="28"/>
        </w:rPr>
        <w:t xml:space="preserve"> – írta </w:t>
      </w:r>
      <w:proofErr w:type="spellStart"/>
      <w:r w:rsidRPr="00900BAD">
        <w:rPr>
          <w:rFonts w:ascii="Book Antiqua" w:hAnsi="Book Antiqua" w:cs="Calibri"/>
          <w:sz w:val="28"/>
          <w:szCs w:val="28"/>
        </w:rPr>
        <w:t>blogjában</w:t>
      </w:r>
      <w:proofErr w:type="spellEnd"/>
      <w:r w:rsidRPr="00900BAD">
        <w:rPr>
          <w:rFonts w:ascii="Book Antiqua" w:hAnsi="Book Antiqua" w:cs="Calibri"/>
          <w:sz w:val="28"/>
          <w:szCs w:val="28"/>
        </w:rPr>
        <w:t xml:space="preserve"> egy londoni elemző.</w:t>
      </w:r>
    </w:p>
    <w:p w:rsidR="008E1126" w:rsidRPr="00900BAD" w:rsidRDefault="008E1126" w:rsidP="00900BAD">
      <w:pPr>
        <w:spacing w:after="0"/>
        <w:ind w:firstLine="709"/>
        <w:jc w:val="left"/>
        <w:rPr>
          <w:rFonts w:ascii="Book Antiqua" w:hAnsi="Book Antiqua" w:cs="Calibri"/>
          <w:sz w:val="28"/>
          <w:szCs w:val="28"/>
        </w:rPr>
      </w:pPr>
      <w:r w:rsidRPr="00900BAD">
        <w:rPr>
          <w:rFonts w:ascii="Book Antiqua" w:hAnsi="Book Antiqua" w:cs="Calibri"/>
          <w:sz w:val="28"/>
          <w:szCs w:val="28"/>
        </w:rPr>
        <w:t>Házon belül a megugró kockázati felár és a zuhanó forint komoly aggodalmat váltott ki, felpörögtek a belső e-mailek, több rövid megbeszélésünk volt a stáb tagjaival. Végül döntöttünk. Tekintettel a helyzet érzékenységére, kötelességünk volt legalább egy rövid közleménnyel megnyugtatni a közvéleményt, rámutatni, hogy semmiféle hasonlóság nem létezik Görögországgal vagy bármel</w:t>
      </w:r>
      <w:r w:rsidR="00964F91" w:rsidRPr="00900BAD">
        <w:rPr>
          <w:rFonts w:ascii="Book Antiqua" w:hAnsi="Book Antiqua" w:cs="Calibri"/>
          <w:sz w:val="28"/>
          <w:szCs w:val="28"/>
        </w:rPr>
        <w:t xml:space="preserve">y más válságban lévő országgal. </w:t>
      </w:r>
      <w:r w:rsidRPr="00900BAD">
        <w:rPr>
          <w:rFonts w:ascii="Book Antiqua" w:hAnsi="Book Antiqua" w:cs="Calibri"/>
          <w:sz w:val="28"/>
          <w:szCs w:val="28"/>
        </w:rPr>
        <w:t xml:space="preserve">Fontos volt hangsúlyozni, hogy a gazdaság </w:t>
      </w:r>
      <w:r w:rsidR="00964F91" w:rsidRPr="00900BAD">
        <w:rPr>
          <w:rFonts w:ascii="Book Antiqua" w:hAnsi="Book Antiqua" w:cs="Calibri"/>
          <w:sz w:val="28"/>
          <w:szCs w:val="28"/>
        </w:rPr>
        <w:t>sokkal erősebb</w:t>
      </w:r>
      <w:r w:rsidRPr="00900BAD">
        <w:rPr>
          <w:rFonts w:ascii="Book Antiqua" w:hAnsi="Book Antiqua" w:cs="Calibri"/>
          <w:sz w:val="28"/>
          <w:szCs w:val="28"/>
        </w:rPr>
        <w:t xml:space="preserve">, mint egy évvel korábban, semmi ok nincs a forint elleni </w:t>
      </w:r>
      <w:proofErr w:type="gramStart"/>
      <w:r w:rsidRPr="00900BAD">
        <w:rPr>
          <w:rFonts w:ascii="Book Antiqua" w:hAnsi="Book Antiqua" w:cs="Calibri"/>
          <w:sz w:val="28"/>
          <w:szCs w:val="28"/>
        </w:rPr>
        <w:t>spekulációra</w:t>
      </w:r>
      <w:proofErr w:type="gramEnd"/>
      <w:r w:rsidRPr="00900BAD">
        <w:rPr>
          <w:rFonts w:ascii="Book Antiqua" w:hAnsi="Book Antiqua" w:cs="Calibri"/>
          <w:sz w:val="28"/>
          <w:szCs w:val="28"/>
        </w:rPr>
        <w:t>. Akkor még nem is volt.</w:t>
      </w:r>
    </w:p>
    <w:p w:rsidR="008E1126" w:rsidRPr="00900BAD" w:rsidRDefault="008E1126" w:rsidP="00900BAD">
      <w:pPr>
        <w:spacing w:after="0"/>
        <w:ind w:firstLine="709"/>
        <w:jc w:val="left"/>
        <w:rPr>
          <w:rFonts w:ascii="Book Antiqua" w:hAnsi="Book Antiqua" w:cs="Calibri"/>
          <w:sz w:val="28"/>
          <w:szCs w:val="28"/>
        </w:rPr>
      </w:pPr>
      <w:r w:rsidRPr="00900BAD">
        <w:rPr>
          <w:rFonts w:ascii="Book Antiqua" w:hAnsi="Book Antiqua" w:cs="Calibri"/>
          <w:sz w:val="28"/>
          <w:szCs w:val="28"/>
        </w:rPr>
        <w:t xml:space="preserve">A Kósa–Szijjártó-nyilatkozatok kiváltotta piaci turbulencia, valamint az Európai Bizottság </w:t>
      </w:r>
      <w:r w:rsidR="00964F91" w:rsidRPr="00900BAD">
        <w:rPr>
          <w:rFonts w:ascii="Book Antiqua" w:hAnsi="Book Antiqua" w:cs="Calibri"/>
          <w:sz w:val="28"/>
          <w:szCs w:val="28"/>
        </w:rPr>
        <w:t xml:space="preserve">elnökének </w:t>
      </w:r>
      <w:r w:rsidRPr="00900BAD">
        <w:rPr>
          <w:rFonts w:ascii="Book Antiqua" w:hAnsi="Book Antiqua" w:cs="Calibri"/>
          <w:sz w:val="28"/>
          <w:szCs w:val="28"/>
        </w:rPr>
        <w:t xml:space="preserve">egyértelmű üzenete, amely szerint a jelenlegi feszült helyzetben nem tartják elfogadhatónak a költségvetési hiánycél mérséklését, két napon belül totális kommunikációs és gazdaságpolitikai fordulathoz vezetett. </w:t>
      </w:r>
    </w:p>
    <w:p w:rsidR="008E1126" w:rsidRPr="00900BAD" w:rsidRDefault="008E1126" w:rsidP="00900BAD">
      <w:pPr>
        <w:spacing w:after="0"/>
        <w:ind w:firstLine="709"/>
        <w:jc w:val="left"/>
        <w:rPr>
          <w:rFonts w:ascii="Book Antiqua" w:hAnsi="Book Antiqua" w:cs="Calibri"/>
          <w:sz w:val="28"/>
          <w:szCs w:val="28"/>
        </w:rPr>
      </w:pPr>
      <w:r w:rsidRPr="00900BAD">
        <w:rPr>
          <w:rFonts w:ascii="Book Antiqua" w:hAnsi="Book Antiqua" w:cs="Calibri"/>
          <w:bCs/>
          <w:sz w:val="28"/>
          <w:szCs w:val="28"/>
        </w:rPr>
        <w:t>Június 5-</w:t>
      </w:r>
      <w:r w:rsidRPr="00900BAD">
        <w:rPr>
          <w:rFonts w:ascii="Book Antiqua" w:hAnsi="Book Antiqua" w:cs="Calibri"/>
          <w:sz w:val="28"/>
          <w:szCs w:val="28"/>
        </w:rPr>
        <w:t xml:space="preserve">én Varga Mihály már az eredeti 3,8 százalékos költségvetési hiánycél eléréséről, az ehhez szükséges kormányzati </w:t>
      </w:r>
      <w:r w:rsidRPr="00900BAD">
        <w:rPr>
          <w:rFonts w:ascii="Book Antiqua" w:hAnsi="Book Antiqua" w:cs="Calibri"/>
          <w:sz w:val="28"/>
          <w:szCs w:val="28"/>
        </w:rPr>
        <w:lastRenderedPageBreak/>
        <w:t xml:space="preserve">lépésekről beszélt, a tényfeltáró bizottság pedig – ahogy Oszkó Péter volt pénzügyminiszter fogalmazott – nem csontvázakat, csak néhány lerágott csontot talált. </w:t>
      </w:r>
    </w:p>
    <w:p w:rsidR="008E1126" w:rsidRPr="00900BAD" w:rsidRDefault="008E1126" w:rsidP="00900BAD">
      <w:pPr>
        <w:spacing w:after="0"/>
        <w:ind w:firstLine="709"/>
        <w:jc w:val="left"/>
        <w:rPr>
          <w:rFonts w:ascii="Book Antiqua" w:hAnsi="Book Antiqua" w:cs="Calibri"/>
          <w:sz w:val="28"/>
          <w:szCs w:val="28"/>
        </w:rPr>
      </w:pPr>
      <w:r w:rsidRPr="00900BAD">
        <w:rPr>
          <w:rFonts w:ascii="Book Antiqua" w:hAnsi="Book Antiqua" w:cs="Calibri"/>
          <w:bCs/>
          <w:sz w:val="28"/>
          <w:szCs w:val="28"/>
        </w:rPr>
        <w:t>Június 8-án</w:t>
      </w:r>
      <w:r w:rsidRPr="00900BAD">
        <w:rPr>
          <w:rFonts w:ascii="Book Antiqua" w:hAnsi="Book Antiqua" w:cs="Calibri"/>
          <w:sz w:val="28"/>
          <w:szCs w:val="28"/>
        </w:rPr>
        <w:t xml:space="preserve"> hétfőn a miniszterelnök sajtótájékoztatón ismertette a kormány 29 pontos programját, amelyben már egy szó sem volt a költségvetési pálya tarthatatlanságáról</w:t>
      </w:r>
      <w:r w:rsidR="00964F91" w:rsidRPr="00900BAD">
        <w:rPr>
          <w:rFonts w:ascii="Book Antiqua" w:hAnsi="Book Antiqua" w:cs="Calibri"/>
          <w:sz w:val="28"/>
          <w:szCs w:val="28"/>
        </w:rPr>
        <w:t xml:space="preserve">, sőt kifejezetten </w:t>
      </w:r>
      <w:proofErr w:type="gramStart"/>
      <w:r w:rsidR="00964F91" w:rsidRPr="00900BAD">
        <w:rPr>
          <w:rFonts w:ascii="Book Antiqua" w:hAnsi="Book Antiqua" w:cs="Calibri"/>
          <w:sz w:val="28"/>
          <w:szCs w:val="28"/>
        </w:rPr>
        <w:t>stabil</w:t>
      </w:r>
      <w:proofErr w:type="gramEnd"/>
      <w:r w:rsidR="00964F91" w:rsidRPr="00900BAD">
        <w:rPr>
          <w:rFonts w:ascii="Book Antiqua" w:hAnsi="Book Antiqua" w:cs="Calibri"/>
          <w:sz w:val="28"/>
          <w:szCs w:val="28"/>
        </w:rPr>
        <w:t>, kiegyensúlyozott költségvetésről beszélt, mintha mindig is ez lett volna a célja</w:t>
      </w:r>
      <w:r w:rsidRPr="00900BAD">
        <w:rPr>
          <w:rFonts w:ascii="Book Antiqua" w:hAnsi="Book Antiqua" w:cs="Calibri"/>
          <w:sz w:val="28"/>
          <w:szCs w:val="28"/>
        </w:rPr>
        <w:t xml:space="preserve">. A jelentősnek ígérkező, a gazdaságélénkítés zálogának tekintett adócsökkentést (személyi jövedelemadó, kisvállalkozások) a kormány </w:t>
      </w:r>
      <w:r w:rsidR="00964F91" w:rsidRPr="00900BAD">
        <w:rPr>
          <w:rFonts w:ascii="Book Antiqua" w:hAnsi="Book Antiqua" w:cs="Calibri"/>
          <w:sz w:val="28"/>
          <w:szCs w:val="28"/>
        </w:rPr>
        <w:t xml:space="preserve">néhány ágazatra kivetett </w:t>
      </w:r>
      <w:r w:rsidRPr="00900BAD">
        <w:rPr>
          <w:rFonts w:ascii="Book Antiqua" w:hAnsi="Book Antiqua" w:cs="Calibri"/>
          <w:sz w:val="28"/>
          <w:szCs w:val="28"/>
        </w:rPr>
        <w:t>külön</w:t>
      </w:r>
      <w:r w:rsidR="0093539A" w:rsidRPr="00900BAD">
        <w:rPr>
          <w:rFonts w:ascii="Book Antiqua" w:hAnsi="Book Antiqua" w:cs="Calibri"/>
          <w:sz w:val="28"/>
          <w:szCs w:val="28"/>
        </w:rPr>
        <w:t xml:space="preserve"> </w:t>
      </w:r>
      <w:r w:rsidRPr="00900BAD">
        <w:rPr>
          <w:rFonts w:ascii="Book Antiqua" w:hAnsi="Book Antiqua" w:cs="Calibri"/>
          <w:sz w:val="28"/>
          <w:szCs w:val="28"/>
        </w:rPr>
        <w:t>adókkal és a magánnyugdíjpénztári járul</w:t>
      </w:r>
      <w:r w:rsidR="00964F91" w:rsidRPr="00900BAD">
        <w:rPr>
          <w:rFonts w:ascii="Book Antiqua" w:hAnsi="Book Antiqua" w:cs="Calibri"/>
          <w:sz w:val="28"/>
          <w:szCs w:val="28"/>
        </w:rPr>
        <w:t xml:space="preserve">ékok (később a teljes magánnyugdíjpénztári vagyon) elvonásával ellensúlyozta. </w:t>
      </w:r>
      <w:r w:rsidRPr="00900BAD">
        <w:rPr>
          <w:rFonts w:ascii="Book Antiqua" w:hAnsi="Book Antiqua" w:cs="Calibri"/>
          <w:sz w:val="28"/>
          <w:szCs w:val="28"/>
        </w:rPr>
        <w:t>A 29 pont hosszú időre visszavetette az ország növekedését.</w:t>
      </w:r>
    </w:p>
    <w:p w:rsidR="008E1126" w:rsidRPr="00900BAD" w:rsidRDefault="008E1126" w:rsidP="00900BAD">
      <w:pPr>
        <w:spacing w:after="0"/>
        <w:ind w:firstLine="709"/>
        <w:jc w:val="left"/>
        <w:rPr>
          <w:rFonts w:ascii="Book Antiqua" w:hAnsi="Book Antiqua" w:cs="Calibri"/>
          <w:sz w:val="28"/>
          <w:szCs w:val="28"/>
        </w:rPr>
      </w:pPr>
      <w:r w:rsidRPr="00900BAD">
        <w:rPr>
          <w:rFonts w:ascii="Book Antiqua" w:hAnsi="Book Antiqua" w:cs="Calibri"/>
          <w:sz w:val="28"/>
          <w:szCs w:val="28"/>
        </w:rPr>
        <w:t xml:space="preserve">A Brüsszel elleni szabadságharc első felvonásának végén a magyarok fegyverszünetet kértek, lemondtak a 7 százalékos költségvetési hiányról. Mindez a befektetőkre és az elemzőkre, így a forint árfolyamára és a kockázati felárra is megnyugtatóan hatott. Csak Jean-Claude </w:t>
      </w:r>
      <w:proofErr w:type="spellStart"/>
      <w:r w:rsidRPr="00900BAD">
        <w:rPr>
          <w:rFonts w:ascii="Book Antiqua" w:hAnsi="Book Antiqua" w:cs="Calibri"/>
          <w:sz w:val="28"/>
          <w:szCs w:val="28"/>
        </w:rPr>
        <w:t>Juncker</w:t>
      </w:r>
      <w:proofErr w:type="spellEnd"/>
      <w:r w:rsidRPr="00900BAD">
        <w:rPr>
          <w:rFonts w:ascii="Book Antiqua" w:hAnsi="Book Antiqua" w:cs="Calibri"/>
          <w:sz w:val="28"/>
          <w:szCs w:val="28"/>
        </w:rPr>
        <w:t xml:space="preserve"> jegyezte meg kissé gunyorosan: </w:t>
      </w:r>
      <w:r w:rsidRPr="00900BAD">
        <w:rPr>
          <w:rFonts w:ascii="Book Antiqua" w:hAnsi="Book Antiqua" w:cs="Calibri"/>
          <w:i/>
          <w:sz w:val="28"/>
          <w:szCs w:val="28"/>
        </w:rPr>
        <w:t>„Nincs semmi baj Magyarországgal. Csak az a baj, hogy a politikusai kicsit sokat beszélnek.”</w:t>
      </w:r>
      <w:r w:rsidRPr="00900BAD">
        <w:rPr>
          <w:rFonts w:ascii="Book Antiqua" w:hAnsi="Book Antiqua" w:cs="Calibri"/>
          <w:sz w:val="28"/>
          <w:szCs w:val="28"/>
        </w:rPr>
        <w:t xml:space="preserve"> </w:t>
      </w:r>
    </w:p>
    <w:p w:rsidR="008E1126" w:rsidRPr="00900BAD" w:rsidRDefault="008E1126" w:rsidP="00900BAD">
      <w:pPr>
        <w:spacing w:after="0"/>
        <w:ind w:firstLine="709"/>
        <w:jc w:val="left"/>
        <w:rPr>
          <w:rFonts w:ascii="Book Antiqua" w:hAnsi="Book Antiqua" w:cs="Calibri"/>
          <w:sz w:val="28"/>
          <w:szCs w:val="28"/>
        </w:rPr>
      </w:pPr>
      <w:r w:rsidRPr="00900BAD">
        <w:rPr>
          <w:rFonts w:ascii="Book Antiqua" w:hAnsi="Book Antiqua" w:cs="Calibri"/>
          <w:sz w:val="28"/>
          <w:szCs w:val="28"/>
        </w:rPr>
        <w:t xml:space="preserve"> Ekkoriban láttuk Zsótér Sándor félelmetes rendezését az Örkény Színházban, az </w:t>
      </w:r>
      <w:r w:rsidRPr="00900BAD">
        <w:rPr>
          <w:rFonts w:ascii="Book Antiqua" w:hAnsi="Book Antiqua" w:cs="Calibri"/>
          <w:i/>
          <w:sz w:val="28"/>
          <w:szCs w:val="28"/>
        </w:rPr>
        <w:t>„</w:t>
      </w:r>
      <w:proofErr w:type="spellStart"/>
      <w:r w:rsidRPr="00900BAD">
        <w:rPr>
          <w:rFonts w:ascii="Book Antiqua" w:hAnsi="Book Antiqua" w:cs="Calibri"/>
          <w:i/>
          <w:sz w:val="28"/>
          <w:szCs w:val="28"/>
        </w:rPr>
        <w:t>Arturo</w:t>
      </w:r>
      <w:proofErr w:type="spellEnd"/>
      <w:r w:rsidRPr="00900BAD">
        <w:rPr>
          <w:rFonts w:ascii="Book Antiqua" w:hAnsi="Book Antiqua" w:cs="Calibri"/>
          <w:i/>
          <w:sz w:val="28"/>
          <w:szCs w:val="28"/>
        </w:rPr>
        <w:t xml:space="preserve"> </w:t>
      </w:r>
      <w:proofErr w:type="spellStart"/>
      <w:r w:rsidRPr="00900BAD">
        <w:rPr>
          <w:rFonts w:ascii="Book Antiqua" w:hAnsi="Book Antiqua" w:cs="Calibri"/>
          <w:i/>
          <w:sz w:val="28"/>
          <w:szCs w:val="28"/>
        </w:rPr>
        <w:t>Ui</w:t>
      </w:r>
      <w:proofErr w:type="spellEnd"/>
      <w:r w:rsidRPr="00900BAD">
        <w:rPr>
          <w:rFonts w:ascii="Book Antiqua" w:hAnsi="Book Antiqua" w:cs="Calibri"/>
          <w:i/>
          <w:sz w:val="28"/>
          <w:szCs w:val="28"/>
        </w:rPr>
        <w:t xml:space="preserve"> feltartóztatható felemelkedését”</w:t>
      </w:r>
      <w:r w:rsidRPr="00900BAD">
        <w:rPr>
          <w:rStyle w:val="Lbjegyzet-hivatkozs"/>
          <w:rFonts w:ascii="Book Antiqua" w:hAnsi="Book Antiqua" w:cs="Calibri"/>
          <w:sz w:val="28"/>
          <w:szCs w:val="28"/>
        </w:rPr>
        <w:footnoteReference w:id="1"/>
      </w:r>
      <w:r w:rsidRPr="00900BAD">
        <w:rPr>
          <w:rFonts w:ascii="Book Antiqua" w:hAnsi="Book Antiqua" w:cs="Calibri"/>
          <w:sz w:val="28"/>
          <w:szCs w:val="28"/>
        </w:rPr>
        <w:t xml:space="preserve">, a közelgő NER egyik legdöbbenetesebb előképét. Borzongató volt a színpadi és a kormányzati kommunikáció hasonlósága. Pedig akkor még feltartóztathatónak tűnt </w:t>
      </w:r>
      <w:proofErr w:type="spellStart"/>
      <w:r w:rsidRPr="00900BAD">
        <w:rPr>
          <w:rFonts w:ascii="Book Antiqua" w:hAnsi="Book Antiqua" w:cs="Calibri"/>
          <w:sz w:val="28"/>
          <w:szCs w:val="28"/>
        </w:rPr>
        <w:t>Arturo</w:t>
      </w:r>
      <w:proofErr w:type="spellEnd"/>
      <w:r w:rsidRPr="00900BAD">
        <w:rPr>
          <w:rFonts w:ascii="Book Antiqua" w:hAnsi="Book Antiqua" w:cs="Calibri"/>
          <w:sz w:val="28"/>
          <w:szCs w:val="28"/>
        </w:rPr>
        <w:t xml:space="preserve"> </w:t>
      </w:r>
      <w:proofErr w:type="gramStart"/>
      <w:r w:rsidRPr="00900BAD">
        <w:rPr>
          <w:rFonts w:ascii="Book Antiqua" w:hAnsi="Book Antiqua" w:cs="Calibri"/>
          <w:sz w:val="28"/>
          <w:szCs w:val="28"/>
        </w:rPr>
        <w:t>Ui.</w:t>
      </w:r>
      <w:proofErr w:type="gramEnd"/>
    </w:p>
    <w:p w:rsidR="006C5E1E" w:rsidRPr="00900BAD" w:rsidRDefault="006C5E1E" w:rsidP="00900BAD">
      <w:pPr>
        <w:spacing w:after="0"/>
        <w:ind w:firstLine="709"/>
        <w:jc w:val="left"/>
        <w:rPr>
          <w:rFonts w:ascii="Book Antiqua" w:hAnsi="Book Antiqua" w:cs="Calibri"/>
          <w:sz w:val="28"/>
          <w:szCs w:val="28"/>
        </w:rPr>
      </w:pPr>
    </w:p>
    <w:p w:rsidR="006C5E1E" w:rsidRPr="00900BAD" w:rsidRDefault="006C5E1E" w:rsidP="00900BAD">
      <w:pPr>
        <w:spacing w:after="0"/>
        <w:ind w:firstLine="709"/>
        <w:jc w:val="left"/>
        <w:rPr>
          <w:rFonts w:ascii="Book Antiqua" w:hAnsi="Book Antiqua" w:cs="Calibri"/>
          <w:i/>
          <w:sz w:val="28"/>
          <w:szCs w:val="28"/>
        </w:rPr>
      </w:pPr>
      <w:r w:rsidRPr="00900BAD">
        <w:rPr>
          <w:rFonts w:ascii="Book Antiqua" w:hAnsi="Book Antiqua" w:cs="Calibri"/>
          <w:i/>
          <w:sz w:val="28"/>
          <w:szCs w:val="28"/>
        </w:rPr>
        <w:t>Részlet a szerző közelmúltban megjelent könyvéből: Király Júlia</w:t>
      </w:r>
      <w:r w:rsidR="00A21A98">
        <w:rPr>
          <w:rFonts w:ascii="Book Antiqua" w:hAnsi="Book Antiqua" w:cs="Calibri"/>
          <w:i/>
          <w:sz w:val="28"/>
          <w:szCs w:val="28"/>
        </w:rPr>
        <w:t>:</w:t>
      </w:r>
      <w:bookmarkStart w:id="0" w:name="_GoBack"/>
      <w:bookmarkEnd w:id="0"/>
      <w:r w:rsidRPr="00900BAD">
        <w:rPr>
          <w:rFonts w:ascii="Book Antiqua" w:hAnsi="Book Antiqua" w:cs="Calibri"/>
          <w:i/>
          <w:sz w:val="28"/>
          <w:szCs w:val="28"/>
        </w:rPr>
        <w:t xml:space="preserve"> A tornádó oldalszele. Park Könyvkiadó</w:t>
      </w:r>
      <w:r w:rsidR="00A21A98">
        <w:rPr>
          <w:rFonts w:ascii="Book Antiqua" w:hAnsi="Book Antiqua" w:cs="Calibri"/>
          <w:i/>
          <w:sz w:val="28"/>
          <w:szCs w:val="28"/>
        </w:rPr>
        <w:t>,</w:t>
      </w:r>
      <w:r w:rsidRPr="00900BAD">
        <w:rPr>
          <w:rFonts w:ascii="Book Antiqua" w:hAnsi="Book Antiqua" w:cs="Calibri"/>
          <w:i/>
          <w:sz w:val="28"/>
          <w:szCs w:val="28"/>
        </w:rPr>
        <w:t xml:space="preserve"> 2019</w:t>
      </w:r>
      <w:r w:rsidR="00A21A98">
        <w:rPr>
          <w:rFonts w:ascii="Book Antiqua" w:hAnsi="Book Antiqua" w:cs="Calibri"/>
          <w:i/>
          <w:sz w:val="28"/>
          <w:szCs w:val="28"/>
        </w:rPr>
        <w:t>.</w:t>
      </w:r>
    </w:p>
    <w:p w:rsidR="008E1126" w:rsidRPr="00900BAD" w:rsidRDefault="008E1126" w:rsidP="00900BAD">
      <w:pPr>
        <w:spacing w:after="0"/>
        <w:ind w:firstLine="709"/>
        <w:jc w:val="left"/>
        <w:rPr>
          <w:rFonts w:ascii="Book Antiqua" w:hAnsi="Book Antiqua" w:cs="Calibri"/>
          <w:sz w:val="28"/>
          <w:szCs w:val="28"/>
        </w:rPr>
      </w:pPr>
    </w:p>
    <w:p w:rsidR="008E1126" w:rsidRPr="00900BAD" w:rsidRDefault="008E1126" w:rsidP="00900BAD">
      <w:pPr>
        <w:spacing w:after="0"/>
        <w:ind w:firstLine="709"/>
        <w:jc w:val="left"/>
        <w:rPr>
          <w:rFonts w:ascii="Book Antiqua" w:hAnsi="Book Antiqua" w:cs="Calibri"/>
          <w:sz w:val="28"/>
          <w:szCs w:val="28"/>
        </w:rPr>
      </w:pPr>
    </w:p>
    <w:p w:rsidR="00A2715C" w:rsidRPr="00900BAD" w:rsidRDefault="00A2715C" w:rsidP="00900BAD">
      <w:pPr>
        <w:spacing w:after="0"/>
        <w:ind w:firstLine="709"/>
        <w:jc w:val="left"/>
        <w:rPr>
          <w:rFonts w:ascii="Book Antiqua" w:hAnsi="Book Antiqua"/>
          <w:sz w:val="28"/>
          <w:szCs w:val="28"/>
        </w:rPr>
      </w:pPr>
    </w:p>
    <w:sectPr w:rsidR="00A2715C" w:rsidRPr="0090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4D0" w:rsidRDefault="006A14D0" w:rsidP="008E1126">
      <w:pPr>
        <w:spacing w:after="0"/>
      </w:pPr>
      <w:r>
        <w:separator/>
      </w:r>
    </w:p>
  </w:endnote>
  <w:endnote w:type="continuationSeparator" w:id="0">
    <w:p w:rsidR="006A14D0" w:rsidRDefault="006A14D0" w:rsidP="008E112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4D0" w:rsidRDefault="006A14D0" w:rsidP="008E1126">
      <w:pPr>
        <w:spacing w:after="0"/>
      </w:pPr>
      <w:r>
        <w:separator/>
      </w:r>
    </w:p>
  </w:footnote>
  <w:footnote w:type="continuationSeparator" w:id="0">
    <w:p w:rsidR="006A14D0" w:rsidRDefault="006A14D0" w:rsidP="008E1126">
      <w:pPr>
        <w:spacing w:after="0"/>
      </w:pPr>
      <w:r>
        <w:continuationSeparator/>
      </w:r>
    </w:p>
  </w:footnote>
  <w:footnote w:id="1">
    <w:p w:rsidR="008E1126" w:rsidRDefault="008E1126" w:rsidP="008E1126">
      <w:pPr>
        <w:pStyle w:val="Lbjegyzetszveg"/>
        <w:spacing w:after="120"/>
        <w:ind w:left="227" w:hanging="227"/>
        <w:jc w:val="left"/>
      </w:pPr>
      <w:r w:rsidRPr="000B5845">
        <w:rPr>
          <w:rStyle w:val="Lbjegyzet-hivatkozs"/>
          <w:rFonts w:cs="Calibri"/>
        </w:rPr>
        <w:footnoteRef/>
      </w:r>
      <w:r w:rsidRPr="000B5845">
        <w:rPr>
          <w:rFonts w:cs="Calibri"/>
        </w:rPr>
        <w:t xml:space="preserve"> </w:t>
      </w:r>
      <w:proofErr w:type="spellStart"/>
      <w:r w:rsidRPr="0079614C">
        <w:rPr>
          <w:rFonts w:cs="Calibri"/>
          <w:i/>
        </w:rPr>
        <w:t>Arturo</w:t>
      </w:r>
      <w:proofErr w:type="spellEnd"/>
      <w:r w:rsidRPr="0079614C">
        <w:rPr>
          <w:rFonts w:cs="Calibri"/>
          <w:i/>
        </w:rPr>
        <w:t xml:space="preserve"> </w:t>
      </w:r>
      <w:proofErr w:type="spellStart"/>
      <w:r w:rsidRPr="0079614C">
        <w:rPr>
          <w:rFonts w:cs="Calibri"/>
          <w:i/>
        </w:rPr>
        <w:t>Ui</w:t>
      </w:r>
      <w:proofErr w:type="spellEnd"/>
      <w:r w:rsidRPr="0079614C">
        <w:rPr>
          <w:rFonts w:cs="Calibri"/>
          <w:i/>
        </w:rPr>
        <w:t xml:space="preserve"> feltartóztatható felemelkedése</w:t>
      </w:r>
      <w:r>
        <w:rPr>
          <w:rFonts w:cs="Calibri"/>
        </w:rPr>
        <w:t xml:space="preserve">. </w:t>
      </w:r>
      <w:r w:rsidRPr="000B5845">
        <w:rPr>
          <w:rFonts w:cs="Calibri"/>
        </w:rPr>
        <w:t>Örkény Színház</w:t>
      </w:r>
      <w:r>
        <w:rPr>
          <w:rFonts w:cs="Calibri"/>
        </w:rPr>
        <w:t>.</w:t>
      </w:r>
      <w:r w:rsidRPr="000B5845">
        <w:rPr>
          <w:rFonts w:cs="Calibri"/>
        </w:rPr>
        <w:t xml:space="preserve"> Bemutató</w:t>
      </w:r>
      <w:r>
        <w:rPr>
          <w:rFonts w:cs="Calibri"/>
        </w:rPr>
        <w:t>:</w:t>
      </w:r>
      <w:r w:rsidRPr="000B5845">
        <w:rPr>
          <w:rFonts w:cs="Calibri"/>
        </w:rPr>
        <w:t xml:space="preserve"> 2009. október 3. Rendezte Zsótér Sándor</w:t>
      </w:r>
      <w:r>
        <w:rPr>
          <w:rFonts w:cs="Calibri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4661C"/>
    <w:multiLevelType w:val="hybridMultilevel"/>
    <w:tmpl w:val="0C0C841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2870B3"/>
    <w:multiLevelType w:val="hybridMultilevel"/>
    <w:tmpl w:val="A350BE86"/>
    <w:lvl w:ilvl="0" w:tplc="B48609FE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14" w:hanging="360"/>
      </w:pPr>
    </w:lvl>
    <w:lvl w:ilvl="2" w:tplc="040E001B" w:tentative="1">
      <w:start w:val="1"/>
      <w:numFmt w:val="lowerRoman"/>
      <w:lvlText w:val="%3."/>
      <w:lvlJc w:val="right"/>
      <w:pPr>
        <w:ind w:left="2134" w:hanging="180"/>
      </w:pPr>
    </w:lvl>
    <w:lvl w:ilvl="3" w:tplc="040E000F" w:tentative="1">
      <w:start w:val="1"/>
      <w:numFmt w:val="decimal"/>
      <w:lvlText w:val="%4."/>
      <w:lvlJc w:val="left"/>
      <w:pPr>
        <w:ind w:left="2854" w:hanging="360"/>
      </w:pPr>
    </w:lvl>
    <w:lvl w:ilvl="4" w:tplc="040E0019" w:tentative="1">
      <w:start w:val="1"/>
      <w:numFmt w:val="lowerLetter"/>
      <w:lvlText w:val="%5."/>
      <w:lvlJc w:val="left"/>
      <w:pPr>
        <w:ind w:left="3574" w:hanging="360"/>
      </w:pPr>
    </w:lvl>
    <w:lvl w:ilvl="5" w:tplc="040E001B" w:tentative="1">
      <w:start w:val="1"/>
      <w:numFmt w:val="lowerRoman"/>
      <w:lvlText w:val="%6."/>
      <w:lvlJc w:val="right"/>
      <w:pPr>
        <w:ind w:left="4294" w:hanging="180"/>
      </w:pPr>
    </w:lvl>
    <w:lvl w:ilvl="6" w:tplc="040E000F" w:tentative="1">
      <w:start w:val="1"/>
      <w:numFmt w:val="decimal"/>
      <w:lvlText w:val="%7."/>
      <w:lvlJc w:val="left"/>
      <w:pPr>
        <w:ind w:left="5014" w:hanging="360"/>
      </w:pPr>
    </w:lvl>
    <w:lvl w:ilvl="7" w:tplc="040E0019" w:tentative="1">
      <w:start w:val="1"/>
      <w:numFmt w:val="lowerLetter"/>
      <w:lvlText w:val="%8."/>
      <w:lvlJc w:val="left"/>
      <w:pPr>
        <w:ind w:left="5734" w:hanging="360"/>
      </w:pPr>
    </w:lvl>
    <w:lvl w:ilvl="8" w:tplc="040E001B" w:tentative="1">
      <w:start w:val="1"/>
      <w:numFmt w:val="lowerRoman"/>
      <w:lvlText w:val="%9."/>
      <w:lvlJc w:val="right"/>
      <w:pPr>
        <w:ind w:left="64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126"/>
    <w:rsid w:val="00015A3C"/>
    <w:rsid w:val="000E324C"/>
    <w:rsid w:val="001B239A"/>
    <w:rsid w:val="001D2E40"/>
    <w:rsid w:val="00292996"/>
    <w:rsid w:val="0032365F"/>
    <w:rsid w:val="003579A9"/>
    <w:rsid w:val="0044142E"/>
    <w:rsid w:val="004D72D9"/>
    <w:rsid w:val="004F315A"/>
    <w:rsid w:val="006A14D0"/>
    <w:rsid w:val="006C5E1E"/>
    <w:rsid w:val="008E1126"/>
    <w:rsid w:val="00900BAD"/>
    <w:rsid w:val="0093539A"/>
    <w:rsid w:val="00964F91"/>
    <w:rsid w:val="00A21A98"/>
    <w:rsid w:val="00A2715C"/>
    <w:rsid w:val="00E7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84F0"/>
  <w15:chartTrackingRefBased/>
  <w15:docId w15:val="{B6218ACF-3E71-4612-8148-167E316F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1126"/>
    <w:pPr>
      <w:spacing w:after="120" w:line="240" w:lineRule="auto"/>
      <w:jc w:val="both"/>
    </w:pPr>
    <w:rPr>
      <w:rFonts w:ascii="Calibri" w:eastAsia="Calibri" w:hAnsi="Calibri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link w:val="ListParagraphChar"/>
    <w:rsid w:val="008E1126"/>
    <w:pPr>
      <w:ind w:left="720"/>
      <w:contextualSpacing/>
    </w:pPr>
  </w:style>
  <w:style w:type="character" w:styleId="Hiperhivatkozs">
    <w:name w:val="Hyperlink"/>
    <w:uiPriority w:val="99"/>
    <w:rsid w:val="008E1126"/>
    <w:rPr>
      <w:rFonts w:cs="Times New Roman"/>
      <w:color w:val="0563C1"/>
      <w:u w:val="single"/>
    </w:rPr>
  </w:style>
  <w:style w:type="paragraph" w:styleId="Lbjegyzetszveg">
    <w:name w:val="footnote text"/>
    <w:basedOn w:val="Norml"/>
    <w:link w:val="LbjegyzetszvegChar"/>
    <w:uiPriority w:val="99"/>
    <w:rsid w:val="008E1126"/>
    <w:pPr>
      <w:spacing w:after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E1126"/>
    <w:rPr>
      <w:rFonts w:ascii="Calibri" w:eastAsia="Calibri" w:hAnsi="Calibri" w:cs="Arial"/>
      <w:sz w:val="20"/>
      <w:szCs w:val="20"/>
    </w:rPr>
  </w:style>
  <w:style w:type="character" w:styleId="Lbjegyzet-hivatkozs">
    <w:name w:val="footnote reference"/>
    <w:semiHidden/>
    <w:rsid w:val="008E1126"/>
    <w:rPr>
      <w:rFonts w:cs="Times New Roman"/>
      <w:vertAlign w:val="superscript"/>
    </w:rPr>
  </w:style>
  <w:style w:type="character" w:customStyle="1" w:styleId="ListParagraphChar">
    <w:name w:val="List Paragraph Char"/>
    <w:link w:val="Listaszerbekezds1"/>
    <w:locked/>
    <w:rsid w:val="008E1126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9A139-C41B-4691-B885-CE7496A4E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1506</Words>
  <Characters>10395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Király</dc:creator>
  <cp:keywords/>
  <dc:description/>
  <cp:lastModifiedBy>Otthon</cp:lastModifiedBy>
  <cp:revision>4</cp:revision>
  <dcterms:created xsi:type="dcterms:W3CDTF">2019-11-01T11:11:00Z</dcterms:created>
  <dcterms:modified xsi:type="dcterms:W3CDTF">2019-11-01T12:14:00Z</dcterms:modified>
</cp:coreProperties>
</file>