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E6" w:rsidRPr="0075047F" w:rsidRDefault="00803BE6" w:rsidP="00803BE6">
      <w:pPr>
        <w:spacing w:line="240" w:lineRule="auto"/>
        <w:rPr>
          <w:rFonts w:ascii="Book Antiqua" w:hAnsi="Book Antiqua" w:cs="Consolas"/>
          <w:color w:val="000000"/>
          <w:szCs w:val="28"/>
          <w:shd w:val="clear" w:color="auto" w:fill="FFFFFF"/>
        </w:rPr>
      </w:pPr>
      <w:r w:rsidRPr="00803BE6">
        <w:rPr>
          <w:rFonts w:ascii="Book Antiqua" w:hAnsi="Book Antiqua" w:cs="Consolas"/>
          <w:noProof/>
          <w:color w:val="000000"/>
          <w:szCs w:val="28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261745" cy="1814195"/>
            <wp:effectExtent l="0" t="0" r="0" b="0"/>
            <wp:wrapSquare wrapText="bothSides"/>
            <wp:docPr id="1" name="Kép 1" descr="C:\Users\Otthon\Desktop\uiképek\borítók\kkelecsé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kkelecsény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BE6" w:rsidRPr="00803BE6" w:rsidRDefault="00803BE6" w:rsidP="00803BE6">
      <w:pPr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</w:pPr>
      <w:r w:rsidRPr="00803BE6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>Fűzfa Balázs</w:t>
      </w:r>
    </w:p>
    <w:p w:rsidR="00803BE6" w:rsidRPr="0075047F" w:rsidRDefault="000415F0" w:rsidP="0075047F">
      <w:pPr>
        <w:rPr>
          <w:rFonts w:ascii="Book Antiqua" w:hAnsi="Book Antiqua" w:cs="Consolas"/>
          <w:b/>
          <w:color w:val="000000"/>
          <w:szCs w:val="28"/>
        </w:rPr>
      </w:pPr>
      <w:proofErr w:type="gramStart"/>
      <w:r w:rsidRPr="00803BE6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>E</w:t>
      </w:r>
      <w:r w:rsidR="00803BE6" w:rsidRPr="00803BE6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>lőszó</w:t>
      </w:r>
      <w:bookmarkStart w:id="0" w:name="_GoBack"/>
      <w:bookmarkEnd w:id="0"/>
      <w:r w:rsidRPr="00803BE6">
        <w:rPr>
          <w:rFonts w:ascii="Book Antiqua" w:hAnsi="Book Antiqua" w:cs="Consolas"/>
          <w:color w:val="000000"/>
          <w:szCs w:val="28"/>
        </w:rPr>
        <w:br/>
      </w:r>
      <w:r w:rsidR="0075047F">
        <w:rPr>
          <w:rFonts w:ascii="Book Antiqua" w:hAnsi="Book Antiqua" w:cs="Consolas"/>
          <w:color w:val="000000"/>
          <w:szCs w:val="28"/>
        </w:rPr>
        <w:t xml:space="preserve">          </w:t>
      </w:r>
      <w:r w:rsidR="0075047F">
        <w:rPr>
          <w:rFonts w:ascii="Book Antiqua" w:hAnsi="Book Antiqua" w:cs="Consolas"/>
          <w:b/>
          <w:color w:val="000000"/>
          <w:szCs w:val="28"/>
        </w:rPr>
        <w:t>Kelecsényi</w:t>
      </w:r>
      <w:proofErr w:type="gramEnd"/>
      <w:r w:rsidR="0075047F">
        <w:rPr>
          <w:rFonts w:ascii="Book Antiqua" w:hAnsi="Book Antiqua" w:cs="Consolas"/>
          <w:b/>
          <w:color w:val="000000"/>
          <w:szCs w:val="28"/>
        </w:rPr>
        <w:t xml:space="preserve"> László: Ideje van</w:t>
      </w:r>
    </w:p>
    <w:p w:rsidR="00803BE6" w:rsidRDefault="00803BE6" w:rsidP="00803BE6">
      <w:pPr>
        <w:spacing w:line="240" w:lineRule="auto"/>
        <w:rPr>
          <w:rFonts w:ascii="Book Antiqua" w:hAnsi="Book Antiqua" w:cs="Consolas"/>
          <w:color w:val="000000"/>
          <w:szCs w:val="28"/>
        </w:rPr>
      </w:pPr>
    </w:p>
    <w:p w:rsidR="00710E26" w:rsidRDefault="000415F0" w:rsidP="00710E26">
      <w:pPr>
        <w:spacing w:line="240" w:lineRule="auto"/>
        <w:rPr>
          <w:rFonts w:ascii="Book Antiqua" w:hAnsi="Book Antiqua" w:cs="Consolas"/>
          <w:i/>
          <w:color w:val="000000"/>
          <w:sz w:val="24"/>
          <w:szCs w:val="24"/>
          <w:shd w:val="clear" w:color="auto" w:fill="FFFFFF"/>
        </w:rPr>
      </w:pPr>
      <w:r w:rsidRPr="00803BE6">
        <w:rPr>
          <w:rFonts w:ascii="Book Antiqua" w:hAnsi="Book Antiqua" w:cs="Consolas"/>
          <w:color w:val="000000"/>
          <w:szCs w:val="28"/>
        </w:rPr>
        <w:br/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ab/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Ahogyan Ottlik is előszeretettel számolta dedikációiban a saját könyveit, Kelecsényi László is mondhatná joggal: ez már a negyedik, ötödik Ottlikkal kapcsolatos könyve. Mert fáradhatatlan robotosa ő annak a szellemi építménynek, melyet az </w:t>
      </w:r>
      <w:r w:rsidRPr="00803BE6">
        <w:rPr>
          <w:rFonts w:ascii="Book Antiqua" w:hAnsi="Book Antiqua" w:cs="Consolas"/>
          <w:i/>
          <w:color w:val="000000"/>
          <w:szCs w:val="28"/>
          <w:shd w:val="clear" w:color="auto" w:fill="FFFFFF"/>
        </w:rPr>
        <w:t>Iskola a határon</w:t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 alkotója ég</w:t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>-</w:t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boltozott fölénk. Nemcsak Ottlik-emlékkönyvei, de róla szóló </w:t>
      </w:r>
      <w:proofErr w:type="spellStart"/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mono</w:t>
      </w:r>
      <w:proofErr w:type="spellEnd"/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>-</w:t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gráfiája (</w:t>
      </w:r>
      <w:r w:rsidRPr="00803BE6">
        <w:rPr>
          <w:rFonts w:ascii="Book Antiqua" w:hAnsi="Book Antiqua" w:cs="Consolas"/>
          <w:i/>
          <w:color w:val="000000"/>
          <w:szCs w:val="28"/>
          <w:shd w:val="clear" w:color="auto" w:fill="FFFFFF"/>
        </w:rPr>
        <w:t>A szabadság enyhe mámora</w:t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) is lázba hozta korábban nemcsak a szakmát, hanem a valamivel szélesebb olvasóközönséget is.</w:t>
      </w:r>
      <w:r w:rsidRPr="00803BE6">
        <w:rPr>
          <w:rFonts w:ascii="Book Antiqua" w:hAnsi="Book Antiqua" w:cs="Consolas"/>
          <w:color w:val="000000"/>
          <w:szCs w:val="28"/>
        </w:rPr>
        <w:br/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ab/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Először talán a szemléletmód és stílus eleganciája ragadja magával az embert. Íme, lehet irodalomról tudományos érvénnyel s mégis köz</w:t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>-</w:t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érthetően, világosan beszélni. Mert már-már a „szórakoztató irodalom</w:t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>-</w:t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történet” határát súrolják Kelecsényi László mondatai, amikor például az örök Ottlik–Nemes Nagy-barátságról, az író kártyaszenvedélyéről vagy a </w:t>
      </w:r>
      <w:r w:rsidRPr="00803BE6">
        <w:rPr>
          <w:rFonts w:ascii="Book Antiqua" w:hAnsi="Book Antiqua" w:cs="Consolas"/>
          <w:i/>
          <w:color w:val="000000"/>
          <w:szCs w:val="28"/>
          <w:shd w:val="clear" w:color="auto" w:fill="FFFFFF"/>
        </w:rPr>
        <w:t>Hajnali háztetők</w:t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 című regényéből készült film forgatásáról beszél. De mégiscsak megmarad szerzőnk egy jól behatárolható világ – tudniillik az Ottlik-oeuvre – értelmezésénél és érzékenységének bemutatásánál. Nem lépi át a határokat. Kellemesen tárgyilagos a szövegezés, ugyanakkor újszerű sok-sok megállapítás. S persze a</w:t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 szépíró sem veszik el a szerző-</w:t>
      </w:r>
      <w:proofErr w:type="spellStart"/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ben</w:t>
      </w:r>
      <w:proofErr w:type="spellEnd"/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: olykor-olykor úgy érezzük, mintha már regényt (</w:t>
      </w:r>
      <w:r w:rsidRPr="00803BE6">
        <w:rPr>
          <w:rFonts w:ascii="Book Antiqua" w:hAnsi="Book Antiqua" w:cs="Consolas"/>
          <w:i/>
          <w:color w:val="000000"/>
          <w:szCs w:val="28"/>
          <w:shd w:val="clear" w:color="auto" w:fill="FFFFFF"/>
        </w:rPr>
        <w:t xml:space="preserve">Egy regény </w:t>
      </w:r>
      <w:proofErr w:type="spellStart"/>
      <w:r w:rsidRPr="00803BE6">
        <w:rPr>
          <w:rFonts w:ascii="Book Antiqua" w:hAnsi="Book Antiqua" w:cs="Consolas"/>
          <w:i/>
          <w:color w:val="000000"/>
          <w:szCs w:val="28"/>
          <w:shd w:val="clear" w:color="auto" w:fill="FFFFFF"/>
        </w:rPr>
        <w:t>regé</w:t>
      </w:r>
      <w:r w:rsidR="00803BE6" w:rsidRPr="00803BE6">
        <w:rPr>
          <w:rFonts w:ascii="Book Antiqua" w:hAnsi="Book Antiqua" w:cs="Consolas"/>
          <w:i/>
          <w:color w:val="000000"/>
          <w:szCs w:val="28"/>
          <w:shd w:val="clear" w:color="auto" w:fill="FFFFFF"/>
        </w:rPr>
        <w:t>-</w:t>
      </w:r>
      <w:r w:rsidRPr="00803BE6">
        <w:rPr>
          <w:rFonts w:ascii="Book Antiqua" w:hAnsi="Book Antiqua" w:cs="Consolas"/>
          <w:i/>
          <w:color w:val="000000"/>
          <w:szCs w:val="28"/>
          <w:shd w:val="clear" w:color="auto" w:fill="FFFFFF"/>
        </w:rPr>
        <w:t>nyét</w:t>
      </w:r>
      <w:proofErr w:type="spellEnd"/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? – Sinkó Ervin) olvasnánk – félreértés ne essék: a szöveg akkor sem veszít tudományos és szemléletformáló értékéből.</w:t>
      </w:r>
      <w:r w:rsidRPr="00803BE6">
        <w:rPr>
          <w:rFonts w:ascii="Book Antiqua" w:hAnsi="Book Antiqua" w:cs="Consolas"/>
          <w:color w:val="000000"/>
          <w:szCs w:val="28"/>
        </w:rPr>
        <w:br/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ab/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A szükségszerű ismétlések sem </w:t>
      </w:r>
      <w:proofErr w:type="spellStart"/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zavaróak</w:t>
      </w:r>
      <w:proofErr w:type="spellEnd"/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. Hangsúlyosabbá tesznek mozzanatokat, kicsit más fénytörésben mutatnak meg történéseket – amiképpen Ottlik is lényegében ezt a technikát használja –, sőt, néha még a befogadói izgalmakat is fokozzák – mondjuk éppen az Ottlik-művek megfilmesítésével kapcsolatban többször megidézett </w:t>
      </w:r>
      <w:proofErr w:type="gramStart"/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szituációk</w:t>
      </w:r>
      <w:proofErr w:type="gramEnd"/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>.</w:t>
      </w:r>
      <w:r w:rsidRPr="00803BE6">
        <w:rPr>
          <w:rFonts w:ascii="Book Antiqua" w:hAnsi="Book Antiqua" w:cs="Consolas"/>
          <w:color w:val="000000"/>
          <w:szCs w:val="28"/>
        </w:rPr>
        <w:br/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ab/>
      </w:r>
      <w:r w:rsidRPr="00803BE6">
        <w:rPr>
          <w:rFonts w:ascii="Book Antiqua" w:hAnsi="Book Antiqua" w:cs="Consolas"/>
          <w:color w:val="000000"/>
          <w:szCs w:val="28"/>
          <w:shd w:val="clear" w:color="auto" w:fill="FFFFFF"/>
        </w:rPr>
        <w:t xml:space="preserve">Az Ottlik-életművel ismerkedők számára kellemes kalandozás, a kutatók számára izgalmas kincseket rejtegető összeállítás Kelecsényi László új – immár </w:t>
      </w:r>
      <w:r w:rsidR="00803BE6">
        <w:rPr>
          <w:rFonts w:ascii="Book Antiqua" w:hAnsi="Book Antiqua" w:cs="Consolas"/>
          <w:color w:val="000000"/>
          <w:szCs w:val="28"/>
          <w:shd w:val="clear" w:color="auto" w:fill="FFFFFF"/>
        </w:rPr>
        <w:t>négy és feledik – Ottlik-könyve.</w:t>
      </w:r>
      <w:r w:rsidR="00803BE6">
        <w:rPr>
          <w:rFonts w:ascii="Book Antiqua" w:hAnsi="Book Antiqua" w:cs="Consolas"/>
          <w:i/>
          <w:color w:val="000000"/>
          <w:sz w:val="24"/>
          <w:szCs w:val="24"/>
          <w:shd w:val="clear" w:color="auto" w:fill="FFFFFF"/>
        </w:rPr>
        <w:tab/>
      </w:r>
    </w:p>
    <w:p w:rsidR="00803BE6" w:rsidRDefault="00803BE6" w:rsidP="00710E26">
      <w:pPr>
        <w:spacing w:line="240" w:lineRule="auto"/>
        <w:rPr>
          <w:rFonts w:ascii="Book Antiqua" w:hAnsi="Book Antiqua" w:cs="Consolas"/>
          <w:i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Consolas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Book Antiqua" w:hAnsi="Book Antiqua" w:cs="Consolas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Book Antiqua" w:hAnsi="Book Antiqua" w:cs="Consolas"/>
          <w:i/>
          <w:color w:val="000000"/>
          <w:sz w:val="24"/>
          <w:szCs w:val="24"/>
          <w:shd w:val="clear" w:color="auto" w:fill="FFFFFF"/>
        </w:rPr>
        <w:tab/>
      </w:r>
    </w:p>
    <w:p w:rsidR="00803BE6" w:rsidRDefault="00803BE6" w:rsidP="00803BE6">
      <w:pPr>
        <w:spacing w:line="240" w:lineRule="auto"/>
        <w:rPr>
          <w:rFonts w:ascii="Book Antiqua" w:hAnsi="Book Antiqua" w:cs="Consolas"/>
          <w:i/>
          <w:color w:val="000000"/>
          <w:szCs w:val="28"/>
          <w:shd w:val="clear" w:color="auto" w:fill="FFFFFF"/>
        </w:rPr>
      </w:pPr>
      <w:r>
        <w:rPr>
          <w:rFonts w:ascii="Book Antiqua" w:hAnsi="Book Antiqua" w:cs="Consolas"/>
          <w:i/>
          <w:color w:val="000000"/>
          <w:szCs w:val="28"/>
          <w:shd w:val="clear" w:color="auto" w:fill="FFFFFF"/>
        </w:rPr>
        <w:tab/>
      </w:r>
      <w:r>
        <w:rPr>
          <w:rFonts w:ascii="Book Antiqua" w:hAnsi="Book Antiqua" w:cs="Consolas"/>
          <w:i/>
          <w:color w:val="000000"/>
          <w:szCs w:val="28"/>
          <w:shd w:val="clear" w:color="auto" w:fill="FFFFFF"/>
        </w:rPr>
        <w:tab/>
      </w:r>
      <w:r>
        <w:rPr>
          <w:rFonts w:ascii="Book Antiqua" w:hAnsi="Book Antiqua" w:cs="Consolas"/>
          <w:i/>
          <w:color w:val="000000"/>
          <w:szCs w:val="28"/>
          <w:shd w:val="clear" w:color="auto" w:fill="FFFFFF"/>
        </w:rPr>
        <w:tab/>
      </w:r>
      <w:r w:rsidRPr="00803BE6">
        <w:rPr>
          <w:rFonts w:ascii="Book Antiqua" w:hAnsi="Book Antiqua" w:cs="Consolas"/>
          <w:i/>
          <w:color w:val="000000"/>
          <w:szCs w:val="28"/>
          <w:shd w:val="clear" w:color="auto" w:fill="FFFFFF"/>
        </w:rPr>
        <w:t>Kelecsényi László: Ideje van (Ottlik-tanszerláda)</w:t>
      </w:r>
    </w:p>
    <w:p w:rsidR="00014A9B" w:rsidRPr="00803BE6" w:rsidRDefault="00803BE6" w:rsidP="00803BE6">
      <w:pPr>
        <w:spacing w:line="240" w:lineRule="auto"/>
        <w:rPr>
          <w:rFonts w:ascii="Book Antiqua" w:hAnsi="Book Antiqua" w:cs="Consolas"/>
          <w:i/>
          <w:color w:val="000000"/>
          <w:szCs w:val="28"/>
          <w:shd w:val="clear" w:color="auto" w:fill="FFFFFF"/>
        </w:rPr>
      </w:pPr>
      <w:r>
        <w:rPr>
          <w:rFonts w:ascii="Book Antiqua" w:hAnsi="Book Antiqua" w:cs="Consolas"/>
          <w:i/>
          <w:color w:val="000000"/>
          <w:szCs w:val="28"/>
          <w:shd w:val="clear" w:color="auto" w:fill="FFFFFF"/>
        </w:rPr>
        <w:tab/>
      </w:r>
      <w:r>
        <w:rPr>
          <w:rFonts w:ascii="Book Antiqua" w:hAnsi="Book Antiqua" w:cs="Consolas"/>
          <w:i/>
          <w:color w:val="000000"/>
          <w:szCs w:val="28"/>
          <w:shd w:val="clear" w:color="auto" w:fill="FFFFFF"/>
        </w:rPr>
        <w:tab/>
      </w:r>
      <w:r>
        <w:rPr>
          <w:rFonts w:ascii="Book Antiqua" w:hAnsi="Book Antiqua" w:cs="Consolas"/>
          <w:i/>
          <w:color w:val="000000"/>
          <w:szCs w:val="28"/>
          <w:shd w:val="clear" w:color="auto" w:fill="FFFFFF"/>
        </w:rPr>
        <w:tab/>
        <w:t>Savaria University Press, Szombathely, 2109.</w:t>
      </w:r>
    </w:p>
    <w:sectPr w:rsidR="00014A9B" w:rsidRPr="008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F0"/>
    <w:rsid w:val="00014A9B"/>
    <w:rsid w:val="000415F0"/>
    <w:rsid w:val="001C7622"/>
    <w:rsid w:val="00710E26"/>
    <w:rsid w:val="0075047F"/>
    <w:rsid w:val="008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D1CD"/>
  <w15:chartTrackingRefBased/>
  <w15:docId w15:val="{1214C3CF-2622-4787-BDBD-86475138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2020-01-10T10:09:00Z</dcterms:created>
  <dcterms:modified xsi:type="dcterms:W3CDTF">2020-01-10T10:09:00Z</dcterms:modified>
</cp:coreProperties>
</file>