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E23" w:rsidRDefault="00742E23" w:rsidP="00742E23">
      <w:pPr>
        <w:spacing w:line="360" w:lineRule="auto"/>
        <w:ind w:left="284" w:right="282"/>
        <w:rPr>
          <w:rFonts w:ascii="Book Antiqua" w:hAnsi="Book Antiqua" w:cs="Times New Roman"/>
          <w:iCs/>
          <w:sz w:val="36"/>
          <w:szCs w:val="36"/>
        </w:rPr>
      </w:pPr>
      <w:bookmarkStart w:id="0" w:name="_GoBack"/>
      <w:bookmarkEnd w:id="0"/>
      <w:r w:rsidRPr="00742E23">
        <w:rPr>
          <w:rFonts w:ascii="Book Antiqua" w:hAnsi="Book Antiqua" w:cs="Times New Roman"/>
          <w:i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.25pt;margin-top:-3.75pt;width:103.8pt;height:158.15pt;z-index:1" stroked="t">
            <v:imagedata r:id="rId4" o:title="Cselenyi_Akadalyok foldje_Borito"/>
            <w10:wrap type="square"/>
          </v:shape>
        </w:pict>
      </w:r>
      <w:r>
        <w:rPr>
          <w:rFonts w:ascii="Book Antiqua" w:hAnsi="Book Antiqua" w:cs="Times New Roman"/>
          <w:iCs/>
          <w:sz w:val="36"/>
          <w:szCs w:val="36"/>
        </w:rPr>
        <w:t xml:space="preserve">  </w:t>
      </w:r>
      <w:r w:rsidRPr="00742E23">
        <w:rPr>
          <w:rFonts w:ascii="Book Antiqua" w:hAnsi="Book Antiqua" w:cs="Times New Roman"/>
          <w:iCs/>
          <w:sz w:val="36"/>
          <w:szCs w:val="36"/>
        </w:rPr>
        <w:t xml:space="preserve"> </w:t>
      </w:r>
    </w:p>
    <w:p w:rsidR="00742E23" w:rsidRDefault="00742E23" w:rsidP="00742E23">
      <w:pPr>
        <w:spacing w:line="360" w:lineRule="auto"/>
        <w:ind w:left="284" w:right="282"/>
        <w:rPr>
          <w:rFonts w:ascii="Book Antiqua" w:hAnsi="Book Antiqua" w:cs="Times New Roman"/>
          <w:sz w:val="36"/>
          <w:szCs w:val="36"/>
        </w:rPr>
      </w:pPr>
      <w:r>
        <w:rPr>
          <w:rFonts w:ascii="Book Antiqua" w:hAnsi="Book Antiqua" w:cs="Times New Roman"/>
          <w:iCs/>
          <w:sz w:val="36"/>
          <w:szCs w:val="36"/>
        </w:rPr>
        <w:t xml:space="preserve">   </w:t>
      </w:r>
      <w:r w:rsidRPr="00742E23">
        <w:rPr>
          <w:rFonts w:ascii="Book Antiqua" w:hAnsi="Book Antiqua" w:cs="Times New Roman"/>
          <w:iCs/>
          <w:sz w:val="36"/>
          <w:szCs w:val="36"/>
        </w:rPr>
        <w:t>Tőzsér Árpád</w:t>
      </w:r>
      <w:r w:rsidRPr="00742E23">
        <w:rPr>
          <w:rFonts w:ascii="Book Antiqua" w:hAnsi="Book Antiqua" w:cs="Times New Roman"/>
          <w:sz w:val="36"/>
          <w:szCs w:val="36"/>
        </w:rPr>
        <w:t xml:space="preserve"> </w:t>
      </w:r>
    </w:p>
    <w:p w:rsidR="00742E23" w:rsidRPr="00742E23" w:rsidRDefault="00742E23" w:rsidP="00742E23">
      <w:pPr>
        <w:ind w:left="284" w:right="282"/>
        <w:rPr>
          <w:rFonts w:ascii="Book Antiqua" w:hAnsi="Book Antiqua" w:cs="Times New Roman"/>
          <w:i/>
          <w:sz w:val="40"/>
          <w:szCs w:val="40"/>
        </w:rPr>
      </w:pPr>
      <w:r>
        <w:rPr>
          <w:rFonts w:ascii="Book Antiqua" w:hAnsi="Book Antiqua" w:cs="Times New Roman"/>
          <w:i/>
          <w:sz w:val="40"/>
          <w:szCs w:val="40"/>
        </w:rPr>
        <w:t xml:space="preserve">   </w:t>
      </w:r>
      <w:r w:rsidRPr="00742E23">
        <w:rPr>
          <w:rFonts w:ascii="Book Antiqua" w:hAnsi="Book Antiqua" w:cs="Times New Roman"/>
          <w:i/>
          <w:sz w:val="40"/>
          <w:szCs w:val="40"/>
        </w:rPr>
        <w:t>Cselényi László: Akadályok földje</w:t>
      </w:r>
    </w:p>
    <w:p w:rsidR="00742E23" w:rsidRDefault="00742E23" w:rsidP="00742E23">
      <w:pPr>
        <w:ind w:left="284" w:right="282"/>
        <w:rPr>
          <w:rFonts w:ascii="Book Antiqua" w:hAnsi="Book Antiqua" w:cs="Times New Roman"/>
          <w:sz w:val="36"/>
          <w:szCs w:val="36"/>
        </w:rPr>
      </w:pPr>
    </w:p>
    <w:p w:rsidR="00742E23" w:rsidRDefault="00742E23" w:rsidP="00742E23">
      <w:pPr>
        <w:ind w:left="284" w:right="282"/>
        <w:rPr>
          <w:rFonts w:ascii="Book Antiqua" w:hAnsi="Book Antiqua" w:cs="Times New Roman"/>
          <w:sz w:val="36"/>
          <w:szCs w:val="36"/>
        </w:rPr>
      </w:pPr>
    </w:p>
    <w:p w:rsidR="00742E23" w:rsidRPr="00742E23" w:rsidRDefault="00742E23" w:rsidP="00742E23">
      <w:pPr>
        <w:ind w:left="284" w:right="282"/>
        <w:rPr>
          <w:rFonts w:ascii="Book Antiqua" w:hAnsi="Book Antiqua" w:cs="Times New Roman"/>
          <w:sz w:val="36"/>
          <w:szCs w:val="36"/>
        </w:rPr>
      </w:pPr>
    </w:p>
    <w:p w:rsidR="00414EE3" w:rsidRPr="00742E23" w:rsidRDefault="00742E23" w:rsidP="00D44FA8">
      <w:pPr>
        <w:spacing w:after="120"/>
        <w:ind w:left="284" w:right="284"/>
        <w:rPr>
          <w:rFonts w:ascii="Book Antiqua" w:hAnsi="Book Antiqua"/>
          <w:sz w:val="28"/>
          <w:szCs w:val="28"/>
        </w:rPr>
      </w:pPr>
      <w:r>
        <w:rPr>
          <w:rFonts w:ascii="Book Antiqua" w:hAnsi="Book Antiqua" w:cs="Times New Roman"/>
          <w:i/>
          <w:sz w:val="28"/>
          <w:szCs w:val="28"/>
        </w:rPr>
        <w:tab/>
      </w:r>
      <w:r w:rsidR="00414EE3" w:rsidRPr="00742E23">
        <w:rPr>
          <w:rFonts w:ascii="Book Antiqua" w:hAnsi="Book Antiqua" w:cs="Times New Roman"/>
          <w:i/>
          <w:sz w:val="28"/>
          <w:szCs w:val="28"/>
        </w:rPr>
        <w:t xml:space="preserve">„Cselényi László (1938) a jelenkori magyar </w:t>
      </w:r>
      <w:proofErr w:type="gramStart"/>
      <w:r w:rsidR="00414EE3" w:rsidRPr="00742E23">
        <w:rPr>
          <w:rFonts w:ascii="Book Antiqua" w:hAnsi="Book Antiqua" w:cs="Times New Roman"/>
          <w:i/>
          <w:sz w:val="28"/>
          <w:szCs w:val="28"/>
        </w:rPr>
        <w:t xml:space="preserve">költészet </w:t>
      </w:r>
      <w:r w:rsidR="00414EE3" w:rsidRPr="00742E23">
        <w:rPr>
          <w:rFonts w:ascii="Book Antiqua" w:eastAsia="Times New Roman" w:hAnsi="Book Antiqua" w:cs="Times New Roman"/>
          <w:i/>
          <w:sz w:val="28"/>
          <w:szCs w:val="28"/>
        </w:rPr>
        <w:t>»</w:t>
      </w:r>
      <w:r w:rsidR="00414EE3" w:rsidRPr="00742E23">
        <w:rPr>
          <w:rFonts w:ascii="Book Antiqua" w:hAnsi="Book Antiqua" w:cs="Times New Roman"/>
          <w:i/>
          <w:sz w:val="28"/>
          <w:szCs w:val="28"/>
        </w:rPr>
        <w:t>fekete</w:t>
      </w:r>
      <w:proofErr w:type="gramEnd"/>
      <w:r w:rsidR="00414EE3" w:rsidRPr="00742E23">
        <w:rPr>
          <w:rFonts w:ascii="Book Antiqua" w:hAnsi="Book Antiqua" w:cs="Times New Roman"/>
          <w:i/>
          <w:sz w:val="28"/>
          <w:szCs w:val="28"/>
        </w:rPr>
        <w:t xml:space="preserve"> lova</w:t>
      </w:r>
      <w:r w:rsidR="00414EE3" w:rsidRPr="00742E23">
        <w:rPr>
          <w:rFonts w:ascii="Book Antiqua" w:eastAsia="Times New Roman" w:hAnsi="Book Antiqua" w:cs="Times New Roman"/>
          <w:i/>
          <w:sz w:val="28"/>
          <w:szCs w:val="28"/>
        </w:rPr>
        <w:t>«</w:t>
      </w:r>
      <w:r w:rsidR="00414EE3" w:rsidRPr="00742E23">
        <w:rPr>
          <w:rFonts w:ascii="Book Antiqua" w:hAnsi="Book Antiqua" w:cs="Times New Roman"/>
          <w:i/>
          <w:sz w:val="28"/>
          <w:szCs w:val="28"/>
        </w:rPr>
        <w:t xml:space="preserve">. Ahhoz, hogy izgalmas, robusztus, valóban a szó minden értelmében </w:t>
      </w:r>
      <w:proofErr w:type="gramStart"/>
      <w:r w:rsidR="00414EE3" w:rsidRPr="00742E23">
        <w:rPr>
          <w:rFonts w:ascii="Book Antiqua" w:hAnsi="Book Antiqua" w:cs="Times New Roman"/>
          <w:i/>
          <w:sz w:val="28"/>
          <w:szCs w:val="28"/>
        </w:rPr>
        <w:t>monumentális</w:t>
      </w:r>
      <w:proofErr w:type="gramEnd"/>
      <w:r w:rsidR="00414EE3" w:rsidRPr="00742E23">
        <w:rPr>
          <w:rFonts w:ascii="Book Antiqua" w:hAnsi="Book Antiqua" w:cs="Times New Roman"/>
          <w:i/>
          <w:sz w:val="28"/>
          <w:szCs w:val="28"/>
        </w:rPr>
        <w:t xml:space="preserve"> költészete </w:t>
      </w:r>
      <w:r w:rsidR="00414EE3" w:rsidRPr="00742E23">
        <w:rPr>
          <w:rFonts w:ascii="Book Antiqua" w:eastAsia="Times New Roman" w:hAnsi="Book Antiqua" w:cs="Times New Roman"/>
          <w:i/>
          <w:sz w:val="28"/>
          <w:szCs w:val="28"/>
        </w:rPr>
        <w:t>»</w:t>
      </w:r>
      <w:r w:rsidR="00414EE3" w:rsidRPr="00742E23">
        <w:rPr>
          <w:rFonts w:ascii="Book Antiqua" w:hAnsi="Book Antiqua" w:cs="Times New Roman"/>
          <w:i/>
          <w:sz w:val="28"/>
          <w:szCs w:val="28"/>
        </w:rPr>
        <w:t>befusson</w:t>
      </w:r>
      <w:r w:rsidR="00414EE3" w:rsidRPr="00742E23">
        <w:rPr>
          <w:rFonts w:ascii="Book Antiqua" w:eastAsia="Times New Roman" w:hAnsi="Book Antiqua" w:cs="Times New Roman"/>
          <w:i/>
          <w:sz w:val="28"/>
          <w:szCs w:val="28"/>
        </w:rPr>
        <w:t>«</w:t>
      </w:r>
      <w:r w:rsidR="00414EE3" w:rsidRPr="00742E23">
        <w:rPr>
          <w:rFonts w:ascii="Book Antiqua" w:hAnsi="Book Antiqua" w:cs="Times New Roman"/>
          <w:i/>
          <w:sz w:val="28"/>
          <w:szCs w:val="28"/>
        </w:rPr>
        <w:t>, először is ki kellene szabadítani abból az iskolából, amelybe makacs avantgárd ars poetikáival elsősorban ő maga kötözte be magát, holott olyan értelemben, ahogy a klasszikus avantgárd hirdette meg anno a radikális tagadás költészetét, régen nem tiszta av</w:t>
      </w:r>
      <w:r w:rsidR="00D44FA8">
        <w:rPr>
          <w:rFonts w:ascii="Book Antiqua" w:hAnsi="Book Antiqua" w:cs="Times New Roman"/>
          <w:i/>
          <w:sz w:val="28"/>
          <w:szCs w:val="28"/>
        </w:rPr>
        <w:t xml:space="preserve">antgárd költészet már az övé”. </w:t>
      </w:r>
    </w:p>
    <w:p w:rsidR="00414EE3" w:rsidRPr="00742E23" w:rsidRDefault="00414EE3" w:rsidP="00742E23">
      <w:pPr>
        <w:ind w:left="284" w:right="282"/>
        <w:rPr>
          <w:rFonts w:ascii="Book Antiqua" w:hAnsi="Book Antiqua"/>
          <w:sz w:val="28"/>
          <w:szCs w:val="28"/>
        </w:rPr>
      </w:pPr>
      <w:r w:rsidRPr="00742E23">
        <w:rPr>
          <w:rFonts w:ascii="Book Antiqua" w:hAnsi="Book Antiqua" w:cs="Times New Roman"/>
          <w:i/>
          <w:sz w:val="28"/>
          <w:szCs w:val="28"/>
        </w:rPr>
        <w:tab/>
      </w:r>
      <w:r w:rsidRPr="00742E23">
        <w:rPr>
          <w:rFonts w:ascii="Book Antiqua" w:hAnsi="Book Antiqua" w:cs="Times New Roman"/>
          <w:sz w:val="28"/>
          <w:szCs w:val="28"/>
        </w:rPr>
        <w:t xml:space="preserve">Írtam mindezt Cselényi Lászlóról 2016-ban, Vilcsek Béla Cselényi-monográfiájának fülszövegében. </w:t>
      </w:r>
    </w:p>
    <w:p w:rsidR="00414EE3" w:rsidRPr="00742E23" w:rsidRDefault="00414EE3" w:rsidP="00742E23">
      <w:pPr>
        <w:ind w:left="284" w:right="282"/>
        <w:rPr>
          <w:rFonts w:ascii="Book Antiqua" w:hAnsi="Book Antiqua"/>
          <w:sz w:val="28"/>
          <w:szCs w:val="28"/>
        </w:rPr>
      </w:pPr>
      <w:r w:rsidRPr="00742E23">
        <w:rPr>
          <w:rFonts w:ascii="Book Antiqua" w:hAnsi="Book Antiqua" w:cs="Times New Roman"/>
          <w:sz w:val="28"/>
          <w:szCs w:val="28"/>
        </w:rPr>
        <w:tab/>
        <w:t xml:space="preserve">S íme, most itt az állításom bizonyítéka is. </w:t>
      </w:r>
    </w:p>
    <w:p w:rsidR="00414EE3" w:rsidRPr="00742E23" w:rsidRDefault="00414EE3" w:rsidP="00742E23">
      <w:pPr>
        <w:ind w:left="284" w:right="282"/>
        <w:rPr>
          <w:rFonts w:ascii="Book Antiqua" w:hAnsi="Book Antiqua"/>
          <w:sz w:val="28"/>
          <w:szCs w:val="28"/>
        </w:rPr>
      </w:pPr>
      <w:r w:rsidRPr="00742E23">
        <w:rPr>
          <w:rFonts w:ascii="Book Antiqua" w:hAnsi="Book Antiqua" w:cs="Times New Roman"/>
          <w:sz w:val="28"/>
          <w:szCs w:val="28"/>
        </w:rPr>
        <w:tab/>
        <w:t xml:space="preserve">A </w:t>
      </w:r>
      <w:proofErr w:type="gramStart"/>
      <w:r w:rsidRPr="00742E23">
        <w:rPr>
          <w:rFonts w:ascii="Book Antiqua" w:hAnsi="Book Antiqua" w:cs="Times New Roman"/>
          <w:sz w:val="28"/>
          <w:szCs w:val="28"/>
        </w:rPr>
        <w:t>monográfia</w:t>
      </w:r>
      <w:proofErr w:type="gramEnd"/>
      <w:r w:rsidRPr="00742E23">
        <w:rPr>
          <w:rFonts w:ascii="Book Antiqua" w:hAnsi="Book Antiqua" w:cs="Times New Roman"/>
          <w:sz w:val="28"/>
          <w:szCs w:val="28"/>
        </w:rPr>
        <w:t xml:space="preserve">-író Vilcsek Béla szerkesztésében (aki a Cselényi opusokat mintegy új koncepcióba fogta) megjelent a költő következő verskötete, amely meggyőzően dokumentálja, hogy az utóbbi mintegy két évtizedben Cselényi költői oeuvre-je éppen az avantgárd meghaladásának  értelmében rajzolódott át. (Gondoljunk itt főleg a különféle mítoszok, filozófiák versanyaggá tételére, valamint a versekbe épített zenei hatásokra, zenei </w:t>
      </w:r>
      <w:proofErr w:type="gramStart"/>
      <w:r w:rsidRPr="00742E23">
        <w:rPr>
          <w:rFonts w:ascii="Book Antiqua" w:hAnsi="Book Antiqua" w:cs="Times New Roman"/>
          <w:sz w:val="28"/>
          <w:szCs w:val="28"/>
        </w:rPr>
        <w:t>struktúrákra</w:t>
      </w:r>
      <w:proofErr w:type="gramEnd"/>
      <w:r w:rsidRPr="00742E23">
        <w:rPr>
          <w:rFonts w:ascii="Book Antiqua" w:hAnsi="Book Antiqua" w:cs="Times New Roman"/>
          <w:sz w:val="28"/>
          <w:szCs w:val="28"/>
        </w:rPr>
        <w:t xml:space="preserve">, az aleatóriára mint verskomponálási módszerre stb.) </w:t>
      </w:r>
    </w:p>
    <w:p w:rsidR="00414EE3" w:rsidRPr="00742E23" w:rsidRDefault="00414EE3" w:rsidP="00742E23">
      <w:pPr>
        <w:ind w:left="284" w:right="282"/>
        <w:rPr>
          <w:rFonts w:ascii="Book Antiqua" w:hAnsi="Book Antiqua"/>
          <w:sz w:val="28"/>
          <w:szCs w:val="28"/>
        </w:rPr>
      </w:pPr>
      <w:r w:rsidRPr="00742E23">
        <w:rPr>
          <w:rFonts w:ascii="Book Antiqua" w:hAnsi="Book Antiqua" w:cs="Times New Roman"/>
          <w:sz w:val="28"/>
          <w:szCs w:val="28"/>
        </w:rPr>
        <w:tab/>
        <w:t xml:space="preserve">Ami persze egyáltalán nem jelenti, hogy a költő hűtlen lett volna felnevelő iskolájához, a párizsi </w:t>
      </w:r>
      <w:r w:rsidRPr="00742E23">
        <w:rPr>
          <w:rFonts w:ascii="Book Antiqua" w:hAnsi="Book Antiqua" w:cs="Times New Roman"/>
          <w:i/>
          <w:iCs/>
          <w:sz w:val="28"/>
          <w:szCs w:val="28"/>
        </w:rPr>
        <w:t>Magyar Műhely</w:t>
      </w:r>
      <w:r w:rsidRPr="00742E23">
        <w:rPr>
          <w:rFonts w:ascii="Book Antiqua" w:hAnsi="Book Antiqua" w:cs="Times New Roman"/>
          <w:sz w:val="28"/>
          <w:szCs w:val="28"/>
        </w:rPr>
        <w:t xml:space="preserve">hez, illetve annak </w:t>
      </w:r>
      <w:proofErr w:type="gramStart"/>
      <w:r w:rsidRPr="00742E23">
        <w:rPr>
          <w:rFonts w:ascii="Book Antiqua" w:hAnsi="Book Antiqua" w:cs="Times New Roman"/>
          <w:sz w:val="28"/>
          <w:szCs w:val="28"/>
        </w:rPr>
        <w:t>avantgárd</w:t>
      </w:r>
      <w:proofErr w:type="gramEnd"/>
      <w:r w:rsidRPr="00742E23">
        <w:rPr>
          <w:rFonts w:ascii="Book Antiqua" w:hAnsi="Book Antiqua" w:cs="Times New Roman"/>
          <w:sz w:val="28"/>
          <w:szCs w:val="28"/>
        </w:rPr>
        <w:t xml:space="preserve"> vívmányaihoz. </w:t>
      </w:r>
    </w:p>
    <w:p w:rsidR="00414EE3" w:rsidRPr="00742E23" w:rsidRDefault="00414EE3" w:rsidP="00742E23">
      <w:pPr>
        <w:ind w:left="284" w:right="282"/>
        <w:rPr>
          <w:rFonts w:ascii="Book Antiqua" w:hAnsi="Book Antiqua"/>
          <w:sz w:val="28"/>
          <w:szCs w:val="28"/>
        </w:rPr>
      </w:pPr>
      <w:r w:rsidRPr="00742E23">
        <w:rPr>
          <w:rFonts w:ascii="Book Antiqua" w:hAnsi="Book Antiqua" w:cs="Times New Roman"/>
          <w:sz w:val="28"/>
          <w:szCs w:val="28"/>
        </w:rPr>
        <w:tab/>
        <w:t xml:space="preserve">Sőt! </w:t>
      </w:r>
    </w:p>
    <w:p w:rsidR="00414EE3" w:rsidRPr="00742E23" w:rsidRDefault="00414EE3" w:rsidP="00742E23">
      <w:pPr>
        <w:ind w:left="284" w:right="282"/>
        <w:rPr>
          <w:rFonts w:ascii="Book Antiqua" w:hAnsi="Book Antiqua"/>
          <w:sz w:val="28"/>
          <w:szCs w:val="28"/>
        </w:rPr>
      </w:pPr>
      <w:r w:rsidRPr="00742E23">
        <w:rPr>
          <w:rFonts w:ascii="Book Antiqua" w:hAnsi="Book Antiqua" w:cs="Times New Roman"/>
          <w:sz w:val="28"/>
          <w:szCs w:val="28"/>
        </w:rPr>
        <w:tab/>
        <w:t xml:space="preserve">Ma, 2020-ban úgy tűnik, a párizsi magyar folyóiratnak, irodalmunk egykor oly nagy hatású kísérleti műhelyének ő az egyetlen alkotója, aki az évek során úgy tudott talpon maradni és megújulni, hogy műveiben az avantgárd gyökereket, </w:t>
      </w:r>
      <w:r w:rsidRPr="00742E23">
        <w:rPr>
          <w:rFonts w:ascii="Book Antiqua" w:eastAsia="SimSun" w:hAnsi="Book Antiqua" w:cs="Times New Roman"/>
          <w:sz w:val="28"/>
          <w:szCs w:val="28"/>
        </w:rPr>
        <w:t xml:space="preserve">à </w:t>
      </w:r>
      <w:proofErr w:type="gramStart"/>
      <w:r w:rsidRPr="00742E23">
        <w:rPr>
          <w:rFonts w:ascii="Book Antiqua" w:hAnsi="Book Antiqua" w:cs="Times New Roman"/>
          <w:sz w:val="28"/>
          <w:szCs w:val="28"/>
        </w:rPr>
        <w:t>la</w:t>
      </w:r>
      <w:proofErr w:type="gramEnd"/>
      <w:r w:rsidRPr="00742E23">
        <w:rPr>
          <w:rFonts w:ascii="Book Antiqua" w:hAnsi="Book Antiqua" w:cs="Times New Roman"/>
          <w:sz w:val="28"/>
          <w:szCs w:val="28"/>
        </w:rPr>
        <w:t xml:space="preserve"> Hegel (akire verseiben, írásaiban oly gyakran hivatkozik, hogy már szinte metaforáinak is része) „megszüntetve megőrizte”.</w:t>
      </w:r>
    </w:p>
    <w:p w:rsidR="00414EE3" w:rsidRPr="00742E23" w:rsidRDefault="00414EE3" w:rsidP="00742E23">
      <w:pPr>
        <w:ind w:left="284" w:right="282"/>
        <w:rPr>
          <w:rFonts w:ascii="Book Antiqua" w:hAnsi="Book Antiqua"/>
          <w:sz w:val="28"/>
          <w:szCs w:val="28"/>
        </w:rPr>
      </w:pPr>
    </w:p>
    <w:p w:rsidR="00D44FA8" w:rsidRPr="00D44FA8" w:rsidRDefault="00414EE3" w:rsidP="00D44FA8">
      <w:pPr>
        <w:ind w:left="284" w:right="282"/>
        <w:rPr>
          <w:rFonts w:ascii="Book Antiqua" w:hAnsi="Book Antiqua" w:cs="Times New Roman"/>
          <w:i/>
          <w:sz w:val="28"/>
          <w:szCs w:val="28"/>
        </w:rPr>
      </w:pPr>
      <w:r w:rsidRPr="00742E23">
        <w:rPr>
          <w:rFonts w:ascii="Book Antiqua" w:hAnsi="Book Antiqua" w:cs="Times New Roman"/>
          <w:sz w:val="28"/>
          <w:szCs w:val="28"/>
        </w:rPr>
        <w:tab/>
      </w:r>
      <w:r w:rsidRPr="00742E23">
        <w:rPr>
          <w:rFonts w:ascii="Book Antiqua" w:hAnsi="Book Antiqua" w:cs="Times New Roman"/>
          <w:sz w:val="28"/>
          <w:szCs w:val="28"/>
        </w:rPr>
        <w:tab/>
      </w:r>
      <w:r w:rsidRPr="00742E23">
        <w:rPr>
          <w:rFonts w:ascii="Book Antiqua" w:hAnsi="Book Antiqua" w:cs="Times New Roman"/>
          <w:sz w:val="28"/>
          <w:szCs w:val="28"/>
        </w:rPr>
        <w:tab/>
      </w:r>
      <w:r w:rsidRPr="00742E23">
        <w:rPr>
          <w:rFonts w:ascii="Book Antiqua" w:hAnsi="Book Antiqua" w:cs="Times New Roman"/>
          <w:sz w:val="28"/>
          <w:szCs w:val="28"/>
        </w:rPr>
        <w:tab/>
      </w:r>
      <w:r w:rsidR="00D44FA8">
        <w:rPr>
          <w:rFonts w:ascii="Book Antiqua" w:hAnsi="Book Antiqua" w:cs="Times New Roman"/>
          <w:sz w:val="28"/>
          <w:szCs w:val="28"/>
        </w:rPr>
        <w:t xml:space="preserve">                   </w:t>
      </w:r>
      <w:r w:rsidR="00D44FA8" w:rsidRPr="00D44FA8">
        <w:rPr>
          <w:rFonts w:ascii="Book Antiqua" w:hAnsi="Book Antiqua" w:cs="Times New Roman"/>
          <w:i/>
          <w:sz w:val="28"/>
          <w:szCs w:val="28"/>
        </w:rPr>
        <w:t>Cselényi László: Akadályok földje</w:t>
      </w:r>
    </w:p>
    <w:p w:rsidR="00414EE3" w:rsidRPr="00742E23" w:rsidRDefault="00D44FA8" w:rsidP="00D44FA8">
      <w:pPr>
        <w:ind w:left="284" w:right="282"/>
        <w:jc w:val="right"/>
        <w:rPr>
          <w:rFonts w:ascii="Book Antiqua" w:hAnsi="Book Antiqua"/>
          <w:sz w:val="28"/>
          <w:szCs w:val="28"/>
        </w:rPr>
      </w:pPr>
      <w:r>
        <w:rPr>
          <w:rFonts w:ascii="Book Antiqua" w:hAnsi="Book Antiqua" w:cs="Times New Roman"/>
          <w:i/>
          <w:sz w:val="28"/>
          <w:szCs w:val="28"/>
        </w:rPr>
        <w:tab/>
      </w:r>
      <w:r>
        <w:rPr>
          <w:rFonts w:ascii="Book Antiqua" w:hAnsi="Book Antiqua" w:cs="Times New Roman"/>
          <w:i/>
          <w:sz w:val="28"/>
          <w:szCs w:val="28"/>
        </w:rPr>
        <w:tab/>
        <w:t xml:space="preserve">                 Vámbéry Polgári Társulás, 2020.</w:t>
      </w:r>
      <w:r w:rsidR="00414EE3" w:rsidRPr="00742E23">
        <w:rPr>
          <w:rFonts w:ascii="Book Antiqua" w:hAnsi="Book Antiqua" w:cs="Times New Roman"/>
          <w:sz w:val="28"/>
          <w:szCs w:val="28"/>
        </w:rPr>
        <w:tab/>
      </w:r>
      <w:r w:rsidR="00414EE3" w:rsidRPr="00742E23">
        <w:rPr>
          <w:rFonts w:ascii="Book Antiqua" w:hAnsi="Book Antiqua" w:cs="Times New Roman"/>
          <w:sz w:val="28"/>
          <w:szCs w:val="28"/>
        </w:rPr>
        <w:tab/>
      </w:r>
      <w:r w:rsidR="00414EE3" w:rsidRPr="00742E23">
        <w:rPr>
          <w:rFonts w:ascii="Book Antiqua" w:hAnsi="Book Antiqua" w:cs="Times New Roman"/>
          <w:sz w:val="28"/>
          <w:szCs w:val="28"/>
        </w:rPr>
        <w:tab/>
      </w:r>
    </w:p>
    <w:sectPr w:rsidR="00414EE3" w:rsidRPr="00742E23" w:rsidSect="00742E23">
      <w:pgSz w:w="11906" w:h="16838"/>
      <w:pgMar w:top="1702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4400"/>
    <w:rsid w:val="00414EE3"/>
    <w:rsid w:val="00594400"/>
    <w:rsid w:val="006B6775"/>
    <w:rsid w:val="00742E23"/>
    <w:rsid w:val="00D4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chartTrackingRefBased/>
  <w15:docId w15:val="{5BEED2D0-D167-4EA3-AF4B-381C9102A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cp:lastModifiedBy>Otthon</cp:lastModifiedBy>
  <cp:revision>2</cp:revision>
  <cp:lastPrinted>1995-11-21T16:41:00Z</cp:lastPrinted>
  <dcterms:created xsi:type="dcterms:W3CDTF">2020-06-05T11:32:00Z</dcterms:created>
  <dcterms:modified xsi:type="dcterms:W3CDTF">2020-06-05T11:32:00Z</dcterms:modified>
</cp:coreProperties>
</file>