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8FE" w:rsidRPr="00C23DF3" w:rsidRDefault="009128FE" w:rsidP="009128FE">
      <w:pPr>
        <w:ind w:firstLine="0"/>
        <w:rPr>
          <w:rFonts w:ascii="Book Antiqua" w:eastAsia="Times New Roman" w:hAnsi="Book Antiqua" w:cs="Times New Roman"/>
          <w:sz w:val="36"/>
          <w:szCs w:val="36"/>
          <w:lang w:eastAsia="hu-HU"/>
        </w:rPr>
      </w:pPr>
      <w:proofErr w:type="spellStart"/>
      <w:r w:rsidRPr="00C23DF3">
        <w:rPr>
          <w:rFonts w:ascii="Book Antiqua" w:eastAsia="Times New Roman" w:hAnsi="Book Antiqua" w:cs="Times New Roman"/>
          <w:sz w:val="36"/>
          <w:szCs w:val="36"/>
          <w:lang w:eastAsia="hu-HU"/>
        </w:rPr>
        <w:t>Sumonyi</w:t>
      </w:r>
      <w:proofErr w:type="spellEnd"/>
      <w:r w:rsidRPr="00C23DF3">
        <w:rPr>
          <w:rFonts w:ascii="Book Antiqua" w:eastAsia="Times New Roman" w:hAnsi="Book Antiqua" w:cs="Times New Roman"/>
          <w:sz w:val="36"/>
          <w:szCs w:val="36"/>
          <w:lang w:eastAsia="hu-HU"/>
        </w:rPr>
        <w:t xml:space="preserve"> Zoltán</w:t>
      </w:r>
    </w:p>
    <w:p w:rsidR="009128FE" w:rsidRPr="00C23DF3" w:rsidRDefault="009128FE" w:rsidP="009128FE">
      <w:pPr>
        <w:spacing w:line="240" w:lineRule="auto"/>
        <w:ind w:firstLine="0"/>
        <w:rPr>
          <w:rFonts w:ascii="Book Antiqua" w:eastAsia="Times New Roman" w:hAnsi="Book Antiqua" w:cs="Times New Roman"/>
          <w:i/>
          <w:sz w:val="40"/>
          <w:szCs w:val="40"/>
          <w:lang w:eastAsia="hu-HU"/>
        </w:rPr>
      </w:pPr>
      <w:r w:rsidRPr="00C23DF3">
        <w:rPr>
          <w:rFonts w:ascii="Book Antiqua" w:eastAsia="Times New Roman" w:hAnsi="Book Antiqua" w:cs="Times New Roman"/>
          <w:i/>
          <w:sz w:val="40"/>
          <w:szCs w:val="40"/>
          <w:lang w:eastAsia="hu-HU"/>
        </w:rPr>
        <w:t>Noé a karanténban</w:t>
      </w:r>
    </w:p>
    <w:p w:rsidR="009128FE" w:rsidRPr="00677708" w:rsidRDefault="009128FE" w:rsidP="009128FE">
      <w:pPr>
        <w:spacing w:after="240"/>
        <w:ind w:firstLine="0"/>
        <w:rPr>
          <w:rFonts w:ascii="Book Antiqua" w:eastAsia="Times New Roman" w:hAnsi="Book Antiqua" w:cs="Times New Roman"/>
          <w:b/>
          <w:szCs w:val="28"/>
          <w:lang w:eastAsia="hu-HU"/>
        </w:rPr>
      </w:pPr>
      <w:r w:rsidRPr="00677708">
        <w:rPr>
          <w:rFonts w:ascii="Book Antiqua" w:eastAsia="Times New Roman" w:hAnsi="Book Antiqua" w:cs="Times New Roman"/>
          <w:b/>
          <w:szCs w:val="28"/>
          <w:lang w:eastAsia="hu-HU"/>
        </w:rPr>
        <w:t>(Mózes, I. 6-9.)</w:t>
      </w:r>
    </w:p>
    <w:p w:rsidR="009128FE" w:rsidRPr="00677708" w:rsidRDefault="009128FE" w:rsidP="009128FE">
      <w:pPr>
        <w:spacing w:after="240"/>
        <w:ind w:firstLine="0"/>
        <w:rPr>
          <w:rFonts w:ascii="Book Antiqua" w:eastAsia="Times New Roman" w:hAnsi="Book Antiqua" w:cs="Times New Roman"/>
          <w:b/>
          <w:szCs w:val="28"/>
          <w:lang w:eastAsia="hu-HU"/>
        </w:rPr>
      </w:pPr>
      <w:r w:rsidRPr="00677708">
        <w:rPr>
          <w:rFonts w:ascii="Book Antiqua" w:eastAsia="Times New Roman" w:hAnsi="Book Antiqua" w:cs="Times New Roman"/>
          <w:b/>
          <w:szCs w:val="28"/>
          <w:lang w:eastAsia="hu-HU"/>
        </w:rPr>
        <w:t>V.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Imádságtól ki régen elszokott,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könyörgés közben olykor felzokog,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talán mert meghatódik önmagától,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az ártatlan gyerekkor még sincs távol, –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egy mozdulat: az összetett kezek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ugratnak vissza évtizedeket.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Noé, kinek már éppen negyven napja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az Úrral nem volt túl sok </w:t>
      </w:r>
      <w:proofErr w:type="spellStart"/>
      <w:r w:rsidRPr="009128FE">
        <w:rPr>
          <w:rFonts w:ascii="Book Antiqua" w:eastAsia="Times New Roman" w:hAnsi="Book Antiqua" w:cs="Times New Roman"/>
          <w:szCs w:val="28"/>
          <w:lang w:eastAsia="hu-HU"/>
        </w:rPr>
        <w:t>gondolatja</w:t>
      </w:r>
      <w:proofErr w:type="spellEnd"/>
      <w:r w:rsidRPr="009128FE">
        <w:rPr>
          <w:rFonts w:ascii="Book Antiqua" w:eastAsia="Times New Roman" w:hAnsi="Book Antiqua" w:cs="Times New Roman"/>
          <w:szCs w:val="28"/>
          <w:lang w:eastAsia="hu-HU"/>
        </w:rPr>
        <w:t>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mert csak dühöngött, félt, ökrendezett,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szorongott – elmúlnak-e mindezek? –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kitörve most a felgyűjtött feszültség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préselte torkából a hüppögését.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Noé még mit sem sejtő házanépe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kitódult most e szaggatott beszédre,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de senki nem Noén csodálkozott,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hanem hogy fönn a nap megint ragyog,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és tenger foglalta el a világot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(ilyet korábban egyikük se látott):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se ház, se fa, se egy ember, se állat!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Helyét keresték, </w:t>
      </w:r>
      <w:proofErr w:type="gramStart"/>
      <w:r w:rsidRPr="009128FE">
        <w:rPr>
          <w:rFonts w:ascii="Book Antiqua" w:eastAsia="Times New Roman" w:hAnsi="Book Antiqua" w:cs="Times New Roman"/>
          <w:szCs w:val="28"/>
          <w:lang w:eastAsia="hu-HU"/>
        </w:rPr>
        <w:t>házuk</w:t>
      </w:r>
      <w:proofErr w:type="gramEnd"/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 ahol állott,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mert el se tudták képzelni a mélység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irdatlan méretét, tömör sötétjét,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hisz két méterre alattuk, a furcsa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fehér vonal a föld legfelsőbb csúcsa.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Kérdezgették, meddig kell még itt lenni,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a szűk bárkában egymást elviselni?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S Noé felelt: „Ha tudtok vízen járni,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vízen vetni és vízen boronálni,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tőlem mehettek, akár ma, vagy holnap,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az Úr nem tiltja meg, van itt egy </w:t>
      </w:r>
      <w:proofErr w:type="spellStart"/>
      <w:r w:rsidRPr="009128FE">
        <w:rPr>
          <w:rFonts w:ascii="Book Antiqua" w:eastAsia="Times New Roman" w:hAnsi="Book Antiqua" w:cs="Times New Roman"/>
          <w:szCs w:val="28"/>
          <w:lang w:eastAsia="hu-HU"/>
        </w:rPr>
        <w:t>csolnak</w:t>
      </w:r>
      <w:proofErr w:type="spellEnd"/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.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De azt üzente, nagy, forró szelet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csinál, felszárítja a vizeket,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lastRenderedPageBreak/>
        <w:t>csak ehhez még neki is kell idő,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nyolc-tíz hónap, míg minden rendbe jő.”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Na, jó, azért így csak könnyebb ellenni,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a fedélzetre gyakran ki-kimenni,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s a nyirkos </w:t>
      </w:r>
      <w:proofErr w:type="spellStart"/>
      <w:r w:rsidRPr="009128FE">
        <w:rPr>
          <w:rFonts w:ascii="Book Antiqua" w:eastAsia="Times New Roman" w:hAnsi="Book Antiqua" w:cs="Times New Roman"/>
          <w:szCs w:val="28"/>
          <w:lang w:eastAsia="hu-HU"/>
        </w:rPr>
        <w:t>ólakat</w:t>
      </w:r>
      <w:proofErr w:type="spellEnd"/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 mert alig bírják: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megsétáltatni egy-egy nagyobb macskát.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Aztán érezni kezdték a szelet,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látták, apadnak lassan a vizek,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s egy hónap múlva, hirtelen, a ködből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előttük egy nagy fehér hegy meredt föl.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„Mont Blanc!” – lelkendezett Noé ilyenképp –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nézzétek, milyen páratlan jelenség!”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De senki nem érthette körülötte,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hogy mit jelent, s </w:t>
      </w:r>
      <w:proofErr w:type="gramStart"/>
      <w:r w:rsidRPr="009128FE">
        <w:rPr>
          <w:rFonts w:ascii="Book Antiqua" w:eastAsia="Times New Roman" w:hAnsi="Book Antiqua" w:cs="Times New Roman"/>
          <w:szCs w:val="28"/>
          <w:lang w:eastAsia="hu-HU"/>
        </w:rPr>
        <w:t>miért</w:t>
      </w:r>
      <w:proofErr w:type="gramEnd"/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 hogy Mont Blanc lenne.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A szárító szél, mely a vizet itta,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a bárkát egyre messzebb taszította,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most újabb hegycsúcs tornyosult előtte,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és egyre több rész látszott ki belőle,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hegyoldal, fák, hol sok madártetem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bomlott, bűzlött a kopár ághegyen,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meg mások is, a lankáikon ember, –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hevertek, mint kit kivetett a tenger.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Noé egész családja kint tolongott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a korlátnál, ezért adott parancsot: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„A maszkokat fel! Mert a tetemek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a bűz mellett mást is terjesztenek,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s ahogy jutunk mind közelebb a földhöz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a volt világ megannyi bűze üldöz,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az összehordott </w:t>
      </w:r>
      <w:proofErr w:type="spellStart"/>
      <w:r w:rsidRPr="009128FE">
        <w:rPr>
          <w:rFonts w:ascii="Book Antiqua" w:eastAsia="Times New Roman" w:hAnsi="Book Antiqua" w:cs="Times New Roman"/>
          <w:szCs w:val="28"/>
          <w:lang w:eastAsia="hu-HU"/>
        </w:rPr>
        <w:t>szennyvízes</w:t>
      </w:r>
      <w:proofErr w:type="spellEnd"/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 iszap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rejtőzik itt-ott még a víz alatt.”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proofErr w:type="gramStart"/>
      <w:r w:rsidRPr="009128FE">
        <w:rPr>
          <w:rFonts w:ascii="Book Antiqua" w:eastAsia="Times New Roman" w:hAnsi="Book Antiqua" w:cs="Times New Roman"/>
          <w:szCs w:val="28"/>
          <w:lang w:eastAsia="hu-HU"/>
        </w:rPr>
        <w:t>Aztán,</w:t>
      </w:r>
      <w:proofErr w:type="gramEnd"/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 hetedfél hónapjukban járva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súrló zajjal feneklett meg a bárka,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Noé kinézett, s mondta: „Nincs tovább,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alighanem ez lesz az Ararát.”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Az Ararát! Mindenki úgy kiáltoz,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mint amikor közel az állomáshoz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kezdik kapkodni csomagjaikat, –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 xml:space="preserve">Noé lehűtötte az ifjakat: 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"Én még maradnék, ami engem illet.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Nézzétek csak, hajónk hegyormon billeg,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lastRenderedPageBreak/>
        <w:t>negyven nap kell, amíg minden kiszárad,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amíg a galamb hoz egy gyenge ágat.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Inkább most azon gondolkozzatok,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hogy innen majd lejussunk valahogy,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gyalog, persze, mert tudható, a bárka</w:t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szCs w:val="28"/>
          <w:lang w:eastAsia="hu-HU"/>
        </w:rPr>
        <w:t>nem feltétlen hegyre van kitalálva.”</w:t>
      </w:r>
    </w:p>
    <w:p w:rsidR="00530F33" w:rsidRDefault="00530F33" w:rsidP="008A1260">
      <w:pPr>
        <w:spacing w:line="240" w:lineRule="auto"/>
        <w:ind w:firstLine="0"/>
        <w:rPr>
          <w:rFonts w:ascii="Book Antiqua" w:eastAsia="Times New Roman" w:hAnsi="Book Antiqua" w:cs="Times New Roman"/>
          <w:i/>
          <w:iCs/>
          <w:szCs w:val="28"/>
          <w:lang w:eastAsia="hu-HU"/>
        </w:rPr>
      </w:pP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i/>
          <w:iCs/>
          <w:szCs w:val="28"/>
          <w:lang w:eastAsia="hu-HU"/>
        </w:rPr>
      </w:pPr>
      <w:r w:rsidRPr="009128FE">
        <w:rPr>
          <w:rFonts w:ascii="Book Antiqua" w:eastAsia="Times New Roman" w:hAnsi="Book Antiqua" w:cs="Times New Roman"/>
          <w:i/>
          <w:iCs/>
          <w:szCs w:val="28"/>
          <w:lang w:eastAsia="hu-HU"/>
        </w:rPr>
        <w:t>(folyt. köv.)</w:t>
      </w:r>
    </w:p>
    <w:p w:rsidR="008A1260" w:rsidRPr="00530F33" w:rsidRDefault="00530F33" w:rsidP="009128FE">
      <w:pPr>
        <w:spacing w:line="240" w:lineRule="auto"/>
        <w:ind w:firstLine="0"/>
        <w:rPr>
          <w:rFonts w:ascii="Book Antiqua" w:eastAsia="Times New Roman" w:hAnsi="Book Antiqua" w:cs="Times New Roman"/>
          <w:i/>
          <w:iCs/>
          <w:color w:val="385898"/>
          <w:szCs w:val="28"/>
          <w:bdr w:val="single" w:sz="2" w:space="0" w:color="auto" w:frame="1"/>
          <w:lang w:eastAsia="hu-HU"/>
        </w:rPr>
      </w:pPr>
      <w:r>
        <w:rPr>
          <w:rFonts w:ascii="Book Antiqua" w:eastAsia="Times New Roman" w:hAnsi="Book Antiqua" w:cs="Times New Roman"/>
          <w:i/>
          <w:iCs/>
          <w:szCs w:val="28"/>
          <w:lang w:eastAsia="hu-HU"/>
        </w:rPr>
        <w:t xml:space="preserve">                              </w:t>
      </w:r>
      <w:r w:rsidRPr="00530F33">
        <w:rPr>
          <w:rFonts w:ascii="Book Antiqua" w:eastAsia="Times New Roman" w:hAnsi="Book Antiqua" w:cs="Times New Roman"/>
          <w:i/>
          <w:iCs/>
          <w:szCs w:val="28"/>
          <w:lang w:eastAsia="hu-HU"/>
        </w:rPr>
        <w:t>´</w:t>
      </w:r>
      <w:r w:rsidR="008A7C43">
        <w:rPr>
          <w:rFonts w:ascii="Book Antiqua" w:eastAsia="Times New Roman" w:hAnsi="Book Antiqua" w:cs="Times New Roman"/>
          <w:i/>
          <w:iCs/>
          <w:szCs w:val="28"/>
          <w:lang w:eastAsia="hu-HU"/>
        </w:rPr>
        <w:t>Facebook,</w:t>
      </w:r>
      <w:r w:rsidRPr="00530F33">
        <w:rPr>
          <w:rFonts w:ascii="Book Antiqua" w:eastAsia="Times New Roman" w:hAnsi="Book Antiqua" w:cs="Times New Roman"/>
          <w:i/>
          <w:iCs/>
          <w:szCs w:val="28"/>
          <w:lang w:eastAsia="hu-HU"/>
        </w:rPr>
        <w:t xml:space="preserve"> március 29.</w:t>
      </w:r>
      <w:r w:rsidR="008A1260" w:rsidRPr="00530F33">
        <w:rPr>
          <w:rFonts w:ascii="Book Antiqua" w:eastAsia="Times New Roman" w:hAnsi="Book Antiqua" w:cs="Times New Roman"/>
          <w:i/>
          <w:iCs/>
          <w:szCs w:val="28"/>
          <w:lang w:eastAsia="hu-HU"/>
        </w:rPr>
        <w:fldChar w:fldCharType="begin"/>
      </w:r>
      <w:r w:rsidR="008A1260" w:rsidRPr="00530F33">
        <w:rPr>
          <w:rFonts w:ascii="Book Antiqua" w:eastAsia="Times New Roman" w:hAnsi="Book Antiqua" w:cs="Times New Roman"/>
          <w:i/>
          <w:iCs/>
          <w:szCs w:val="28"/>
          <w:lang w:eastAsia="hu-HU"/>
        </w:rPr>
        <w:instrText xml:space="preserve"> HYPERLINK "https://www.facebook.com/photo/?fbid=10216822215603381&amp;set=a.10201662675224346&amp;__cft__%5b0%5d=AZWpU6-E0z_EIdZLC6tWbRAimwkpwmyNV_E9vujl3Es-gsGmvNr6RVJgG4448MMeu_thZC4KUsbf83qU1ZGVESvC0egnq2SaupmKFCXk2-knZ5BOTu83rLLL9peA7zygI5E&amp;__tn__=EH-R" </w:instrText>
      </w:r>
      <w:r w:rsidR="008A1260" w:rsidRPr="00530F33">
        <w:rPr>
          <w:rFonts w:ascii="Book Antiqua" w:eastAsia="Times New Roman" w:hAnsi="Book Antiqua" w:cs="Times New Roman"/>
          <w:i/>
          <w:iCs/>
          <w:szCs w:val="28"/>
          <w:lang w:eastAsia="hu-HU"/>
        </w:rPr>
        <w:fldChar w:fldCharType="separate"/>
      </w:r>
    </w:p>
    <w:p w:rsidR="008A1260" w:rsidRPr="009128FE" w:rsidRDefault="008A1260" w:rsidP="008A1260">
      <w:pPr>
        <w:spacing w:line="240" w:lineRule="auto"/>
        <w:ind w:firstLine="0"/>
        <w:rPr>
          <w:rFonts w:ascii="Book Antiqua" w:eastAsia="Times New Roman" w:hAnsi="Book Antiqua" w:cs="Times New Roman"/>
          <w:szCs w:val="28"/>
          <w:lang w:eastAsia="hu-HU"/>
        </w:rPr>
      </w:pPr>
      <w:r w:rsidRPr="00530F33">
        <w:rPr>
          <w:rFonts w:ascii="Book Antiqua" w:eastAsia="Times New Roman" w:hAnsi="Book Antiqua" w:cs="Times New Roman"/>
          <w:i/>
          <w:iCs/>
          <w:szCs w:val="28"/>
          <w:lang w:eastAsia="hu-HU"/>
        </w:rPr>
        <w:fldChar w:fldCharType="end"/>
      </w:r>
    </w:p>
    <w:p w:rsidR="008A1260" w:rsidRPr="009128FE" w:rsidRDefault="008A1260" w:rsidP="008A1260">
      <w:pPr>
        <w:spacing w:line="240" w:lineRule="auto"/>
        <w:ind w:left="180" w:firstLine="0"/>
        <w:rPr>
          <w:rFonts w:ascii="Book Antiqua" w:eastAsia="Times New Roman" w:hAnsi="Book Antiqua" w:cs="Segoe UI"/>
          <w:color w:val="1C1E21"/>
          <w:szCs w:val="28"/>
          <w:bdr w:val="single" w:sz="12" w:space="0" w:color="auto" w:frame="1"/>
          <w:lang w:eastAsia="hu-HU"/>
        </w:rPr>
      </w:pPr>
    </w:p>
    <w:p w:rsidR="008A1260" w:rsidRPr="009128FE" w:rsidRDefault="008A1260" w:rsidP="008A1260">
      <w:pPr>
        <w:spacing w:line="240" w:lineRule="auto"/>
        <w:ind w:left="180" w:firstLine="0"/>
        <w:rPr>
          <w:rFonts w:ascii="Book Antiqua" w:eastAsia="Times New Roman" w:hAnsi="Book Antiqua" w:cs="Segoe UI"/>
          <w:color w:val="1C1E21"/>
          <w:szCs w:val="28"/>
          <w:bdr w:val="single" w:sz="12" w:space="0" w:color="auto" w:frame="1"/>
          <w:lang w:eastAsia="hu-HU"/>
        </w:rPr>
      </w:pPr>
    </w:p>
    <w:p w:rsidR="00014A9B" w:rsidRPr="009128FE" w:rsidRDefault="008A1260" w:rsidP="008A1260">
      <w:pPr>
        <w:rPr>
          <w:rFonts w:ascii="Book Antiqua" w:hAnsi="Book Antiqua"/>
          <w:szCs w:val="28"/>
        </w:rPr>
      </w:pPr>
      <w:bookmarkStart w:id="0" w:name="_GoBack"/>
      <w:r w:rsidRPr="009128FE">
        <w:rPr>
          <w:rFonts w:ascii="Book Antiqua" w:hAnsi="Book Antiqua"/>
          <w:noProof/>
          <w:szCs w:val="28"/>
          <w:lang w:eastAsia="hu-HU"/>
        </w:rPr>
        <w:drawing>
          <wp:inline distT="0" distB="0" distL="0" distR="0" wp14:anchorId="6A71AF25" wp14:editId="42128093">
            <wp:extent cx="4524375" cy="6063597"/>
            <wp:effectExtent l="0" t="0" r="0" b="0"/>
            <wp:docPr id="10" name="Kép 10" descr="A képen a következők lehetnek: 1 szemé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 képen a következők lehetnek: 1 személ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90" cy="611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4A9B" w:rsidRPr="0091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260"/>
    <w:rsid w:val="00014A9B"/>
    <w:rsid w:val="001C7622"/>
    <w:rsid w:val="00530F33"/>
    <w:rsid w:val="008A1260"/>
    <w:rsid w:val="008A7C43"/>
    <w:rsid w:val="009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F347"/>
  <w15:chartTrackingRefBased/>
  <w15:docId w15:val="{CF309680-B4BF-47E9-8B79-4509457A1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8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9557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65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9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8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193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9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7106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9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34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5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0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75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67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9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1266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23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5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6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7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40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26037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51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86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9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758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03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7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3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8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6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15075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3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2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1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9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677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2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64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78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8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7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774061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59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10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87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14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8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5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53475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9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66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7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63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8190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4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4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0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18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8725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77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89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427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0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67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3308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1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29680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105946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3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44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78099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61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0" w:color="auto"/>
                                            <w:left w:val="single" w:sz="2" w:space="0" w:color="auto"/>
                                            <w:bottom w:val="single" w:sz="2" w:space="1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2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95790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43294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7325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Monika</cp:lastModifiedBy>
  <cp:revision>2</cp:revision>
  <dcterms:created xsi:type="dcterms:W3CDTF">2020-08-25T08:20:00Z</dcterms:created>
  <dcterms:modified xsi:type="dcterms:W3CDTF">2020-08-25T08:20:00Z</dcterms:modified>
</cp:coreProperties>
</file>