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F3" w:rsidRPr="00D940F3" w:rsidRDefault="00D940F3" w:rsidP="0049689B">
      <w:pPr>
        <w:pStyle w:val="Pa3"/>
        <w:spacing w:line="360" w:lineRule="auto"/>
        <w:rPr>
          <w:rFonts w:ascii="Book Antiqua" w:hAnsi="Book Antiqua" w:cs="Sabon LT"/>
          <w:iCs/>
          <w:color w:val="000000"/>
          <w:sz w:val="36"/>
          <w:szCs w:val="36"/>
        </w:rPr>
      </w:pPr>
      <w:r>
        <w:rPr>
          <w:rFonts w:ascii="Book Antiqua" w:hAnsi="Book Antiqua" w:cs="Sabon LT"/>
          <w:iCs/>
          <w:color w:val="000000"/>
          <w:sz w:val="36"/>
          <w:szCs w:val="36"/>
        </w:rPr>
        <w:t xml:space="preserve">Veres András – </w:t>
      </w:r>
      <w:proofErr w:type="spellStart"/>
      <w:r>
        <w:rPr>
          <w:rFonts w:ascii="Book Antiqua" w:hAnsi="Book Antiqua" w:cs="Sabon LT"/>
          <w:iCs/>
          <w:color w:val="000000"/>
          <w:sz w:val="36"/>
          <w:szCs w:val="36"/>
        </w:rPr>
        <w:t>Tverdota</w:t>
      </w:r>
      <w:proofErr w:type="spellEnd"/>
      <w:r>
        <w:rPr>
          <w:rFonts w:ascii="Book Antiqua" w:hAnsi="Book Antiqua" w:cs="Sabon LT"/>
          <w:iCs/>
          <w:color w:val="000000"/>
          <w:sz w:val="36"/>
          <w:szCs w:val="36"/>
        </w:rPr>
        <w:t xml:space="preserve"> György</w:t>
      </w:r>
    </w:p>
    <w:p w:rsidR="008E5D3E" w:rsidRPr="00D940F3" w:rsidRDefault="008E5D3E" w:rsidP="0049689B">
      <w:pPr>
        <w:pStyle w:val="Pa3"/>
        <w:spacing w:line="360" w:lineRule="auto"/>
        <w:rPr>
          <w:rFonts w:ascii="Book Antiqua" w:hAnsi="Book Antiqua" w:cs="Sabon LT"/>
          <w:color w:val="000000"/>
          <w:sz w:val="40"/>
          <w:szCs w:val="40"/>
        </w:rPr>
      </w:pPr>
      <w:r w:rsidRPr="00D940F3">
        <w:rPr>
          <w:rFonts w:ascii="Book Antiqua" w:hAnsi="Book Antiqua" w:cs="Sabon LT"/>
          <w:i/>
          <w:iCs/>
          <w:color w:val="000000"/>
          <w:sz w:val="40"/>
          <w:szCs w:val="40"/>
        </w:rPr>
        <w:t>Szerkesztői előszó</w:t>
      </w:r>
    </w:p>
    <w:p w:rsidR="008E5D3E" w:rsidRPr="00D940F3" w:rsidRDefault="008E5D3E" w:rsidP="00D940F3">
      <w:pPr>
        <w:pStyle w:val="Pa0"/>
        <w:spacing w:line="240" w:lineRule="auto"/>
        <w:ind w:firstLine="709"/>
        <w:jc w:val="both"/>
        <w:rPr>
          <w:rFonts w:ascii="Book Antiqua" w:hAnsi="Book Antiqua" w:cs="Sabon LT"/>
          <w:color w:val="000000"/>
          <w:sz w:val="28"/>
          <w:szCs w:val="28"/>
        </w:rPr>
      </w:pPr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Kötetünk tanulmányai eredetileg a bécsi egyetemen tartott </w:t>
      </w:r>
      <w:proofErr w:type="gramStart"/>
      <w:r w:rsidRPr="00D940F3">
        <w:rPr>
          <w:rFonts w:ascii="Book Antiqua" w:hAnsi="Book Antiqua" w:cs="Sabon LT"/>
          <w:color w:val="000000"/>
          <w:sz w:val="28"/>
          <w:szCs w:val="28"/>
        </w:rPr>
        <w:t>konferencián</w:t>
      </w:r>
      <w:proofErr w:type="gram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hangzottak el, amelynek </w:t>
      </w:r>
      <w:r w:rsidRPr="00D940F3">
        <w:rPr>
          <w:rFonts w:ascii="Book Antiqua" w:hAnsi="Book Antiqua" w:cs="Sabon LT"/>
          <w:i/>
          <w:iCs/>
          <w:color w:val="000000"/>
          <w:sz w:val="28"/>
          <w:szCs w:val="28"/>
        </w:rPr>
        <w:t xml:space="preserve">József Attila és a századelő bécsi szellemi élete </w:t>
      </w:r>
      <w:r w:rsidRPr="00D940F3">
        <w:rPr>
          <w:rFonts w:ascii="Book Antiqua" w:hAnsi="Book Antiqua" w:cs="Sabon LT"/>
          <w:color w:val="000000"/>
          <w:sz w:val="28"/>
          <w:szCs w:val="28"/>
        </w:rPr>
        <w:t>címet adtuk. A költő csaknem egy évig élt Bécsben 1925 szeptembere és 1926 au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>gusztusa között. A hazai olvasó számára érdekesek és tanulságosak lehetnek azok az új megfigyelések és áttekintések, amelyek elsőként itt kerültek a tudo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 xml:space="preserve">mányos diskurzus látókörébe. A </w:t>
      </w:r>
      <w:proofErr w:type="gramStart"/>
      <w:r w:rsidRPr="00D940F3">
        <w:rPr>
          <w:rFonts w:ascii="Book Antiqua" w:hAnsi="Book Antiqua" w:cs="Sabon LT"/>
          <w:color w:val="000000"/>
          <w:sz w:val="28"/>
          <w:szCs w:val="28"/>
        </w:rPr>
        <w:t>konferencia</w:t>
      </w:r>
      <w:proofErr w:type="gram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rendezői abból indultak ki, hogy ismereteink József Attila bécsi korszakáról valójában hézagosak, jóllehet a szakirodalom meglehetős figyelemmel foglalkozott vele. Talán elegendő itt, ha Szabolcsi Miklós </w:t>
      </w:r>
      <w:r w:rsidRPr="00D940F3">
        <w:rPr>
          <w:rFonts w:ascii="Book Antiqua" w:hAnsi="Book Antiqua" w:cs="Sabon LT"/>
          <w:i/>
          <w:iCs/>
          <w:color w:val="000000"/>
          <w:sz w:val="28"/>
          <w:szCs w:val="28"/>
        </w:rPr>
        <w:t xml:space="preserve">Érik a fény </w:t>
      </w:r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című </w:t>
      </w:r>
      <w:proofErr w:type="gramStart"/>
      <w:r w:rsidRPr="00D940F3">
        <w:rPr>
          <w:rFonts w:ascii="Book Antiqua" w:hAnsi="Book Antiqua" w:cs="Sabon LT"/>
          <w:color w:val="000000"/>
          <w:sz w:val="28"/>
          <w:szCs w:val="28"/>
        </w:rPr>
        <w:t>monográfiájának</w:t>
      </w:r>
      <w:proofErr w:type="gram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ide vonatkozó fejeze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 xml:space="preserve">teire hivatkozunk, vagy Bokor László két alapos és terjedelmes tanulmányára, a bécsi időszakot felelevenítő emlékezésekre a </w:t>
      </w:r>
      <w:r w:rsidRPr="00D940F3">
        <w:rPr>
          <w:rFonts w:ascii="Book Antiqua" w:hAnsi="Book Antiqua" w:cs="Sabon LT"/>
          <w:i/>
          <w:iCs/>
          <w:color w:val="000000"/>
          <w:sz w:val="28"/>
          <w:szCs w:val="28"/>
        </w:rPr>
        <w:t>József Attila emlékkönyv</w:t>
      </w:r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ben. </w:t>
      </w:r>
    </w:p>
    <w:p w:rsidR="008E5D3E" w:rsidRPr="00D940F3" w:rsidRDefault="008E5D3E" w:rsidP="00D940F3">
      <w:pPr>
        <w:pStyle w:val="Pa7"/>
        <w:spacing w:line="240" w:lineRule="auto"/>
        <w:ind w:firstLine="709"/>
        <w:jc w:val="both"/>
        <w:rPr>
          <w:rFonts w:ascii="Book Antiqua" w:hAnsi="Book Antiqua" w:cs="Sabon LT"/>
          <w:color w:val="000000"/>
          <w:sz w:val="28"/>
          <w:szCs w:val="28"/>
        </w:rPr>
      </w:pPr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A tanácskozásra három intézmény, az </w:t>
      </w:r>
      <w:proofErr w:type="spellStart"/>
      <w:r w:rsidRPr="00D940F3">
        <w:rPr>
          <w:rFonts w:ascii="Book Antiqua" w:hAnsi="Book Antiqua" w:cs="Sabon LT"/>
          <w:color w:val="000000"/>
          <w:sz w:val="28"/>
          <w:szCs w:val="28"/>
        </w:rPr>
        <w:t>Universität</w:t>
      </w:r>
      <w:proofErr w:type="spell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Wien </w:t>
      </w:r>
      <w:proofErr w:type="spellStart"/>
      <w:r w:rsidRPr="00D940F3">
        <w:rPr>
          <w:rFonts w:ascii="Book Antiqua" w:hAnsi="Book Antiqua" w:cs="Sabon LT"/>
          <w:color w:val="000000"/>
          <w:sz w:val="28"/>
          <w:szCs w:val="28"/>
        </w:rPr>
        <w:t>Abteilung</w:t>
      </w:r>
      <w:proofErr w:type="spell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</w:t>
      </w:r>
      <w:proofErr w:type="spellStart"/>
      <w:r w:rsidRPr="00D940F3">
        <w:rPr>
          <w:rFonts w:ascii="Book Antiqua" w:hAnsi="Book Antiqua" w:cs="Sabon LT"/>
          <w:color w:val="000000"/>
          <w:sz w:val="28"/>
          <w:szCs w:val="28"/>
        </w:rPr>
        <w:t>Finno-Ug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>ristik</w:t>
      </w:r>
      <w:proofErr w:type="spell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, az ELTE BTK Modern Magyar Irodalomtörténeti Tanszéke és a József Attila Társaság összefogásával került sor. Egy olyan sorozat részeként </w:t>
      </w:r>
      <w:r w:rsidRPr="00292752">
        <w:rPr>
          <w:rFonts w:ascii="Book Antiqua" w:hAnsi="Book Antiqua" w:cs="Sabon LT"/>
          <w:color w:val="FF0000"/>
          <w:sz w:val="28"/>
          <w:szCs w:val="28"/>
        </w:rPr>
        <w:t>került megrendezésre</w:t>
      </w:r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, amely a </w:t>
      </w:r>
      <w:r w:rsidRPr="00D940F3">
        <w:rPr>
          <w:rFonts w:ascii="Book Antiqua" w:hAnsi="Book Antiqua" w:cs="Sabon LT"/>
          <w:i/>
          <w:iCs/>
          <w:color w:val="000000"/>
          <w:sz w:val="28"/>
          <w:szCs w:val="28"/>
        </w:rPr>
        <w:t xml:space="preserve">József Attila és… </w:t>
      </w:r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címet viseli, annak szellemében, hogy az „és” után minden alkalommal egy jelentős költőtárs vagy egy </w:t>
      </w:r>
      <w:proofErr w:type="gramStart"/>
      <w:r w:rsidRPr="00D940F3">
        <w:rPr>
          <w:rFonts w:ascii="Book Antiqua" w:hAnsi="Book Antiqua" w:cs="Sabon LT"/>
          <w:color w:val="000000"/>
          <w:sz w:val="28"/>
          <w:szCs w:val="28"/>
        </w:rPr>
        <w:t>szim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>bolikus</w:t>
      </w:r>
      <w:proofErr w:type="gram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jelentőségű helyszín neve következik. Ilyen helyszínnek számít Bécs is, Ausztria és a húszas évek első felében a magyar baloldali és liberális </w:t>
      </w:r>
      <w:proofErr w:type="gramStart"/>
      <w:r w:rsidRPr="00D940F3">
        <w:rPr>
          <w:rFonts w:ascii="Book Antiqua" w:hAnsi="Book Antiqua" w:cs="Sabon LT"/>
          <w:color w:val="000000"/>
          <w:sz w:val="28"/>
          <w:szCs w:val="28"/>
        </w:rPr>
        <w:t>emigráció</w:t>
      </w:r>
      <w:proofErr w:type="gram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fővárosa. </w:t>
      </w:r>
    </w:p>
    <w:p w:rsidR="008E5D3E" w:rsidRPr="00D940F3" w:rsidRDefault="008E5D3E" w:rsidP="00D940F3">
      <w:pPr>
        <w:pStyle w:val="Pa7"/>
        <w:spacing w:line="240" w:lineRule="auto"/>
        <w:ind w:firstLine="709"/>
        <w:jc w:val="both"/>
        <w:rPr>
          <w:rFonts w:ascii="Book Antiqua" w:hAnsi="Book Antiqua" w:cs="Sabon LT"/>
          <w:color w:val="000000"/>
          <w:sz w:val="28"/>
          <w:szCs w:val="28"/>
        </w:rPr>
      </w:pPr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A közreműködésre felkért munkatársaink témaválasztásai jól mutatják, hogy milyen irányban számíthatunk </w:t>
      </w:r>
      <w:proofErr w:type="spellStart"/>
      <w:r w:rsidRPr="00D940F3">
        <w:rPr>
          <w:rFonts w:ascii="Book Antiqua" w:hAnsi="Book Antiqua" w:cs="Sabon LT"/>
          <w:color w:val="000000"/>
          <w:sz w:val="28"/>
          <w:szCs w:val="28"/>
        </w:rPr>
        <w:t>továbblépésre</w:t>
      </w:r>
      <w:proofErr w:type="spellEnd"/>
      <w:r w:rsidRPr="00D940F3">
        <w:rPr>
          <w:rFonts w:ascii="Book Antiqua" w:hAnsi="Book Antiqua" w:cs="Sabon LT"/>
          <w:color w:val="000000"/>
          <w:sz w:val="28"/>
          <w:szCs w:val="28"/>
        </w:rPr>
        <w:t>. Az egyik fontos feladat an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 xml:space="preserve">nak a költészeti irányzatnak, az avantgárdnak a </w:t>
      </w:r>
      <w:proofErr w:type="gramStart"/>
      <w:r w:rsidRPr="00D940F3">
        <w:rPr>
          <w:rFonts w:ascii="Book Antiqua" w:hAnsi="Book Antiqua" w:cs="Sabon LT"/>
          <w:color w:val="000000"/>
          <w:sz w:val="28"/>
          <w:szCs w:val="28"/>
        </w:rPr>
        <w:t>kontextusában</w:t>
      </w:r>
      <w:proofErr w:type="gram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vizsgálni József Attila bécsi időszakát, amely ekkor </w:t>
      </w:r>
      <w:proofErr w:type="gramStart"/>
      <w:r w:rsidRPr="00D940F3">
        <w:rPr>
          <w:rFonts w:ascii="Book Antiqua" w:hAnsi="Book Antiqua" w:cs="Sabon LT"/>
          <w:color w:val="000000"/>
          <w:sz w:val="28"/>
          <w:szCs w:val="28"/>
        </w:rPr>
        <w:t>rányomta</w:t>
      </w:r>
      <w:proofErr w:type="gram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bélyegét verseire. Két József At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 xml:space="preserve">tila-kutató, </w:t>
      </w:r>
      <w:proofErr w:type="spellStart"/>
      <w:r w:rsidRPr="00D940F3">
        <w:rPr>
          <w:rFonts w:ascii="Book Antiqua" w:hAnsi="Book Antiqua" w:cs="Sabon LT"/>
          <w:color w:val="000000"/>
          <w:sz w:val="28"/>
          <w:szCs w:val="28"/>
        </w:rPr>
        <w:t>Bókay</w:t>
      </w:r>
      <w:proofErr w:type="spell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Antal és N. Horváth Béla az avantgárdkutatás új eredmé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 xml:space="preserve">nyeire építve gondolják végig a költő pályájának ezt az epizódját. </w:t>
      </w:r>
      <w:proofErr w:type="spellStart"/>
      <w:r w:rsidRPr="00D940F3">
        <w:rPr>
          <w:rFonts w:ascii="Book Antiqua" w:hAnsi="Book Antiqua" w:cs="Sabon LT"/>
          <w:color w:val="000000"/>
          <w:sz w:val="28"/>
          <w:szCs w:val="28"/>
        </w:rPr>
        <w:t>Tverdota</w:t>
      </w:r>
      <w:proofErr w:type="spell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György azt a levelet </w:t>
      </w:r>
      <w:proofErr w:type="spellStart"/>
      <w:r w:rsidRPr="00D940F3">
        <w:rPr>
          <w:rFonts w:ascii="Book Antiqua" w:hAnsi="Book Antiqua" w:cs="Sabon LT"/>
          <w:color w:val="000000"/>
          <w:sz w:val="28"/>
          <w:szCs w:val="28"/>
        </w:rPr>
        <w:t>elemzi</w:t>
      </w:r>
      <w:proofErr w:type="spellEnd"/>
      <w:r w:rsidRPr="00D940F3">
        <w:rPr>
          <w:rFonts w:ascii="Book Antiqua" w:hAnsi="Book Antiqua" w:cs="Sabon LT"/>
          <w:color w:val="000000"/>
          <w:sz w:val="28"/>
          <w:szCs w:val="28"/>
        </w:rPr>
        <w:t>, amelyben a már Párizsban tartózkodó József At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 xml:space="preserve">tila Bécsben élő barátja, Gáspár Endre számára megvonja bécsi időszakának költészetesztétikai mérlegét. A bécsi versek között remekművek is akadnak, mint amilyen a </w:t>
      </w:r>
      <w:proofErr w:type="spellStart"/>
      <w:r w:rsidRPr="00D940F3">
        <w:rPr>
          <w:rFonts w:ascii="Book Antiqua" w:hAnsi="Book Antiqua" w:cs="Sabon LT"/>
          <w:color w:val="000000"/>
          <w:sz w:val="28"/>
          <w:szCs w:val="28"/>
        </w:rPr>
        <w:t>Milián</w:t>
      </w:r>
      <w:proofErr w:type="spell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Orsolya által elemzett </w:t>
      </w:r>
      <w:r w:rsidRPr="00D940F3">
        <w:rPr>
          <w:rFonts w:ascii="Book Antiqua" w:hAnsi="Book Antiqua" w:cs="Sabon LT"/>
          <w:i/>
          <w:iCs/>
          <w:color w:val="000000"/>
          <w:sz w:val="28"/>
          <w:szCs w:val="28"/>
        </w:rPr>
        <w:t>Hangya.</w:t>
      </w:r>
    </w:p>
    <w:p w:rsidR="008E5D3E" w:rsidRPr="00D940F3" w:rsidRDefault="008E5D3E" w:rsidP="00D940F3">
      <w:pPr>
        <w:pStyle w:val="Pa7"/>
        <w:pageBreakBefore/>
        <w:spacing w:line="240" w:lineRule="auto"/>
        <w:ind w:firstLine="709"/>
        <w:jc w:val="both"/>
        <w:rPr>
          <w:rFonts w:ascii="Book Antiqua" w:hAnsi="Book Antiqua" w:cs="Sabon LT"/>
          <w:color w:val="000000"/>
          <w:sz w:val="28"/>
          <w:szCs w:val="28"/>
        </w:rPr>
      </w:pPr>
      <w:r w:rsidRPr="00D940F3">
        <w:rPr>
          <w:rFonts w:ascii="Book Antiqua" w:hAnsi="Book Antiqua" w:cs="Sabon LT"/>
          <w:color w:val="000000"/>
          <w:sz w:val="28"/>
          <w:szCs w:val="28"/>
        </w:rPr>
        <w:lastRenderedPageBreak/>
        <w:t xml:space="preserve">A másik fontos témakört azoknak a bécsi kapcsolatoknak feltérképezése jelenti, amelyek révén a költő </w:t>
      </w:r>
      <w:proofErr w:type="gramStart"/>
      <w:r w:rsidRPr="00D940F3">
        <w:rPr>
          <w:rFonts w:ascii="Book Antiqua" w:hAnsi="Book Antiqua" w:cs="Sabon LT"/>
          <w:color w:val="000000"/>
          <w:sz w:val="28"/>
          <w:szCs w:val="28"/>
        </w:rPr>
        <w:t>intellektuális</w:t>
      </w:r>
      <w:proofErr w:type="gram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fejlődése újabb lendületet ve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>hetett. Ezek közé tartozik a Lukács Györggyel való személyes találkozása, amelynek történetét és következményeit Veres András tanulmánya tárgyal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 xml:space="preserve">ja, és egyúttal több megalapozatlan legenda eloszlatására vállalkozik. József Attila bécsi tájékozódásának egyik legfőbb szellemi iránya az anarchizmus volt, ezt − Bokor László kezdeményezéseit folytatva − Sárközi Éva dolgozata vizsgálja. </w:t>
      </w:r>
    </w:p>
    <w:p w:rsidR="008E5D3E" w:rsidRPr="00D940F3" w:rsidRDefault="008E5D3E" w:rsidP="00D940F3">
      <w:pPr>
        <w:pStyle w:val="Pa7"/>
        <w:spacing w:line="240" w:lineRule="auto"/>
        <w:ind w:firstLine="709"/>
        <w:jc w:val="both"/>
        <w:rPr>
          <w:rFonts w:ascii="Book Antiqua" w:hAnsi="Book Antiqua" w:cs="Sabon LT"/>
          <w:color w:val="000000"/>
          <w:sz w:val="28"/>
          <w:szCs w:val="28"/>
        </w:rPr>
      </w:pPr>
      <w:r w:rsidRPr="00D940F3">
        <w:rPr>
          <w:rFonts w:ascii="Book Antiqua" w:hAnsi="Book Antiqua" w:cs="Sabon LT"/>
          <w:color w:val="000000"/>
          <w:sz w:val="28"/>
          <w:szCs w:val="28"/>
        </w:rPr>
        <w:t>Az újabb emlékezések és a Szabolcsi könyve óta elért filológiai-történe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>ti eredmények lehetővé teszik a költő életrajzának és szellemi tájékozódásá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 xml:space="preserve">nak pontosabb rekonstruálását. Ez történik Dobó Gábor és </w:t>
      </w:r>
      <w:proofErr w:type="spellStart"/>
      <w:r w:rsidRPr="00D940F3">
        <w:rPr>
          <w:rFonts w:ascii="Book Antiqua" w:hAnsi="Book Antiqua" w:cs="Sabon LT"/>
          <w:color w:val="000000"/>
          <w:sz w:val="28"/>
          <w:szCs w:val="28"/>
        </w:rPr>
        <w:t>Kókai</w:t>
      </w:r>
      <w:proofErr w:type="spell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Károly tanulmányában, előbbi az avantgárd, utóbbi a baloldali politikai kapcsolatok feltárásában hoz újat. József Attila személyes kötődéseinek hátteréhez nyújt érdekes adalékot Tórizs Eszter írása, amely Vágó Mártának a költőről ír</w:t>
      </w:r>
      <w:r w:rsidR="00F04863">
        <w:rPr>
          <w:rFonts w:ascii="Book Antiqua" w:hAnsi="Book Antiqua" w:cs="Sabon LT"/>
          <w:color w:val="000000"/>
          <w:sz w:val="28"/>
          <w:szCs w:val="28"/>
        </w:rPr>
        <w:t xml:space="preserve">t </w:t>
      </w:r>
      <w:proofErr w:type="gramStart"/>
      <w:r w:rsidR="00F04863">
        <w:rPr>
          <w:rFonts w:ascii="Book Antiqua" w:hAnsi="Book Antiqua" w:cs="Sabon LT"/>
          <w:color w:val="000000"/>
          <w:sz w:val="28"/>
          <w:szCs w:val="28"/>
        </w:rPr>
        <w:t>me</w:t>
      </w:r>
      <w:r w:rsidR="00F04863">
        <w:rPr>
          <w:rFonts w:ascii="Book Antiqua" w:hAnsi="Book Antiqua" w:cs="Sabon LT"/>
          <w:color w:val="000000"/>
          <w:sz w:val="28"/>
          <w:szCs w:val="28"/>
        </w:rPr>
        <w:softHyphen/>
        <w:t>moárját</w:t>
      </w:r>
      <w:proofErr w:type="gramEnd"/>
      <w:r w:rsidR="00F04863">
        <w:rPr>
          <w:rFonts w:ascii="Book Antiqua" w:hAnsi="Book Antiqua" w:cs="Sabon LT"/>
          <w:color w:val="000000"/>
          <w:sz w:val="28"/>
          <w:szCs w:val="28"/>
        </w:rPr>
        <w:t xml:space="preserve"> szembesíti az anali</w:t>
      </w:r>
      <w:r w:rsidRPr="00D940F3">
        <w:rPr>
          <w:rFonts w:ascii="Book Antiqua" w:hAnsi="Book Antiqua" w:cs="Sabon LT"/>
          <w:color w:val="000000"/>
          <w:sz w:val="28"/>
          <w:szCs w:val="28"/>
        </w:rPr>
        <w:t>t</w:t>
      </w:r>
      <w:bookmarkStart w:id="0" w:name="_GoBack"/>
      <w:bookmarkEnd w:id="0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ikusának róla szóló </w:t>
      </w:r>
      <w:proofErr w:type="spellStart"/>
      <w:r w:rsidRPr="00D940F3">
        <w:rPr>
          <w:rFonts w:ascii="Book Antiqua" w:hAnsi="Book Antiqua" w:cs="Sabon LT"/>
          <w:color w:val="000000"/>
          <w:sz w:val="28"/>
          <w:szCs w:val="28"/>
        </w:rPr>
        <w:t>pszichoportréjával</w:t>
      </w:r>
      <w:proofErr w:type="spell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. A költő utókorával foglalkozik K. Horváth Zsoltnak </w:t>
      </w:r>
      <w:proofErr w:type="spellStart"/>
      <w:r w:rsidRPr="00D940F3">
        <w:rPr>
          <w:rFonts w:ascii="Book Antiqua" w:hAnsi="Book Antiqua" w:cs="Sabon LT"/>
          <w:color w:val="000000"/>
          <w:sz w:val="28"/>
          <w:szCs w:val="28"/>
        </w:rPr>
        <w:t>Justus</w:t>
      </w:r>
      <w:proofErr w:type="spell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Pálról és köréről szóló, valamint Báthori Csabának a 2005-ös zürichi kiadásról szóló tanulmánya.</w:t>
      </w:r>
    </w:p>
    <w:p w:rsidR="008E5D3E" w:rsidRPr="00D940F3" w:rsidRDefault="008E5D3E" w:rsidP="00D940F3">
      <w:pPr>
        <w:pStyle w:val="Pa7"/>
        <w:spacing w:line="240" w:lineRule="auto"/>
        <w:ind w:firstLine="709"/>
        <w:jc w:val="both"/>
        <w:rPr>
          <w:rFonts w:ascii="Book Antiqua" w:hAnsi="Book Antiqua" w:cs="Sabon LT"/>
          <w:color w:val="000000"/>
          <w:sz w:val="28"/>
          <w:szCs w:val="28"/>
        </w:rPr>
      </w:pPr>
      <w:r w:rsidRPr="00D940F3">
        <w:rPr>
          <w:rFonts w:ascii="Book Antiqua" w:hAnsi="Book Antiqua" w:cs="Sabon LT"/>
          <w:color w:val="000000"/>
          <w:sz w:val="28"/>
          <w:szCs w:val="28"/>
        </w:rPr>
        <w:t>A kötet elsősorban József Attilára fókuszál, de tágabban vonja meg a vizs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>gálódás körét, tekintve hogy Bécsnek a testőrírók óta nem volt akkora szerepe a magyar irodalom alakításában, mint a 20. század első évtizedeiben. 1920 előtt a Monarchia jelentett meghatározó szellemi és művészi impulzusokat adó keretet, amellyel olyan szerzők tudtak élni, mint Molnár Ferenc, Krúdy Gyula és Kosztolányi Dezső. 1920 után pedig a Bécsbe menekült baloldali és liberális emigránsok még önálló magyar könyvkiadást és sajtót is létrehoztak. Volt, aki átmenetileg talált otthonra itt, mint Balázs Béla, és volt, aki tartósan, sőt végle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 xml:space="preserve">gesen ott maradt, mint </w:t>
      </w:r>
      <w:proofErr w:type="gramStart"/>
      <w:r w:rsidRPr="00D940F3">
        <w:rPr>
          <w:rFonts w:ascii="Book Antiqua" w:hAnsi="Book Antiqua" w:cs="Sabon LT"/>
          <w:color w:val="000000"/>
          <w:sz w:val="28"/>
          <w:szCs w:val="28"/>
        </w:rPr>
        <w:t>A</w:t>
      </w:r>
      <w:proofErr w:type="gram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</w:t>
      </w:r>
      <w:r w:rsidRPr="00D940F3">
        <w:rPr>
          <w:rFonts w:ascii="Book Antiqua" w:hAnsi="Book Antiqua" w:cs="Sabon LT"/>
          <w:i/>
          <w:iCs/>
          <w:color w:val="000000"/>
          <w:sz w:val="28"/>
          <w:szCs w:val="28"/>
        </w:rPr>
        <w:t xml:space="preserve">Hét </w:t>
      </w:r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és a </w:t>
      </w:r>
      <w:r w:rsidRPr="00D940F3">
        <w:rPr>
          <w:rFonts w:ascii="Book Antiqua" w:hAnsi="Book Antiqua" w:cs="Sabon LT"/>
          <w:i/>
          <w:iCs/>
          <w:color w:val="000000"/>
          <w:sz w:val="28"/>
          <w:szCs w:val="28"/>
        </w:rPr>
        <w:t xml:space="preserve">Nyugat </w:t>
      </w:r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vezető publicistája, Ignotus. </w:t>
      </w:r>
    </w:p>
    <w:p w:rsidR="008E5D3E" w:rsidRPr="00D940F3" w:rsidRDefault="008E5D3E" w:rsidP="00D940F3">
      <w:pPr>
        <w:pStyle w:val="Pa7"/>
        <w:spacing w:line="240" w:lineRule="auto"/>
        <w:ind w:firstLine="709"/>
        <w:jc w:val="both"/>
        <w:rPr>
          <w:rFonts w:ascii="Book Antiqua" w:hAnsi="Book Antiqua" w:cs="Sabon LT"/>
          <w:color w:val="000000"/>
          <w:sz w:val="28"/>
          <w:szCs w:val="28"/>
        </w:rPr>
      </w:pPr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A </w:t>
      </w:r>
      <w:r w:rsidRPr="00D940F3">
        <w:rPr>
          <w:rFonts w:ascii="Book Antiqua" w:hAnsi="Book Antiqua" w:cs="Sabon LT"/>
          <w:i/>
          <w:iCs/>
          <w:color w:val="000000"/>
          <w:sz w:val="28"/>
          <w:szCs w:val="28"/>
        </w:rPr>
        <w:t xml:space="preserve">Nyugat </w:t>
      </w:r>
      <w:r w:rsidRPr="00D940F3">
        <w:rPr>
          <w:rFonts w:ascii="Book Antiqua" w:hAnsi="Book Antiqua" w:cs="Sabon LT"/>
          <w:color w:val="000000"/>
          <w:sz w:val="28"/>
          <w:szCs w:val="28"/>
        </w:rPr>
        <w:t>íróinak Bécs-élményét tekinti át Széchenyi Ágnes tanul</w:t>
      </w:r>
      <w:r w:rsidR="00D940F3">
        <w:rPr>
          <w:rFonts w:ascii="Book Antiqua" w:hAnsi="Book Antiqua" w:cs="Sabon LT"/>
          <w:color w:val="000000"/>
          <w:sz w:val="28"/>
          <w:szCs w:val="28"/>
        </w:rPr>
        <w:t>-</w:t>
      </w:r>
      <w:proofErr w:type="spellStart"/>
      <w:r w:rsidRPr="00D940F3">
        <w:rPr>
          <w:rFonts w:ascii="Book Antiqua" w:hAnsi="Book Antiqua" w:cs="Sabon LT"/>
          <w:color w:val="000000"/>
          <w:sz w:val="28"/>
          <w:szCs w:val="28"/>
        </w:rPr>
        <w:t>mánya</w:t>
      </w:r>
      <w:proofErr w:type="spellEnd"/>
      <w:r w:rsidRPr="00D940F3">
        <w:rPr>
          <w:rFonts w:ascii="Book Antiqua" w:hAnsi="Book Antiqua" w:cs="Sabon LT"/>
          <w:color w:val="000000"/>
          <w:sz w:val="28"/>
          <w:szCs w:val="28"/>
        </w:rPr>
        <w:t>. Kosztolányi kötődését dolgozza fel Dobos István, Csáth Gézáét Z. Varga Zol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 xml:space="preserve">tán dolgozata. Bécs meghatározó szerepét mutatja be </w:t>
      </w:r>
      <w:r w:rsidRPr="00D940F3">
        <w:rPr>
          <w:rFonts w:ascii="Book Antiqua" w:hAnsi="Book Antiqua" w:cs="Sabon LT"/>
          <w:color w:val="000000"/>
          <w:spacing w:val="-2"/>
          <w:sz w:val="28"/>
          <w:szCs w:val="28"/>
        </w:rPr>
        <w:t xml:space="preserve">Krúdy Gyula néhány regénye kapcsán </w:t>
      </w:r>
      <w:proofErr w:type="spellStart"/>
      <w:r w:rsidRPr="00D940F3">
        <w:rPr>
          <w:rFonts w:ascii="Book Antiqua" w:hAnsi="Book Antiqua" w:cs="Sabon LT"/>
          <w:color w:val="000000"/>
          <w:spacing w:val="-2"/>
          <w:sz w:val="28"/>
          <w:szCs w:val="28"/>
        </w:rPr>
        <w:t>Gintli</w:t>
      </w:r>
      <w:proofErr w:type="spellEnd"/>
      <w:r w:rsidRPr="00D940F3">
        <w:rPr>
          <w:rFonts w:ascii="Book Antiqua" w:hAnsi="Book Antiqua" w:cs="Sabon LT"/>
          <w:color w:val="000000"/>
          <w:spacing w:val="-2"/>
          <w:sz w:val="28"/>
          <w:szCs w:val="28"/>
        </w:rPr>
        <w:t xml:space="preserve"> Tibor. Hasonló összefüggésről</w:t>
      </w:r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szól Hatvany Lajos és Móricz Zsigmond egy-egy műve alapján Lengyel Imre </w:t>
      </w:r>
      <w:r w:rsidRPr="00D940F3">
        <w:rPr>
          <w:rFonts w:ascii="Book Antiqua" w:hAnsi="Book Antiqua" w:cs="Sabon LT"/>
          <w:color w:val="000000"/>
          <w:spacing w:val="-2"/>
          <w:sz w:val="28"/>
          <w:szCs w:val="28"/>
        </w:rPr>
        <w:t>Zsolt, illetve Szilágyi Zsófia írása. A bécsi magyar avantgárd történetéhez</w:t>
      </w:r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fontos adalékokkal járul hozzá Szeredi Merse Pál − </w:t>
      </w:r>
      <w:proofErr w:type="spellStart"/>
      <w:r w:rsidRPr="00D940F3">
        <w:rPr>
          <w:rFonts w:ascii="Book Antiqua" w:hAnsi="Book Antiqua" w:cs="Sabon LT"/>
          <w:color w:val="000000"/>
          <w:sz w:val="28"/>
          <w:szCs w:val="28"/>
        </w:rPr>
        <w:t>Galácz</w:t>
      </w:r>
      <w:proofErr w:type="spell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Judit, </w:t>
      </w:r>
      <w:proofErr w:type="spellStart"/>
      <w:r w:rsidRPr="00D940F3">
        <w:rPr>
          <w:rFonts w:ascii="Book Antiqua" w:hAnsi="Book Antiqua" w:cs="Sabon LT"/>
          <w:color w:val="000000"/>
          <w:sz w:val="28"/>
          <w:szCs w:val="28"/>
        </w:rPr>
        <w:t>Reichert</w:t>
      </w:r>
      <w:proofErr w:type="spell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</w:t>
      </w:r>
      <w:r w:rsidRPr="00D940F3">
        <w:rPr>
          <w:rFonts w:ascii="Book Antiqua" w:hAnsi="Book Antiqua" w:cs="Sabon LT"/>
          <w:color w:val="000000"/>
          <w:spacing w:val="-2"/>
          <w:sz w:val="28"/>
          <w:szCs w:val="28"/>
        </w:rPr>
        <w:t xml:space="preserve">Gábor és részben </w:t>
      </w:r>
      <w:proofErr w:type="spellStart"/>
      <w:r w:rsidRPr="00D940F3">
        <w:rPr>
          <w:rFonts w:ascii="Book Antiqua" w:hAnsi="Book Antiqua" w:cs="Sabon LT"/>
          <w:color w:val="000000"/>
          <w:spacing w:val="-2"/>
          <w:sz w:val="28"/>
          <w:szCs w:val="28"/>
        </w:rPr>
        <w:t>Jéga</w:t>
      </w:r>
      <w:proofErr w:type="spellEnd"/>
      <w:r w:rsidRPr="00D940F3">
        <w:rPr>
          <w:rFonts w:ascii="Book Antiqua" w:hAnsi="Book Antiqua" w:cs="Sabon LT"/>
          <w:color w:val="000000"/>
          <w:spacing w:val="-2"/>
          <w:sz w:val="28"/>
          <w:szCs w:val="28"/>
        </w:rPr>
        <w:t xml:space="preserve">-Szabó Krisztina tanulmánya. </w:t>
      </w:r>
      <w:proofErr w:type="spellStart"/>
      <w:r w:rsidRPr="00D940F3">
        <w:rPr>
          <w:rFonts w:ascii="Book Antiqua" w:hAnsi="Book Antiqua" w:cs="Sabon LT"/>
          <w:color w:val="000000"/>
          <w:spacing w:val="-2"/>
          <w:sz w:val="28"/>
          <w:szCs w:val="28"/>
        </w:rPr>
        <w:t>Csunderlik</w:t>
      </w:r>
      <w:proofErr w:type="spellEnd"/>
      <w:r w:rsidRPr="00D940F3">
        <w:rPr>
          <w:rFonts w:ascii="Book Antiqua" w:hAnsi="Book Antiqua" w:cs="Sabon LT"/>
          <w:color w:val="000000"/>
          <w:spacing w:val="-2"/>
          <w:sz w:val="28"/>
          <w:szCs w:val="28"/>
        </w:rPr>
        <w:t xml:space="preserve"> Péter írása</w:t>
      </w:r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pedig a bécsi magyar </w:t>
      </w:r>
      <w:proofErr w:type="gramStart"/>
      <w:r w:rsidRPr="00D940F3">
        <w:rPr>
          <w:rFonts w:ascii="Book Antiqua" w:hAnsi="Book Antiqua" w:cs="Sabon LT"/>
          <w:color w:val="000000"/>
          <w:sz w:val="28"/>
          <w:szCs w:val="28"/>
        </w:rPr>
        <w:t>emigrá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>ciót</w:t>
      </w:r>
      <w:proofErr w:type="gram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fonák oldaláról közelíti meg: azt </w:t>
      </w:r>
      <w:proofErr w:type="spellStart"/>
      <w:r w:rsidRPr="00D940F3">
        <w:rPr>
          <w:rFonts w:ascii="Book Antiqua" w:hAnsi="Book Antiqua" w:cs="Sabon LT"/>
          <w:color w:val="000000"/>
          <w:sz w:val="28"/>
          <w:szCs w:val="28"/>
        </w:rPr>
        <w:t>doku</w:t>
      </w:r>
      <w:proofErr w:type="spellEnd"/>
      <w:r w:rsidR="00D940F3">
        <w:rPr>
          <w:rFonts w:ascii="Book Antiqua" w:hAnsi="Book Antiqua" w:cs="Sabon LT"/>
          <w:color w:val="000000"/>
          <w:sz w:val="28"/>
          <w:szCs w:val="28"/>
        </w:rPr>
        <w:t>-</w:t>
      </w:r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mentálja, hogy miképp próbálta elidegeníteni a Horthy-korszak </w:t>
      </w:r>
      <w:r w:rsidRPr="00D940F3">
        <w:rPr>
          <w:rFonts w:ascii="Book Antiqua" w:hAnsi="Book Antiqua" w:cs="Sabon LT"/>
          <w:color w:val="000000"/>
          <w:spacing w:val="-4"/>
          <w:sz w:val="28"/>
          <w:szCs w:val="28"/>
        </w:rPr>
        <w:t>ellen</w:t>
      </w:r>
      <w:r w:rsidR="00D940F3">
        <w:rPr>
          <w:rFonts w:ascii="Book Antiqua" w:hAnsi="Book Antiqua" w:cs="Sabon LT"/>
          <w:color w:val="000000"/>
          <w:spacing w:val="-4"/>
          <w:sz w:val="28"/>
          <w:szCs w:val="28"/>
        </w:rPr>
        <w:t>-</w:t>
      </w:r>
      <w:r w:rsidRPr="00D940F3">
        <w:rPr>
          <w:rFonts w:ascii="Book Antiqua" w:hAnsi="Book Antiqua" w:cs="Sabon LT"/>
          <w:color w:val="000000"/>
          <w:spacing w:val="-4"/>
          <w:sz w:val="28"/>
          <w:szCs w:val="28"/>
        </w:rPr>
        <w:t xml:space="preserve">forradalmi propagandája. </w:t>
      </w:r>
      <w:proofErr w:type="spellStart"/>
      <w:r w:rsidRPr="00D940F3">
        <w:rPr>
          <w:rFonts w:ascii="Book Antiqua" w:hAnsi="Book Antiqua" w:cs="Sabon LT"/>
          <w:color w:val="000000"/>
          <w:spacing w:val="-4"/>
          <w:sz w:val="28"/>
          <w:szCs w:val="28"/>
        </w:rPr>
        <w:t>Schein</w:t>
      </w:r>
      <w:proofErr w:type="spellEnd"/>
      <w:r w:rsidRPr="00D940F3">
        <w:rPr>
          <w:rFonts w:ascii="Book Antiqua" w:hAnsi="Book Antiqua" w:cs="Sabon LT"/>
          <w:color w:val="000000"/>
          <w:spacing w:val="-4"/>
          <w:sz w:val="28"/>
          <w:szCs w:val="28"/>
        </w:rPr>
        <w:t xml:space="preserve"> Gábor nagy összefoglaló tanulmánya</w:t>
      </w:r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</w:t>
      </w:r>
      <w:r w:rsidRPr="00D940F3">
        <w:rPr>
          <w:rFonts w:ascii="Book Antiqua" w:hAnsi="Book Antiqua" w:cs="Sabon LT"/>
          <w:color w:val="000000"/>
          <w:spacing w:val="-4"/>
          <w:sz w:val="28"/>
          <w:szCs w:val="28"/>
        </w:rPr>
        <w:t>át</w:t>
      </w:r>
      <w:r w:rsidR="00D940F3">
        <w:rPr>
          <w:rFonts w:ascii="Book Antiqua" w:hAnsi="Book Antiqua" w:cs="Sabon LT"/>
          <w:color w:val="000000"/>
          <w:spacing w:val="-4"/>
          <w:sz w:val="28"/>
          <w:szCs w:val="28"/>
        </w:rPr>
        <w:t>-</w:t>
      </w:r>
      <w:r w:rsidRPr="00D940F3">
        <w:rPr>
          <w:rFonts w:ascii="Book Antiqua" w:hAnsi="Book Antiqua" w:cs="Sabon LT"/>
          <w:color w:val="000000"/>
          <w:spacing w:val="-4"/>
          <w:sz w:val="28"/>
          <w:szCs w:val="28"/>
        </w:rPr>
        <w:t>fogóan tárgyalja az emigráns létezésmódnak a magyar irodalomtörténeti</w:t>
      </w:r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</w:t>
      </w:r>
      <w:r w:rsidRPr="00D940F3">
        <w:rPr>
          <w:rFonts w:ascii="Book Antiqua" w:hAnsi="Book Antiqua" w:cs="Sabon LT"/>
          <w:color w:val="000000"/>
          <w:sz w:val="28"/>
          <w:szCs w:val="28"/>
        </w:rPr>
        <w:lastRenderedPageBreak/>
        <w:t xml:space="preserve">gondolkodásban játszott szerepét. Végül itt szeretnénk köszönetet </w:t>
      </w:r>
      <w:proofErr w:type="spellStart"/>
      <w:r w:rsidRPr="00D940F3">
        <w:rPr>
          <w:rFonts w:ascii="Book Antiqua" w:hAnsi="Book Antiqua" w:cs="Sabon LT"/>
          <w:color w:val="000000"/>
          <w:sz w:val="28"/>
          <w:szCs w:val="28"/>
        </w:rPr>
        <w:t>mon</w:t>
      </w:r>
      <w:r w:rsidR="00D940F3">
        <w:rPr>
          <w:rFonts w:ascii="Book Antiqua" w:hAnsi="Book Antiqua" w:cs="Sabon LT"/>
          <w:color w:val="000000"/>
          <w:sz w:val="28"/>
          <w:szCs w:val="28"/>
        </w:rPr>
        <w:t>-</w:t>
      </w:r>
      <w:r w:rsidRPr="00D940F3">
        <w:rPr>
          <w:rFonts w:ascii="Book Antiqua" w:hAnsi="Book Antiqua" w:cs="Sabon LT"/>
          <w:color w:val="000000"/>
          <w:sz w:val="28"/>
          <w:szCs w:val="28"/>
        </w:rPr>
        <w:t>dani</w:t>
      </w:r>
      <w:proofErr w:type="spell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mindazoknak, akik közremű</w:t>
      </w:r>
      <w:r w:rsidRPr="00D940F3">
        <w:rPr>
          <w:rFonts w:ascii="Book Antiqua" w:hAnsi="Book Antiqua" w:cs="Sabon LT"/>
          <w:color w:val="000000"/>
          <w:sz w:val="28"/>
          <w:szCs w:val="28"/>
        </w:rPr>
        <w:softHyphen/>
        <w:t xml:space="preserve">ködtek a </w:t>
      </w:r>
      <w:proofErr w:type="gramStart"/>
      <w:r w:rsidRPr="00D940F3">
        <w:rPr>
          <w:rFonts w:ascii="Book Antiqua" w:hAnsi="Book Antiqua" w:cs="Sabon LT"/>
          <w:color w:val="000000"/>
          <w:sz w:val="28"/>
          <w:szCs w:val="28"/>
        </w:rPr>
        <w:t>konferencia</w:t>
      </w:r>
      <w:proofErr w:type="gramEnd"/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 és e kötet létre</w:t>
      </w:r>
      <w:r w:rsidR="00D940F3">
        <w:rPr>
          <w:rFonts w:ascii="Book Antiqua" w:hAnsi="Book Antiqua" w:cs="Sabon LT"/>
          <w:color w:val="000000"/>
          <w:sz w:val="28"/>
          <w:szCs w:val="28"/>
        </w:rPr>
        <w:t>-</w:t>
      </w:r>
      <w:r w:rsidRPr="00D940F3">
        <w:rPr>
          <w:rFonts w:ascii="Book Antiqua" w:hAnsi="Book Antiqua" w:cs="Sabon LT"/>
          <w:color w:val="000000"/>
          <w:sz w:val="28"/>
          <w:szCs w:val="28"/>
        </w:rPr>
        <w:t xml:space="preserve">hozásában, külön az Osztrák–Magyar Akció Alapítványnak, amelynek nagyvonalú támogatása nélkül mindez nem valósulhatott volna meg. </w:t>
      </w:r>
    </w:p>
    <w:p w:rsidR="00D940F3" w:rsidRDefault="00D940F3" w:rsidP="00D940F3">
      <w:pPr>
        <w:pStyle w:val="Pa7"/>
        <w:spacing w:line="240" w:lineRule="auto"/>
        <w:ind w:firstLine="709"/>
        <w:rPr>
          <w:rFonts w:ascii="Book Antiqua" w:hAnsi="Book Antiqua" w:cs="Sabon LT"/>
          <w:i/>
          <w:color w:val="000000"/>
          <w:sz w:val="28"/>
          <w:szCs w:val="28"/>
        </w:rPr>
      </w:pPr>
    </w:p>
    <w:p w:rsidR="008E5D3E" w:rsidRDefault="00D940F3" w:rsidP="00D940F3">
      <w:pPr>
        <w:pStyle w:val="Pa7"/>
        <w:spacing w:line="240" w:lineRule="auto"/>
        <w:ind w:firstLine="709"/>
        <w:jc w:val="both"/>
        <w:rPr>
          <w:rFonts w:ascii="Book Antiqua" w:hAnsi="Book Antiqua" w:cs="Sabon LT"/>
          <w:i/>
          <w:color w:val="000000"/>
          <w:sz w:val="28"/>
          <w:szCs w:val="28"/>
        </w:rPr>
      </w:pPr>
      <w:r>
        <w:rPr>
          <w:rFonts w:ascii="Book Antiqua" w:hAnsi="Book Antiqua" w:cs="Sabon LT"/>
          <w:i/>
          <w:color w:val="000000"/>
          <w:sz w:val="28"/>
          <w:szCs w:val="28"/>
        </w:rPr>
        <w:tab/>
      </w:r>
      <w:r>
        <w:rPr>
          <w:rFonts w:ascii="Book Antiqua" w:hAnsi="Book Antiqua" w:cs="Sabon LT"/>
          <w:i/>
          <w:color w:val="000000"/>
          <w:sz w:val="28"/>
          <w:szCs w:val="28"/>
        </w:rPr>
        <w:tab/>
      </w:r>
      <w:r>
        <w:rPr>
          <w:rFonts w:ascii="Book Antiqua" w:hAnsi="Book Antiqua" w:cs="Sabon LT"/>
          <w:i/>
          <w:color w:val="000000"/>
          <w:sz w:val="28"/>
          <w:szCs w:val="28"/>
        </w:rPr>
        <w:tab/>
      </w:r>
      <w:r>
        <w:rPr>
          <w:rFonts w:ascii="Book Antiqua" w:hAnsi="Book Antiqua" w:cs="Sabon LT"/>
          <w:i/>
          <w:color w:val="000000"/>
          <w:sz w:val="28"/>
          <w:szCs w:val="28"/>
        </w:rPr>
        <w:tab/>
      </w:r>
      <w:r>
        <w:rPr>
          <w:rFonts w:ascii="Book Antiqua" w:hAnsi="Book Antiqua" w:cs="Sabon LT"/>
          <w:i/>
          <w:color w:val="000000"/>
          <w:sz w:val="28"/>
          <w:szCs w:val="28"/>
        </w:rPr>
        <w:tab/>
      </w:r>
      <w:r>
        <w:rPr>
          <w:rFonts w:ascii="Book Antiqua" w:hAnsi="Book Antiqua" w:cs="Sabon LT"/>
          <w:i/>
          <w:color w:val="000000"/>
          <w:sz w:val="28"/>
          <w:szCs w:val="28"/>
        </w:rPr>
        <w:tab/>
      </w:r>
      <w:r w:rsidR="008E5D3E" w:rsidRPr="00D940F3">
        <w:rPr>
          <w:rFonts w:ascii="Book Antiqua" w:hAnsi="Book Antiqua" w:cs="Sabon LT"/>
          <w:i/>
          <w:color w:val="000000"/>
          <w:sz w:val="28"/>
          <w:szCs w:val="28"/>
        </w:rPr>
        <w:t>Budapest–Wien, 2020. január 31.</w:t>
      </w:r>
    </w:p>
    <w:p w:rsidR="00D940F3" w:rsidRPr="00D940F3" w:rsidRDefault="00D940F3" w:rsidP="00D940F3"/>
    <w:p w:rsidR="00014A9B" w:rsidRDefault="00EB58CD" w:rsidP="00D940F3">
      <w:pPr>
        <w:ind w:firstLine="3600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>József Attila, Bécs és a századelő művészete</w:t>
      </w:r>
    </w:p>
    <w:p w:rsidR="00EB58CD" w:rsidRPr="00EB58CD" w:rsidRDefault="00EB58CD" w:rsidP="00D940F3">
      <w:pPr>
        <w:ind w:firstLine="3600"/>
        <w:rPr>
          <w:rFonts w:ascii="Book Antiqua" w:hAnsi="Book Antiqua"/>
          <w:i/>
          <w:sz w:val="24"/>
          <w:szCs w:val="24"/>
        </w:rPr>
      </w:pPr>
      <w:proofErr w:type="gramStart"/>
      <w:r w:rsidRPr="00EB58CD">
        <w:rPr>
          <w:rFonts w:ascii="Book Antiqua" w:hAnsi="Book Antiqua"/>
          <w:i/>
          <w:sz w:val="24"/>
          <w:szCs w:val="24"/>
        </w:rPr>
        <w:t>tanulmányok</w:t>
      </w:r>
      <w:proofErr w:type="gramEnd"/>
    </w:p>
    <w:p w:rsidR="00EB58CD" w:rsidRDefault="00EB58CD" w:rsidP="00EB58CD">
      <w:pPr>
        <w:spacing w:before="120"/>
        <w:ind w:firstLine="3600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 xml:space="preserve">Szerkesztette: </w:t>
      </w:r>
      <w:proofErr w:type="spellStart"/>
      <w:r>
        <w:rPr>
          <w:rFonts w:ascii="Book Antiqua" w:hAnsi="Book Antiqua"/>
          <w:i/>
          <w:szCs w:val="28"/>
        </w:rPr>
        <w:t>Gintli</w:t>
      </w:r>
      <w:proofErr w:type="spellEnd"/>
      <w:r>
        <w:rPr>
          <w:rFonts w:ascii="Book Antiqua" w:hAnsi="Book Antiqua"/>
          <w:i/>
          <w:szCs w:val="28"/>
        </w:rPr>
        <w:t xml:space="preserve"> Tibor, Pesti Brigitta, </w:t>
      </w:r>
    </w:p>
    <w:p w:rsidR="00EB58CD" w:rsidRDefault="00EB58CD" w:rsidP="00EB58CD">
      <w:pPr>
        <w:spacing w:after="120"/>
        <w:ind w:firstLine="3600"/>
        <w:rPr>
          <w:rFonts w:ascii="Book Antiqua" w:hAnsi="Book Antiqua"/>
          <w:i/>
          <w:szCs w:val="28"/>
        </w:rPr>
      </w:pPr>
      <w:proofErr w:type="spellStart"/>
      <w:r>
        <w:rPr>
          <w:rFonts w:ascii="Book Antiqua" w:hAnsi="Book Antiqua"/>
          <w:i/>
          <w:szCs w:val="28"/>
        </w:rPr>
        <w:t>Tverdota</w:t>
      </w:r>
      <w:proofErr w:type="spellEnd"/>
      <w:r>
        <w:rPr>
          <w:rFonts w:ascii="Book Antiqua" w:hAnsi="Book Antiqua"/>
          <w:i/>
          <w:szCs w:val="28"/>
        </w:rPr>
        <w:t xml:space="preserve"> György, Veres András</w:t>
      </w:r>
    </w:p>
    <w:p w:rsidR="00EB58CD" w:rsidRPr="00EB58CD" w:rsidRDefault="00EB58CD" w:rsidP="00D940F3">
      <w:pPr>
        <w:ind w:firstLine="3600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>L’ Harmattan Kiadó, 2020.</w:t>
      </w:r>
    </w:p>
    <w:sectPr w:rsidR="00EB58CD" w:rsidRPr="00EB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bon LT">
    <w:altName w:val="Sabon LT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3E"/>
    <w:rsid w:val="00014A9B"/>
    <w:rsid w:val="001C7622"/>
    <w:rsid w:val="00292752"/>
    <w:rsid w:val="0049689B"/>
    <w:rsid w:val="008E5D3E"/>
    <w:rsid w:val="00D940F3"/>
    <w:rsid w:val="00EB58CD"/>
    <w:rsid w:val="00F04863"/>
    <w:rsid w:val="00F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0C3B"/>
  <w15:chartTrackingRefBased/>
  <w15:docId w15:val="{7E28D79E-ADC7-4B83-98B8-8173764E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3">
    <w:name w:val="Pa3"/>
    <w:basedOn w:val="Norml"/>
    <w:next w:val="Norml"/>
    <w:uiPriority w:val="99"/>
    <w:rsid w:val="008E5D3E"/>
    <w:pPr>
      <w:autoSpaceDE w:val="0"/>
      <w:autoSpaceDN w:val="0"/>
      <w:adjustRightInd w:val="0"/>
      <w:spacing w:line="321" w:lineRule="atLeast"/>
      <w:ind w:firstLine="0"/>
    </w:pPr>
    <w:rPr>
      <w:rFonts w:ascii="Sabon LT" w:hAnsi="Sabon LT" w:cs="Times New Roman"/>
      <w:sz w:val="24"/>
      <w:szCs w:val="24"/>
    </w:rPr>
  </w:style>
  <w:style w:type="paragraph" w:customStyle="1" w:styleId="Pa0">
    <w:name w:val="Pa0"/>
    <w:basedOn w:val="Norml"/>
    <w:next w:val="Norml"/>
    <w:uiPriority w:val="99"/>
    <w:rsid w:val="008E5D3E"/>
    <w:pPr>
      <w:autoSpaceDE w:val="0"/>
      <w:autoSpaceDN w:val="0"/>
      <w:adjustRightInd w:val="0"/>
      <w:spacing w:line="207" w:lineRule="atLeast"/>
      <w:ind w:firstLine="0"/>
    </w:pPr>
    <w:rPr>
      <w:rFonts w:ascii="Sabon LT" w:hAnsi="Sabon LT" w:cs="Times New Roman"/>
      <w:sz w:val="24"/>
      <w:szCs w:val="24"/>
    </w:rPr>
  </w:style>
  <w:style w:type="paragraph" w:customStyle="1" w:styleId="Pa7">
    <w:name w:val="Pa7"/>
    <w:basedOn w:val="Norml"/>
    <w:next w:val="Norml"/>
    <w:uiPriority w:val="99"/>
    <w:rsid w:val="008E5D3E"/>
    <w:pPr>
      <w:autoSpaceDE w:val="0"/>
      <w:autoSpaceDN w:val="0"/>
      <w:adjustRightInd w:val="0"/>
      <w:spacing w:line="207" w:lineRule="atLeast"/>
      <w:ind w:firstLine="0"/>
    </w:pPr>
    <w:rPr>
      <w:rFonts w:ascii="Sabon LT" w:hAnsi="Sabon LT" w:cs="Times New Roman"/>
      <w:sz w:val="24"/>
      <w:szCs w:val="24"/>
    </w:rPr>
  </w:style>
  <w:style w:type="paragraph" w:customStyle="1" w:styleId="Pa2">
    <w:name w:val="Pa2"/>
    <w:basedOn w:val="Norml"/>
    <w:next w:val="Norml"/>
    <w:uiPriority w:val="99"/>
    <w:rsid w:val="008E5D3E"/>
    <w:pPr>
      <w:autoSpaceDE w:val="0"/>
      <w:autoSpaceDN w:val="0"/>
      <w:adjustRightInd w:val="0"/>
      <w:spacing w:line="207" w:lineRule="atLeast"/>
      <w:ind w:firstLine="0"/>
    </w:pPr>
    <w:rPr>
      <w:rFonts w:ascii="Sabon LT" w:hAnsi="Sabon LT" w:cs="Times New Roman"/>
      <w:sz w:val="24"/>
      <w:szCs w:val="24"/>
    </w:rPr>
  </w:style>
  <w:style w:type="character" w:customStyle="1" w:styleId="A3">
    <w:name w:val="A3"/>
    <w:uiPriority w:val="99"/>
    <w:rsid w:val="008E5D3E"/>
    <w:rPr>
      <w:rFonts w:cs="Sabon LT"/>
      <w:color w:val="000000"/>
      <w:sz w:val="18"/>
      <w:szCs w:val="18"/>
    </w:rPr>
  </w:style>
  <w:style w:type="character" w:customStyle="1" w:styleId="A6">
    <w:name w:val="A6"/>
    <w:uiPriority w:val="99"/>
    <w:rsid w:val="008E5D3E"/>
    <w:rPr>
      <w:rFonts w:cs="Sabon LT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678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5</cp:revision>
  <dcterms:created xsi:type="dcterms:W3CDTF">2020-11-01T15:14:00Z</dcterms:created>
  <dcterms:modified xsi:type="dcterms:W3CDTF">2020-11-05T09:30:00Z</dcterms:modified>
</cp:coreProperties>
</file>