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C17D" w14:textId="4128CD4C" w:rsidR="005D155A" w:rsidRDefault="005D155A" w:rsidP="005D155A">
      <w:pPr>
        <w:spacing w:line="360" w:lineRule="auto"/>
        <w:rPr>
          <w:rFonts w:ascii="Book Antiqua" w:eastAsia="Times New Roman" w:hAnsi="Book Antiqua" w:cs="Times New Roman"/>
          <w:bCs/>
          <w:color w:val="050505"/>
          <w:sz w:val="36"/>
          <w:szCs w:val="36"/>
        </w:rPr>
      </w:pPr>
    </w:p>
    <w:p w14:paraId="23E6E940" w14:textId="5558C37C" w:rsidR="00DA7AA3" w:rsidRDefault="00DA7AA3" w:rsidP="005D155A">
      <w:pPr>
        <w:tabs>
          <w:tab w:val="left" w:pos="540"/>
        </w:tabs>
        <w:spacing w:line="360" w:lineRule="auto"/>
        <w:ind w:firstLine="540"/>
        <w:rPr>
          <w:rFonts w:ascii="Book Antiqua" w:eastAsia="Times New Roman" w:hAnsi="Book Antiqua" w:cs="Times New Roman"/>
          <w:bCs/>
          <w:color w:val="050505"/>
          <w:sz w:val="36"/>
          <w:szCs w:val="36"/>
        </w:rPr>
      </w:pPr>
      <w:bookmarkStart w:id="0" w:name="_GoBack"/>
      <w:r w:rsidRPr="00DA7AA3">
        <w:rPr>
          <w:rFonts w:ascii="Book Antiqua" w:eastAsia="Times New Roman" w:hAnsi="Book Antiqua" w:cs="Times New Roman"/>
          <w:bCs/>
          <w:noProof/>
          <w:color w:val="050505"/>
          <w:sz w:val="36"/>
          <w:szCs w:val="36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2DCFFD9F" wp14:editId="1601AC08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2162810" cy="2171700"/>
            <wp:effectExtent l="0" t="0" r="8890" b="0"/>
            <wp:wrapSquare wrapText="bothSides"/>
            <wp:docPr id="2" name="Kép 2" descr="C:\Users\Otthon\Desktop\29. közlésre\képek\Tarján_Tam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Tarján_Tamá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2" t="11953" r="8333" b="6012"/>
                    <a:stretch/>
                  </pic:blipFill>
                  <pic:spPr bwMode="auto">
                    <a:xfrm>
                      <a:off x="0" y="0"/>
                      <a:ext cx="21628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2D94862" w14:textId="34F7DD05" w:rsidR="008B5994" w:rsidRPr="005D155A" w:rsidRDefault="00850C26" w:rsidP="005D155A">
      <w:pPr>
        <w:tabs>
          <w:tab w:val="left" w:pos="540"/>
        </w:tabs>
        <w:spacing w:line="360" w:lineRule="auto"/>
        <w:ind w:firstLine="540"/>
        <w:rPr>
          <w:rFonts w:ascii="Book Antiqua" w:eastAsia="Times New Roman" w:hAnsi="Book Antiqua" w:cs="Times New Roman"/>
          <w:bCs/>
          <w:color w:val="050505"/>
          <w:sz w:val="36"/>
          <w:szCs w:val="36"/>
        </w:rPr>
      </w:pPr>
      <w:r w:rsidRPr="005D155A">
        <w:rPr>
          <w:rFonts w:ascii="Book Antiqua" w:eastAsia="Times New Roman" w:hAnsi="Book Antiqua" w:cs="Times New Roman"/>
          <w:bCs/>
          <w:color w:val="050505"/>
          <w:sz w:val="36"/>
          <w:szCs w:val="36"/>
        </w:rPr>
        <w:t>Kállai Katalin</w:t>
      </w:r>
    </w:p>
    <w:p w14:paraId="34BAA4C7" w14:textId="2D00D911" w:rsidR="008B5994" w:rsidRPr="005D155A" w:rsidRDefault="008B5994" w:rsidP="005D155A">
      <w:pPr>
        <w:tabs>
          <w:tab w:val="left" w:pos="540"/>
        </w:tabs>
        <w:spacing w:after="120"/>
        <w:ind w:firstLine="540"/>
        <w:rPr>
          <w:rFonts w:ascii="Book Antiqua" w:eastAsia="Times New Roman" w:hAnsi="Book Antiqua" w:cs="Times New Roman"/>
          <w:i/>
          <w:color w:val="050505"/>
          <w:sz w:val="40"/>
          <w:szCs w:val="40"/>
        </w:rPr>
      </w:pPr>
      <w:r w:rsidRPr="005D155A">
        <w:rPr>
          <w:rFonts w:ascii="Book Antiqua" w:eastAsia="Times New Roman" w:hAnsi="Book Antiqua" w:cs="Times New Roman"/>
          <w:i/>
          <w:color w:val="050505"/>
          <w:sz w:val="40"/>
          <w:szCs w:val="40"/>
        </w:rPr>
        <w:t>Ki volt ő?</w:t>
      </w:r>
    </w:p>
    <w:p w14:paraId="14941EEB" w14:textId="17B08D87" w:rsidR="00611F51" w:rsidRPr="005D155A" w:rsidRDefault="00850C26" w:rsidP="005D155A">
      <w:pPr>
        <w:tabs>
          <w:tab w:val="left" w:pos="540"/>
        </w:tabs>
        <w:spacing w:after="120"/>
        <w:ind w:firstLine="540"/>
        <w:rPr>
          <w:rFonts w:ascii="Book Antiqua" w:eastAsia="Times New Roman" w:hAnsi="Book Antiqua" w:cs="Times New Roman"/>
          <w:b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b/>
          <w:color w:val="050505"/>
          <w:sz w:val="28"/>
          <w:szCs w:val="28"/>
        </w:rPr>
        <w:t>Emlékezés Tarján Tamásra</w:t>
      </w:r>
    </w:p>
    <w:p w14:paraId="754EF27A" w14:textId="02671970" w:rsidR="00AF1DFB" w:rsidRDefault="00AF1DFB" w:rsidP="00611F51">
      <w:pPr>
        <w:spacing w:after="120"/>
        <w:jc w:val="center"/>
        <w:rPr>
          <w:rFonts w:ascii="Book Antiqua" w:eastAsia="Times New Roman" w:hAnsi="Book Antiqua" w:cs="Times New Roman"/>
          <w:b/>
          <w:color w:val="050505"/>
          <w:sz w:val="28"/>
          <w:szCs w:val="28"/>
        </w:rPr>
      </w:pPr>
    </w:p>
    <w:p w14:paraId="4847943C" w14:textId="7D0EA4A0" w:rsidR="005D155A" w:rsidRDefault="005D155A" w:rsidP="00611F51">
      <w:pPr>
        <w:spacing w:after="120"/>
        <w:jc w:val="center"/>
        <w:rPr>
          <w:rFonts w:ascii="Book Antiqua" w:eastAsia="Times New Roman" w:hAnsi="Book Antiqua" w:cs="Times New Roman"/>
          <w:b/>
          <w:color w:val="050505"/>
          <w:sz w:val="28"/>
          <w:szCs w:val="28"/>
        </w:rPr>
      </w:pPr>
    </w:p>
    <w:p w14:paraId="66A0126B" w14:textId="745D28EC" w:rsidR="005D155A" w:rsidRPr="005D155A" w:rsidRDefault="005D155A" w:rsidP="00611F51">
      <w:pPr>
        <w:spacing w:after="120"/>
        <w:jc w:val="center"/>
        <w:rPr>
          <w:rFonts w:ascii="Book Antiqua" w:eastAsia="Times New Roman" w:hAnsi="Book Antiqua" w:cs="Times New Roman"/>
          <w:b/>
          <w:color w:val="050505"/>
          <w:sz w:val="28"/>
          <w:szCs w:val="28"/>
        </w:rPr>
      </w:pPr>
    </w:p>
    <w:p w14:paraId="77504393" w14:textId="64E0CBF5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A kérdés megválaszolhatatlansága magában rejti a válasz izgalmát. Tévedés lenne azt hinni, hogy aki szoros családi köte</w:t>
      </w:r>
      <w:r w:rsidR="005D155A">
        <w:rPr>
          <w:rFonts w:ascii="Book Antiqua" w:eastAsia="Times New Roman" w:hAnsi="Book Antiqua" w:cs="Times New Roman"/>
          <w:color w:val="050505"/>
          <w:sz w:val="28"/>
          <w:szCs w:val="28"/>
        </w:rPr>
        <w:t>-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lékben tizennégy esztendőt töltött vele, képes rá válaszolni. Sőt. Éppen az</w:t>
      </w:r>
      <w:r w:rsidR="00157BB2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t tudja róla</w:t>
      </w:r>
      <w:r w:rsidR="007E0CD7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,</w:t>
      </w:r>
      <w:r w:rsidR="00157BB2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</w:t>
      </w:r>
      <w:r w:rsidR="008F5FC8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k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i nem volt. Talán ez a kérdés kulcsa. </w:t>
      </w:r>
    </w:p>
    <w:p w14:paraId="54E82C25" w14:textId="77777777" w:rsid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Ki nem volt ő?</w:t>
      </w:r>
    </w:p>
    <w:p w14:paraId="0EAEFABE" w14:textId="77777777" w:rsidR="005D155A" w:rsidRDefault="00A93AE2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(Még mindig f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ura, megszokhatatlan, mondhatni botrányos ez a múlt idő.)</w:t>
      </w:r>
    </w:p>
    <w:p w14:paraId="68957597" w14:textId="13A7C363" w:rsidR="008B5994" w:rsidRPr="005D155A" w:rsidRDefault="00157BB2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pacing w:val="-2"/>
          <w:sz w:val="28"/>
          <w:szCs w:val="28"/>
        </w:rPr>
        <w:t>Nem volt tanár. Inkább egy</w:t>
      </w:r>
      <w:r w:rsidR="00A93AE2" w:rsidRPr="005D155A">
        <w:rPr>
          <w:rFonts w:ascii="Book Antiqua" w:eastAsia="Times New Roman" w:hAnsi="Book Antiqua" w:cs="Times New Roman"/>
          <w:color w:val="050505"/>
          <w:spacing w:val="-2"/>
          <w:sz w:val="28"/>
          <w:szCs w:val="28"/>
        </w:rPr>
        <w:t xml:space="preserve"> </w:t>
      </w:r>
      <w:r w:rsidRPr="005D155A">
        <w:rPr>
          <w:rFonts w:ascii="Book Antiqua" w:eastAsia="Times New Roman" w:hAnsi="Book Antiqua" w:cs="Times New Roman"/>
          <w:color w:val="050505"/>
          <w:spacing w:val="-2"/>
          <w:sz w:val="28"/>
          <w:szCs w:val="28"/>
        </w:rPr>
        <w:t>célirányos</w:t>
      </w:r>
      <w:r w:rsidR="00A93AE2" w:rsidRPr="005D155A">
        <w:rPr>
          <w:rFonts w:ascii="Book Antiqua" w:eastAsia="Times New Roman" w:hAnsi="Book Antiqua" w:cs="Times New Roman"/>
          <w:color w:val="050505"/>
          <w:spacing w:val="-2"/>
          <w:sz w:val="28"/>
          <w:szCs w:val="28"/>
        </w:rPr>
        <w:t xml:space="preserve"> beszélgetőtárs, aki tisz</w:t>
      </w:r>
      <w:r w:rsidR="005D155A" w:rsidRPr="005D155A">
        <w:rPr>
          <w:rFonts w:ascii="Book Antiqua" w:eastAsia="Times New Roman" w:hAnsi="Book Antiqua" w:cs="Times New Roman"/>
          <w:color w:val="050505"/>
          <w:spacing w:val="-2"/>
          <w:sz w:val="28"/>
          <w:szCs w:val="28"/>
        </w:rPr>
        <w:t>-</w:t>
      </w:r>
      <w:r w:rsidR="00A93AE2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tában van vele, hogy a tanítás 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olyan átláthatatlan, egyén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i és egyedi folyamatokat indukál</w:t>
      </w:r>
      <w:r w:rsidR="00FD3F46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, 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m</w:t>
      </w:r>
      <w:r w:rsidR="00A93AE2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el</w:t>
      </w:r>
      <w:r w:rsidR="00FD3F46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yekbe </w:t>
      </w:r>
      <w:r w:rsidR="00A93AE2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tanító 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nem láthat bele</w:t>
      </w:r>
      <w:r w:rsidR="00A457F7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. </w:t>
      </w:r>
      <w:r w:rsidR="001117A7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Legföljebb</w:t>
      </w:r>
      <w:r w:rsidR="00A457F7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elindíthat valamit. Átadhat</w:t>
      </w:r>
      <w:r w:rsidR="00A93AE2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egy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szikrát, amely életfázisokat, életpályákat, teljes életműveket kelt életre. </w:t>
      </w:r>
    </w:p>
    <w:p w14:paraId="57E99457" w14:textId="77777777" w:rsid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És ő szikrát vetett…</w:t>
      </w:r>
    </w:p>
    <w:p w14:paraId="7D3C522D" w14:textId="4645A0B2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Nem volt irodalomtörténész, mert a történetiségnél jobban </w:t>
      </w:r>
      <w:r w:rsidRPr="005D155A">
        <w:rPr>
          <w:rFonts w:ascii="Book Antiqua" w:eastAsia="Times New Roman" w:hAnsi="Book Antiqua" w:cs="Times New Roman"/>
          <w:color w:val="050505"/>
          <w:spacing w:val="-4"/>
          <w:sz w:val="28"/>
          <w:szCs w:val="28"/>
        </w:rPr>
        <w:t>érdekelte a mű jelene. Megmerítkezett benne, majd hűtlenül elhagyta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az örök jelenvalóság más opuszaiért. És nem volt a kortárs iroda</w:t>
      </w:r>
      <w:r w:rsidR="005D155A">
        <w:rPr>
          <w:rFonts w:ascii="Book Antiqua" w:eastAsia="Times New Roman" w:hAnsi="Book Antiqua" w:cs="Times New Roman"/>
          <w:color w:val="050505"/>
          <w:sz w:val="28"/>
          <w:szCs w:val="28"/>
        </w:rPr>
        <w:t>-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lom tudója sem, mert ott volt benne mindig a kétely. A félsz, hogy pontosan írja-e körül a száz</w:t>
      </w:r>
      <w:r w:rsidR="0054651E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féle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oldalról közelített igazságot. </w:t>
      </w:r>
    </w:p>
    <w:p w14:paraId="0E2972AD" w14:textId="06233558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Mert száz utat járt be egyetlen igazsághoz…</w:t>
      </w:r>
    </w:p>
    <w:p w14:paraId="672100BB" w14:textId="79E273FC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(A félelmeiről, persze, soha nem beszélt. Ő, aki annyi min</w:t>
      </w:r>
      <w:r w:rsidR="005D155A">
        <w:rPr>
          <w:rFonts w:ascii="Book Antiqua" w:eastAsia="Times New Roman" w:hAnsi="Book Antiqua" w:cs="Times New Roman"/>
          <w:color w:val="050505"/>
          <w:sz w:val="28"/>
          <w:szCs w:val="28"/>
        </w:rPr>
        <w:t>-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denről beszélt…)</w:t>
      </w:r>
    </w:p>
    <w:p w14:paraId="7825F460" w14:textId="75FE3B51" w:rsidR="008B5994" w:rsidRPr="005D155A" w:rsidRDefault="005D155A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pacing w:val="-2"/>
          <w:sz w:val="28"/>
          <w:szCs w:val="28"/>
        </w:rPr>
        <w:t xml:space="preserve"> </w:t>
      </w:r>
      <w:r w:rsidR="008B5994" w:rsidRPr="005D155A">
        <w:rPr>
          <w:rFonts w:ascii="Book Antiqua" w:eastAsia="Times New Roman" w:hAnsi="Book Antiqua" w:cs="Times New Roman"/>
          <w:color w:val="050505"/>
          <w:spacing w:val="-2"/>
          <w:sz w:val="28"/>
          <w:szCs w:val="28"/>
        </w:rPr>
        <w:t xml:space="preserve">Nem volt műkritikus, mert egy művet megfejteni egyet jelent 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a teremtés titkainak leleplezésével. Ő egyetlen titkot tudott. Hogy minden titok…</w:t>
      </w:r>
    </w:p>
    <w:p w14:paraId="631CFD09" w14:textId="17E88D55" w:rsidR="008B5994" w:rsidRPr="005D155A" w:rsidRDefault="005D155A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Nem volt szépszavú tollforgató (billentyűkoptató), mert szavainak szépsége mögött mindig ott bujkált a </w:t>
      </w:r>
      <w:r w:rsidR="00A457F7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rettenthetetlen 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szigor, amellyel a makulátlan tökéletesség nevében felelősségre 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lastRenderedPageBreak/>
        <w:t xml:space="preserve">vonta </w:t>
      </w:r>
      <w:r w:rsidR="009F7380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méltatott 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művének tárgyát, </w:t>
      </w:r>
      <w:r w:rsidR="00A457F7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alkotóját, </w:t>
      </w:r>
      <w:r w:rsidR="00242681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vele 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a </w:t>
      </w:r>
      <w:r w:rsidR="009F7380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döcögve működő világot</w:t>
      </w:r>
      <w:r w:rsidR="00EC1FB0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, t</w:t>
      </w:r>
      <w:r w:rsidR="00242681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ovábbá j</w:t>
      </w:r>
      <w:r w:rsidR="00A457F7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elent,  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múltat és jövendőt…</w:t>
      </w:r>
    </w:p>
    <w:p w14:paraId="6A242D57" w14:textId="088B9B89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Nem volt dramaturg se, mert túl sokat tudott egy drámáról ahhoz, hogy feltétel nélkül átadja magát a pillanat formálta szín</w:t>
      </w:r>
      <w:r w:rsidR="005D155A">
        <w:rPr>
          <w:rFonts w:ascii="Book Antiqua" w:eastAsia="Times New Roman" w:hAnsi="Book Antiqua" w:cs="Times New Roman"/>
          <w:color w:val="050505"/>
          <w:sz w:val="28"/>
          <w:szCs w:val="28"/>
        </w:rPr>
        <w:t>-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ház tendenciózusságának…</w:t>
      </w:r>
    </w:p>
    <w:p w14:paraId="55F5E498" w14:textId="77777777" w:rsid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És azt kell mondjam, nem volt modern férfi. Ahhoz túlontúl tekintélyelvű volt. De nem volt tekintélyelvű sem, mert a modern</w:t>
      </w:r>
      <w:r w:rsidR="005D155A">
        <w:rPr>
          <w:rFonts w:ascii="Book Antiqua" w:eastAsia="Times New Roman" w:hAnsi="Book Antiqua" w:cs="Times New Roman"/>
          <w:color w:val="050505"/>
          <w:sz w:val="28"/>
          <w:szCs w:val="28"/>
        </w:rPr>
        <w:t>-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ség hatotta át minden megnyílvánulását. Amennyiben a modern</w:t>
      </w:r>
      <w:r w:rsidR="005D155A">
        <w:rPr>
          <w:rFonts w:ascii="Book Antiqua" w:eastAsia="Times New Roman" w:hAnsi="Book Antiqua" w:cs="Times New Roman"/>
          <w:color w:val="050505"/>
          <w:sz w:val="28"/>
          <w:szCs w:val="28"/>
        </w:rPr>
        <w:t>-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ség az újra való föltartóztathatatlan és legyőzhetetlen fogékony</w:t>
      </w:r>
      <w:r w:rsidR="005D155A">
        <w:rPr>
          <w:rFonts w:ascii="Book Antiqua" w:eastAsia="Times New Roman" w:hAnsi="Book Antiqua" w:cs="Times New Roman"/>
          <w:color w:val="050505"/>
          <w:sz w:val="28"/>
          <w:szCs w:val="28"/>
        </w:rPr>
        <w:t>-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ságot jelenti...</w:t>
      </w:r>
    </w:p>
    <w:p w14:paraId="6D166DB5" w14:textId="554F72F5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Mikor elkezdtem az egyetemet, komoly, fiatal tanár volt. Ta</w:t>
      </w:r>
      <w:r w:rsidR="005D155A">
        <w:rPr>
          <w:rFonts w:ascii="Book Antiqua" w:eastAsia="Times New Roman" w:hAnsi="Book Antiqua" w:cs="Times New Roman"/>
          <w:color w:val="050505"/>
          <w:sz w:val="28"/>
          <w:szCs w:val="28"/>
        </w:rPr>
        <w:t>-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lán mind közül </w:t>
      </w:r>
      <w:r w:rsidR="000528F0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a legszigorúbb. Nem szerettem... Nem szerettem, mert a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Király-tanszék ifjú titánjának komor elszántságát</w:t>
      </w:r>
      <w:r w:rsidR="00BE1EA0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–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hogy minél több árnyalt tudást kalapáljon az agyunkba</w:t>
      </w:r>
      <w:r w:rsidR="00BE1EA0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–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kioltotta a laza italianista virtus, </w:t>
      </w:r>
      <w:r w:rsidR="00360BB9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a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melyet Sallay Géza professzor olasz tanszékén magunkba szívtunk.</w:t>
      </w:r>
    </w:p>
    <w:p w14:paraId="68801A45" w14:textId="77777777" w:rsid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Ez volt az ismeretségünk kezdete...</w:t>
      </w:r>
    </w:p>
    <w:p w14:paraId="75200493" w14:textId="157CBEC8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A legvégén aztán, mikor egy</w:t>
      </w:r>
      <w:r w:rsidR="00157BB2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közös kötetet terveztünk</w:t>
      </w:r>
      <w:r w:rsidR="00700E03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</w:t>
      </w:r>
      <w:r w:rsidR="00157BB2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(c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sak terveztük)</w:t>
      </w:r>
      <w:r w:rsidR="00700E03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,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</w:t>
      </w:r>
      <w:r w:rsidR="00157BB2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két különvált entitásként 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még megadatott nekünk egy udvarias, érdeklődő, intellektuálisan izgalmas kapcsolat… </w:t>
      </w:r>
    </w:p>
    <w:p w14:paraId="685C6726" w14:textId="716FC5A0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Ki volt ő? </w:t>
      </w:r>
    </w:p>
    <w:p w14:paraId="687000CE" w14:textId="77777777" w:rsidR="00F22864" w:rsidRDefault="008B5994" w:rsidP="00F22864">
      <w:pPr>
        <w:ind w:firstLine="720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FE035C">
        <w:rPr>
          <w:rFonts w:ascii="Book Antiqua" w:eastAsia="Times New Roman" w:hAnsi="Book Antiqua" w:cs="Times New Roman"/>
          <w:color w:val="050505"/>
          <w:spacing w:val="-2"/>
          <w:sz w:val="28"/>
          <w:szCs w:val="28"/>
        </w:rPr>
        <w:t>Sziporkázó intellektus és szenvedő ember, aki a világ otthon</w:t>
      </w:r>
      <w:r w:rsidR="00FE035C" w:rsidRPr="00FE035C">
        <w:rPr>
          <w:rFonts w:ascii="Book Antiqua" w:eastAsia="Times New Roman" w:hAnsi="Book Antiqua" w:cs="Times New Roman"/>
          <w:color w:val="050505"/>
          <w:spacing w:val="-2"/>
          <w:sz w:val="28"/>
          <w:szCs w:val="28"/>
        </w:rPr>
        <w:t>-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talanságában nem lelt tartós otthonra.</w:t>
      </w:r>
    </w:p>
    <w:p w14:paraId="3446DC2A" w14:textId="2EB17205" w:rsidR="008B5994" w:rsidRPr="005D155A" w:rsidRDefault="008B5994" w:rsidP="00F22864">
      <w:pPr>
        <w:ind w:firstLine="720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Katalizátor…</w:t>
      </w:r>
    </w:p>
    <w:p w14:paraId="1D790A0E" w14:textId="2C5EBBF0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Rendszerező…</w:t>
      </w:r>
    </w:p>
    <w:p w14:paraId="478389E9" w14:textId="22A32D10" w:rsidR="008B5994" w:rsidRPr="005D155A" w:rsidRDefault="00B455A7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N</w:t>
      </w:r>
      <w:r w:rsidR="008B5994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agy kérdező… </w:t>
      </w:r>
    </w:p>
    <w:p w14:paraId="1C4E8CC8" w14:textId="77777777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Kedvenc verse – megannyi Tandori mellett – egy Ady volt:</w:t>
      </w:r>
    </w:p>
    <w:p w14:paraId="0C7BA608" w14:textId="77777777" w:rsidR="008B5994" w:rsidRPr="005D155A" w:rsidRDefault="008B5994" w:rsidP="00F22864">
      <w:pPr>
        <w:spacing w:before="240"/>
        <w:ind w:hanging="181"/>
        <w:jc w:val="center"/>
        <w:rPr>
          <w:rFonts w:ascii="Book Antiqua" w:eastAsia="Times New Roman" w:hAnsi="Book Antiqua" w:cs="Times New Roman"/>
          <w:i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i/>
          <w:color w:val="050505"/>
          <w:sz w:val="28"/>
          <w:szCs w:val="28"/>
        </w:rPr>
        <w:t>Lovamra patkót senki nem veret,</w:t>
      </w:r>
    </w:p>
    <w:p w14:paraId="7E9D3E6B" w14:textId="77777777" w:rsidR="008B5994" w:rsidRPr="005D155A" w:rsidRDefault="008B5994" w:rsidP="00F22864">
      <w:pPr>
        <w:ind w:hanging="180"/>
        <w:jc w:val="center"/>
        <w:rPr>
          <w:rFonts w:ascii="Book Antiqua" w:eastAsia="Times New Roman" w:hAnsi="Book Antiqua" w:cs="Times New Roman"/>
          <w:i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i/>
          <w:color w:val="050505"/>
          <w:sz w:val="28"/>
          <w:szCs w:val="28"/>
        </w:rPr>
        <w:t>Be szerencse, hogy senki sem szeret:</w:t>
      </w:r>
    </w:p>
    <w:p w14:paraId="717093F1" w14:textId="77777777" w:rsidR="008B5994" w:rsidRPr="005D155A" w:rsidRDefault="008B5994" w:rsidP="00F22864">
      <w:pPr>
        <w:ind w:hanging="180"/>
        <w:jc w:val="center"/>
        <w:rPr>
          <w:rFonts w:ascii="Book Antiqua" w:eastAsia="Times New Roman" w:hAnsi="Book Antiqua" w:cs="Times New Roman"/>
          <w:i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i/>
          <w:color w:val="050505"/>
          <w:sz w:val="28"/>
          <w:szCs w:val="28"/>
        </w:rPr>
        <w:t>Döcögök, lógok követlen úton</w:t>
      </w:r>
    </w:p>
    <w:p w14:paraId="06E8752C" w14:textId="615C8E64" w:rsidR="008B5994" w:rsidRPr="005D155A" w:rsidRDefault="008B5994" w:rsidP="00F22864">
      <w:pPr>
        <w:ind w:hanging="180"/>
        <w:jc w:val="center"/>
        <w:rPr>
          <w:rFonts w:ascii="Book Antiqua" w:eastAsia="Times New Roman" w:hAnsi="Book Antiqua" w:cs="Times New Roman"/>
          <w:i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i/>
          <w:color w:val="050505"/>
          <w:sz w:val="28"/>
          <w:szCs w:val="28"/>
        </w:rPr>
        <w:t>S hogy merre megyek, nem nagyon tudom.</w:t>
      </w:r>
    </w:p>
    <w:p w14:paraId="36CF7FA6" w14:textId="77777777" w:rsidR="006A6990" w:rsidRPr="005D155A" w:rsidRDefault="006A6990" w:rsidP="00F22864">
      <w:pPr>
        <w:ind w:hanging="180"/>
        <w:jc w:val="center"/>
        <w:rPr>
          <w:rFonts w:ascii="Book Antiqua" w:eastAsia="Times New Roman" w:hAnsi="Book Antiqua" w:cs="Times New Roman"/>
          <w:i/>
          <w:color w:val="050505"/>
          <w:sz w:val="28"/>
          <w:szCs w:val="28"/>
        </w:rPr>
      </w:pPr>
    </w:p>
    <w:p w14:paraId="1EE3CCC3" w14:textId="77777777" w:rsidR="008B5994" w:rsidRPr="005D155A" w:rsidRDefault="008B5994" w:rsidP="00F22864">
      <w:pPr>
        <w:ind w:hanging="180"/>
        <w:jc w:val="center"/>
        <w:rPr>
          <w:rFonts w:ascii="Book Antiqua" w:eastAsia="Times New Roman" w:hAnsi="Book Antiqua" w:cs="Times New Roman"/>
          <w:i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i/>
          <w:color w:val="050505"/>
          <w:sz w:val="28"/>
          <w:szCs w:val="28"/>
        </w:rPr>
        <w:t>S a rossz úton, mert minden ellovan,</w:t>
      </w:r>
    </w:p>
    <w:p w14:paraId="24331C06" w14:textId="77777777" w:rsidR="008B5994" w:rsidRPr="005D155A" w:rsidRDefault="008B5994" w:rsidP="00F22864">
      <w:pPr>
        <w:ind w:hanging="180"/>
        <w:jc w:val="center"/>
        <w:rPr>
          <w:rFonts w:ascii="Book Antiqua" w:eastAsia="Times New Roman" w:hAnsi="Book Antiqua" w:cs="Times New Roman"/>
          <w:i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i/>
          <w:color w:val="050505"/>
          <w:sz w:val="28"/>
          <w:szCs w:val="28"/>
        </w:rPr>
        <w:t>Felüti néha fejét a lovam</w:t>
      </w:r>
    </w:p>
    <w:p w14:paraId="1C4CECAB" w14:textId="77777777" w:rsidR="00F22864" w:rsidRDefault="008B5994" w:rsidP="00F22864">
      <w:pPr>
        <w:ind w:hanging="180"/>
        <w:jc w:val="center"/>
        <w:rPr>
          <w:rFonts w:ascii="Book Antiqua" w:eastAsia="Times New Roman" w:hAnsi="Book Antiqua" w:cs="Times New Roman"/>
          <w:i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i/>
          <w:color w:val="050505"/>
          <w:sz w:val="28"/>
          <w:szCs w:val="28"/>
        </w:rPr>
        <w:t>És megkérdi, míg szép feje kigyúl:</w:t>
      </w:r>
    </w:p>
    <w:p w14:paraId="712BB50B" w14:textId="3338922F" w:rsidR="00F22864" w:rsidRDefault="008B5994" w:rsidP="00F22864">
      <w:pPr>
        <w:spacing w:after="240"/>
        <w:jc w:val="center"/>
        <w:rPr>
          <w:rFonts w:ascii="Book Antiqua" w:eastAsia="Times New Roman" w:hAnsi="Book Antiqua" w:cs="Times New Roman"/>
          <w:i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i/>
          <w:color w:val="050505"/>
          <w:sz w:val="28"/>
          <w:szCs w:val="28"/>
        </w:rPr>
        <w:t>Hát mi lesz ebből, tekintetes úr?</w:t>
      </w:r>
    </w:p>
    <w:p w14:paraId="73D51282" w14:textId="4F4DA7D0" w:rsidR="008B5994" w:rsidRPr="00F22864" w:rsidRDefault="008B5994" w:rsidP="00F22864">
      <w:pPr>
        <w:spacing w:after="240"/>
        <w:ind w:firstLine="720"/>
        <w:jc w:val="center"/>
        <w:rPr>
          <w:rFonts w:ascii="Book Antiqua" w:eastAsia="Times New Roman" w:hAnsi="Book Antiqua" w:cs="Times New Roman"/>
          <w:i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Ezt a verset</w:t>
      </w:r>
      <w:r w:rsidR="00AD326B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(</w:t>
      </w:r>
      <w:r w:rsidR="00AD326B" w:rsidRPr="005D155A">
        <w:rPr>
          <w:rFonts w:ascii="Book Antiqua" w:eastAsia="Times New Roman" w:hAnsi="Book Antiqua" w:cs="Times New Roman"/>
          <w:i/>
          <w:iCs/>
          <w:color w:val="050505"/>
          <w:sz w:val="28"/>
          <w:szCs w:val="28"/>
        </w:rPr>
        <w:t>A ló kérdez</w:t>
      </w:r>
      <w:r w:rsidR="00AD326B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)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, ha úgy érezte, naponta többször is elmondta. A költészetet nem tanította, a vers volt neki a levegő</w:t>
      </w:r>
      <w:r w:rsidR="00194E2D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...</w:t>
      </w:r>
    </w:p>
    <w:p w14:paraId="5033F1E0" w14:textId="0F20F69C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lastRenderedPageBreak/>
        <w:t xml:space="preserve">És valami vicces. </w:t>
      </w:r>
    </w:p>
    <w:p w14:paraId="73D2F776" w14:textId="25A024CB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Tokaj mellett tartott író-olvasó találkozót, és a műsor előtt odament hozzá egy idős néni.</w:t>
      </w:r>
    </w:p>
    <w:p w14:paraId="7F6C68F1" w14:textId="5FFA7A05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Ön Tarján Tamás, a híres irodalmász? – kérdezte</w:t>
      </w:r>
      <w:r w:rsidR="00157BB2"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 xml:space="preserve"> tőle</w:t>
      </w: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.</w:t>
      </w:r>
    </w:p>
    <w:p w14:paraId="7D02E826" w14:textId="2020B8C3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Családi szállóige lett belőle. ‘Hova mász az irodalmász?’</w:t>
      </w:r>
    </w:p>
    <w:p w14:paraId="7390EAB8" w14:textId="27EB2710" w:rsidR="008B5994" w:rsidRPr="005D155A" w:rsidRDefault="008B5994" w:rsidP="005D155A">
      <w:pPr>
        <w:ind w:firstLine="720"/>
        <w:jc w:val="both"/>
        <w:rPr>
          <w:rFonts w:ascii="Book Antiqua" w:eastAsia="Times New Roman" w:hAnsi="Book Antiqua" w:cs="Times New Roman"/>
          <w:color w:val="050505"/>
          <w:sz w:val="28"/>
          <w:szCs w:val="28"/>
        </w:rPr>
      </w:pPr>
      <w:r w:rsidRPr="005D155A">
        <w:rPr>
          <w:rFonts w:ascii="Book Antiqua" w:eastAsia="Times New Roman" w:hAnsi="Book Antiqua" w:cs="Times New Roman"/>
          <w:color w:val="050505"/>
          <w:sz w:val="28"/>
          <w:szCs w:val="28"/>
        </w:rPr>
        <w:t>Nos… hova mász?</w:t>
      </w:r>
    </w:p>
    <w:p w14:paraId="19898ADC" w14:textId="034651C8" w:rsidR="005E64DA" w:rsidRPr="005D155A" w:rsidRDefault="005E64DA" w:rsidP="005D155A">
      <w:pPr>
        <w:ind w:firstLine="720"/>
        <w:jc w:val="both"/>
        <w:rPr>
          <w:rFonts w:ascii="Book Antiqua" w:hAnsi="Book Antiqua"/>
          <w:sz w:val="28"/>
          <w:szCs w:val="28"/>
        </w:rPr>
      </w:pPr>
    </w:p>
    <w:sectPr w:rsidR="005E64DA" w:rsidRPr="005D155A" w:rsidSect="005E6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94"/>
    <w:rsid w:val="00035DDB"/>
    <w:rsid w:val="000528F0"/>
    <w:rsid w:val="001117A7"/>
    <w:rsid w:val="00157BB2"/>
    <w:rsid w:val="00194E2D"/>
    <w:rsid w:val="00242681"/>
    <w:rsid w:val="00246A76"/>
    <w:rsid w:val="00357FAA"/>
    <w:rsid w:val="00360BB9"/>
    <w:rsid w:val="0054651E"/>
    <w:rsid w:val="005D155A"/>
    <w:rsid w:val="005E64DA"/>
    <w:rsid w:val="00607453"/>
    <w:rsid w:val="00611F51"/>
    <w:rsid w:val="006A6990"/>
    <w:rsid w:val="00700E03"/>
    <w:rsid w:val="007E0CD7"/>
    <w:rsid w:val="00850C26"/>
    <w:rsid w:val="008B5994"/>
    <w:rsid w:val="008F5FC8"/>
    <w:rsid w:val="009F7380"/>
    <w:rsid w:val="00A457F7"/>
    <w:rsid w:val="00A93AE2"/>
    <w:rsid w:val="00AD326B"/>
    <w:rsid w:val="00AF1DFB"/>
    <w:rsid w:val="00B455A7"/>
    <w:rsid w:val="00BE1EA0"/>
    <w:rsid w:val="00D37771"/>
    <w:rsid w:val="00D46FFF"/>
    <w:rsid w:val="00DA7AA3"/>
    <w:rsid w:val="00E03469"/>
    <w:rsid w:val="00EC1FB0"/>
    <w:rsid w:val="00EC2E33"/>
    <w:rsid w:val="00F22864"/>
    <w:rsid w:val="00FD3F46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30E09"/>
  <w14:defaultImageDpi w14:val="300"/>
  <w15:docId w15:val="{CF06E0B9-D83B-D945-92D1-F7D9491E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9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3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Otthon</cp:lastModifiedBy>
  <cp:revision>2</cp:revision>
  <dcterms:created xsi:type="dcterms:W3CDTF">2021-03-02T11:49:00Z</dcterms:created>
  <dcterms:modified xsi:type="dcterms:W3CDTF">2021-03-02T11:49:00Z</dcterms:modified>
</cp:coreProperties>
</file>