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6E" w:rsidRPr="003E696E" w:rsidRDefault="003E696E" w:rsidP="003E696E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3E696E">
        <w:rPr>
          <w:rFonts w:ascii="Book Antiqua" w:hAnsi="Book Antiqua" w:cs="Times New Roman"/>
          <w:sz w:val="36"/>
          <w:szCs w:val="36"/>
        </w:rPr>
        <w:t>Konczek József</w:t>
      </w:r>
    </w:p>
    <w:p w:rsidR="003E696E" w:rsidRPr="003E696E" w:rsidRDefault="003E696E" w:rsidP="003E696E">
      <w:pPr>
        <w:spacing w:after="120" w:line="240" w:lineRule="auto"/>
        <w:rPr>
          <w:rFonts w:ascii="Book Antiqua" w:hAnsi="Book Antiqua" w:cs="Times New Roman"/>
          <w:i/>
          <w:sz w:val="40"/>
          <w:szCs w:val="40"/>
        </w:rPr>
      </w:pPr>
      <w:r w:rsidRPr="003E696E">
        <w:rPr>
          <w:rFonts w:ascii="Book Antiqua" w:hAnsi="Book Antiqua" w:cs="Times New Roman"/>
          <w:i/>
          <w:sz w:val="40"/>
          <w:szCs w:val="40"/>
        </w:rPr>
        <w:t>Kurdics hátizsákja</w:t>
      </w:r>
    </w:p>
    <w:p w:rsidR="003E696E" w:rsidRPr="003E696E" w:rsidRDefault="003E696E" w:rsidP="003E696E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3E696E">
        <w:rPr>
          <w:rFonts w:ascii="Book Antiqua" w:hAnsi="Book Antiqua" w:cs="Times New Roman"/>
          <w:b/>
          <w:sz w:val="28"/>
          <w:szCs w:val="28"/>
        </w:rPr>
        <w:t>részletek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Lehet, hogy mások is képekben gondolkoznak? A kép megjelenik, s aztán mondják. Hogy milyen a kép.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Ezt mondjuk el, amikor beszélünk.</w:t>
      </w: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De nem ennyiből áll a dolog. A kép elmondásakor többnyire a hely</w:t>
      </w:r>
      <w:r>
        <w:rPr>
          <w:rFonts w:ascii="Book Antiqua" w:hAnsi="Book Antiqua" w:cs="Times New Roman"/>
          <w:sz w:val="28"/>
          <w:szCs w:val="28"/>
        </w:rPr>
        <w:t>-</w:t>
      </w:r>
      <w:r w:rsidRPr="003E696E">
        <w:rPr>
          <w:rFonts w:ascii="Book Antiqua" w:hAnsi="Book Antiqua" w:cs="Times New Roman"/>
          <w:sz w:val="28"/>
          <w:szCs w:val="28"/>
        </w:rPr>
        <w:t>zethez alkalmazzák, igazítják az elmondást – vagyis magát a képet – ugyanis az elmondással már változtatnak a képen. Nem mindig, de igen gyakran. Azért teszik ezt, mert hatást szeretnek kelteni abban, akihez, akikhez beszélnek. Ez tehát magában foglalja a kettő – vagy a beszélő és a többiek – közti helyzetet. Sokszor azt, hogy a beszéd fejezze ki a beszélő jóakaratát, azt, hogy fenn tudja tartani a figyelmet a beszélő.</w:t>
      </w: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Erre nagyon alka</w:t>
      </w:r>
      <w:r>
        <w:rPr>
          <w:rFonts w:ascii="Book Antiqua" w:hAnsi="Book Antiqua" w:cs="Times New Roman"/>
          <w:sz w:val="28"/>
          <w:szCs w:val="28"/>
        </w:rPr>
        <w:t>lmas módszer az, amit Montaigne</w:t>
      </w:r>
      <w:r w:rsidRPr="003E696E">
        <w:rPr>
          <w:rFonts w:ascii="Book Antiqua" w:hAnsi="Book Antiqua" w:cs="Times New Roman"/>
          <w:sz w:val="28"/>
          <w:szCs w:val="28"/>
        </w:rPr>
        <w:t xml:space="preserve"> javasol. A neves francia azt írja, hogy szereti az ítélet, a közlés kimondásakor, ha a beszélő ilyenféle szavakkal köti össze – az elmondott képet, ugye – hogy „úgy gondolom”, „talán”, „meglehet”, „bizonyára”, „nem gondolja hölgyem, </w:t>
      </w:r>
      <w:r w:rsidRPr="003E696E">
        <w:rPr>
          <w:rFonts w:ascii="Book Antiqua" w:hAnsi="Book Antiqua" w:cs="Times New Roman"/>
          <w:spacing w:val="-6"/>
          <w:sz w:val="28"/>
          <w:szCs w:val="28"/>
        </w:rPr>
        <w:t>uram?” – ugyanis ezáltal mintegy lecsendesíti, tompítja a kép esetleges nyers,</w:t>
      </w:r>
      <w:r w:rsidRPr="003E696E">
        <w:rPr>
          <w:rFonts w:ascii="Book Antiqua" w:hAnsi="Book Antiqua" w:cs="Times New Roman"/>
          <w:sz w:val="28"/>
          <w:szCs w:val="28"/>
        </w:rPr>
        <w:t xml:space="preserve"> kendőzetlen megjelenítését, a közös elképzelésbe udvariasan vonja be a hallgatót, a hallgatókat.</w:t>
      </w: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A1AE3">
        <w:rPr>
          <w:rFonts w:ascii="Book Antiqua" w:hAnsi="Book Antiqua" w:cs="Times New Roman"/>
          <w:spacing w:val="-10"/>
          <w:sz w:val="28"/>
          <w:szCs w:val="28"/>
        </w:rPr>
        <w:t>A beszélőnek a kép a maga módosítatlan alakjában áll elő, s ezen változtat,</w:t>
      </w:r>
      <w:r w:rsidRPr="003E696E">
        <w:rPr>
          <w:rFonts w:ascii="Book Antiqua" w:hAnsi="Book Antiqua" w:cs="Times New Roman"/>
          <w:sz w:val="28"/>
          <w:szCs w:val="28"/>
        </w:rPr>
        <w:t xml:space="preserve"> amikor elmondja. A jóakarata érdekében, a másik megtartásának céljából.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Ez nem könnyű.</w:t>
      </w: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Ugyanis, ha úgy mondaná el a képet, amint van, amint volt, az em</w:t>
      </w:r>
      <w:r>
        <w:rPr>
          <w:rFonts w:ascii="Book Antiqua" w:hAnsi="Book Antiqua" w:cs="Times New Roman"/>
          <w:sz w:val="28"/>
          <w:szCs w:val="28"/>
        </w:rPr>
        <w:t>-</w:t>
      </w:r>
      <w:r w:rsidRPr="003E696E">
        <w:rPr>
          <w:rFonts w:ascii="Book Antiqua" w:hAnsi="Book Antiqua" w:cs="Times New Roman"/>
          <w:sz w:val="28"/>
          <w:szCs w:val="28"/>
        </w:rPr>
        <w:t>berek nagyrészt elmennének, nem akarnák hallgatni.</w:t>
      </w: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Van, hogy a beszélő… csupán szórakoztat. Ezért változtat a képen. Nem úgy mondja, amint van, amint volt.</w:t>
      </w: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Ez sok veszélyt rejt magában. Érzi, úgy kellene – úgy kell – el</w:t>
      </w:r>
      <w:r>
        <w:rPr>
          <w:rFonts w:ascii="Book Antiqua" w:hAnsi="Book Antiqua" w:cs="Times New Roman"/>
          <w:sz w:val="28"/>
          <w:szCs w:val="28"/>
        </w:rPr>
        <w:t>-</w:t>
      </w:r>
      <w:r w:rsidRPr="003E696E">
        <w:rPr>
          <w:rFonts w:ascii="Book Antiqua" w:hAnsi="Book Antiqua" w:cs="Times New Roman"/>
          <w:sz w:val="28"/>
          <w:szCs w:val="28"/>
        </w:rPr>
        <w:t>mondani a képet, amint van, hogy ne veszítsen el senkit a hallgatói közül, hallgassák meg.</w:t>
      </w: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pacing w:val="-4"/>
          <w:sz w:val="28"/>
          <w:szCs w:val="28"/>
        </w:rPr>
        <w:t>Az írók ezért régebben az olvasó figyelmébe, talán szeretetébe szokták</w:t>
      </w:r>
      <w:r w:rsidRPr="003E696E">
        <w:rPr>
          <w:rFonts w:ascii="Book Antiqua" w:hAnsi="Book Antiqua" w:cs="Times New Roman"/>
          <w:sz w:val="28"/>
          <w:szCs w:val="28"/>
        </w:rPr>
        <w:t xml:space="preserve"> ajánlani a megírt képet. Hiszen ő azt kívánja, hogy elmondhassa, milyen a kép – de igazából.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Ezért nehéz.</w:t>
      </w:r>
    </w:p>
    <w:p w:rsid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Kurdics – tulajdonképpen maga a szerző. A szerző tehát bocsánatot kér, hogy ő ilyen.</w:t>
      </w:r>
    </w:p>
    <w:p w:rsidR="003E696E" w:rsidRPr="003E696E" w:rsidRDefault="003E696E" w:rsidP="003E696E">
      <w:pPr>
        <w:spacing w:before="120" w:after="12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3E696E">
        <w:rPr>
          <w:rFonts w:ascii="Book Antiqua" w:hAnsi="Book Antiqua" w:cs="Times New Roman"/>
          <w:sz w:val="28"/>
          <w:szCs w:val="28"/>
        </w:rPr>
        <w:t>*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lastRenderedPageBreak/>
        <w:t>A hátizsák – alapvető. Igen fontos.</w:t>
      </w:r>
    </w:p>
    <w:p w:rsidR="003E696E" w:rsidRPr="003E696E" w:rsidRDefault="003E696E" w:rsidP="003E696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Amikor elment a háború és a pestiek leutaztak, jó ruhákat hoztak, hogy élelemre cseréljék, visszaútra két krumplit kellett dugni zsák sar</w:t>
      </w:r>
      <w:r w:rsidR="005A1AE3">
        <w:rPr>
          <w:rFonts w:ascii="Book Antiqua" w:hAnsi="Book Antiqua" w:cs="Times New Roman"/>
          <w:sz w:val="28"/>
          <w:szCs w:val="28"/>
        </w:rPr>
        <w:t>-</w:t>
      </w:r>
      <w:r w:rsidRPr="003E696E">
        <w:rPr>
          <w:rFonts w:ascii="Book Antiqua" w:hAnsi="Book Antiqua" w:cs="Times New Roman"/>
          <w:sz w:val="28"/>
          <w:szCs w:val="28"/>
        </w:rPr>
        <w:t>kaiba, hurokra a kötelet, föl a vállra, ez biztos megoldás a pár kiló krumpli, marharépa, talán zsír, szalonna, még a vászonzacskó liszt is néha…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… a vonat tetején keresztben feküdve utaztak –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zsúfoltak voltak a kocsik, a lépcsőkön is lógtak,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mondom, a hátizsák hasznos.</w:t>
      </w:r>
    </w:p>
    <w:p w:rsidR="003E696E" w:rsidRPr="003E696E" w:rsidRDefault="003E696E" w:rsidP="003E696E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E696E">
        <w:rPr>
          <w:rFonts w:ascii="Book Antiqua" w:hAnsi="Book Antiqua" w:cs="Times New Roman"/>
          <w:sz w:val="28"/>
          <w:szCs w:val="28"/>
        </w:rPr>
        <w:t>Kurdics hátizsákja persze más.</w:t>
      </w:r>
    </w:p>
    <w:p w:rsidR="003E696E" w:rsidRPr="005A1AE3" w:rsidRDefault="005A1AE3" w:rsidP="003E696E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3E696E" w:rsidRPr="005A1AE3">
        <w:rPr>
          <w:rFonts w:ascii="Book Antiqua" w:hAnsi="Book Antiqua" w:cs="Times New Roman"/>
          <w:i/>
          <w:sz w:val="28"/>
          <w:szCs w:val="28"/>
        </w:rPr>
        <w:t>(2018)</w:t>
      </w:r>
    </w:p>
    <w:p w:rsidR="005A1AE3" w:rsidRDefault="005A1AE3" w:rsidP="005A1AE3">
      <w:pPr>
        <w:ind w:left="2832" w:hanging="564"/>
        <w:rPr>
          <w:rFonts w:ascii="Book Antiqua" w:hAnsi="Book Antiqua" w:cs="Times New Roman"/>
          <w:i/>
          <w:sz w:val="40"/>
          <w:szCs w:val="40"/>
        </w:rPr>
      </w:pPr>
    </w:p>
    <w:p w:rsidR="005A1AE3" w:rsidRPr="00FF65C0" w:rsidRDefault="005A1AE3" w:rsidP="005A1AE3">
      <w:pPr>
        <w:ind w:left="2832" w:hanging="564"/>
        <w:rPr>
          <w:rFonts w:ascii="Book Antiqua" w:hAnsi="Book Antiqua" w:cs="Times New Roman"/>
          <w:i/>
          <w:sz w:val="40"/>
          <w:szCs w:val="40"/>
        </w:rPr>
      </w:pPr>
      <w:r w:rsidRPr="00FF65C0">
        <w:rPr>
          <w:rFonts w:ascii="Book Antiqua" w:hAnsi="Book Antiqua" w:cs="Times New Roman"/>
          <w:i/>
          <w:sz w:val="40"/>
          <w:szCs w:val="40"/>
        </w:rPr>
        <w:t>mozduló moraj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valaki így szólítja az éjszakai erdőt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erdő taníts meg félni újra engem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kőkemény rögökkel út</w:t>
      </w:r>
    </w:p>
    <w:p w:rsidR="005A1AE3" w:rsidRDefault="005A1AE3" w:rsidP="00D6114B">
      <w:pPr>
        <w:spacing w:after="0" w:line="240" w:lineRule="auto"/>
        <w:ind w:left="2268"/>
        <w:rPr>
          <w:rFonts w:ascii="Book Antiqua" w:hAnsi="Book Antiqua" w:cs="Times New Roman"/>
          <w:sz w:val="28"/>
          <w:szCs w:val="28"/>
        </w:rPr>
        <w:sectPr w:rsidR="005A1AE3" w:rsidSect="00251D5B">
          <w:footnotePr>
            <w:numFmt w:val="chicago"/>
            <w:numStart w:val="4"/>
          </w:footnotePr>
          <w:pgSz w:w="11906" w:h="16838"/>
          <w:pgMar w:top="1417" w:right="1417" w:bottom="1417" w:left="1417" w:header="709" w:footer="709" w:gutter="0"/>
          <w:cols w:space="708"/>
          <w:docGrid w:linePitch="381"/>
        </w:sectPr>
      </w:pPr>
      <w:r w:rsidRPr="00FF65C0">
        <w:rPr>
          <w:rFonts w:ascii="Book Antiqua" w:hAnsi="Book Antiqua" w:cs="Times New Roman"/>
          <w:sz w:val="28"/>
          <w:szCs w:val="28"/>
        </w:rPr>
        <w:t xml:space="preserve">légy </w:t>
      </w:r>
      <w:r>
        <w:rPr>
          <w:rFonts w:ascii="Book Antiqua" w:hAnsi="Book Antiqua" w:cs="Times New Roman"/>
          <w:sz w:val="28"/>
          <w:szCs w:val="28"/>
        </w:rPr>
        <w:t>csak koromsötét és elérhetetlen</w:t>
      </w:r>
    </w:p>
    <w:p w:rsidR="005A1AE3" w:rsidRPr="00FF65C0" w:rsidRDefault="005A1AE3" w:rsidP="00D6114B">
      <w:pPr>
        <w:spacing w:before="160"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nézd ami kézre áll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vagy fut a láb alatt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halál</w:t>
      </w:r>
    </w:p>
    <w:p w:rsidR="005A1AE3" w:rsidRPr="00FF65C0" w:rsidRDefault="005A1AE3" w:rsidP="00D6114B">
      <w:pPr>
        <w:spacing w:before="160"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erdő taníts te engem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a mozdulat előtti izgalom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örömére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erdő taníts újra engem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a mozdulat előtti izgalom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örömére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taníts újra</w:t>
      </w:r>
    </w:p>
    <w:p w:rsidR="005A1AE3" w:rsidRPr="00FF65C0" w:rsidRDefault="005A1AE3" w:rsidP="005A1AE3">
      <w:pPr>
        <w:spacing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ami magához mérne</w:t>
      </w:r>
    </w:p>
    <w:p w:rsidR="001E43DE" w:rsidRDefault="005A1AE3" w:rsidP="00D6114B">
      <w:pPr>
        <w:spacing w:before="160"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  <w:r w:rsidRPr="00FF65C0">
        <w:rPr>
          <w:rFonts w:ascii="Book Antiqua" w:hAnsi="Book Antiqua" w:cs="Times New Roman"/>
          <w:sz w:val="28"/>
          <w:szCs w:val="28"/>
        </w:rPr>
        <w:t>az milyen irgalom</w:t>
      </w:r>
    </w:p>
    <w:p w:rsidR="00680D98" w:rsidRDefault="00680D98" w:rsidP="00D6114B">
      <w:pPr>
        <w:spacing w:before="160"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</w:p>
    <w:p w:rsidR="00680D98" w:rsidRDefault="00680D98" w:rsidP="00D6114B">
      <w:pPr>
        <w:spacing w:before="160" w:after="0" w:line="240" w:lineRule="auto"/>
        <w:ind w:left="2829" w:hanging="561"/>
        <w:rPr>
          <w:rFonts w:ascii="Book Antiqua" w:hAnsi="Book Antiqua" w:cs="Times New Roman"/>
          <w:sz w:val="28"/>
          <w:szCs w:val="28"/>
        </w:rPr>
      </w:pPr>
    </w:p>
    <w:p w:rsidR="00680D98" w:rsidRPr="00680D98" w:rsidRDefault="00680D98" w:rsidP="00680D98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680D98">
        <w:rPr>
          <w:rFonts w:ascii="Book Antiqua" w:hAnsi="Book Antiqua" w:cs="Times New Roman"/>
          <w:sz w:val="24"/>
          <w:szCs w:val="24"/>
        </w:rPr>
        <w:t xml:space="preserve">Akkoriban írásjelek nélkül írtam. 1968-69 körül, amikor már megvolt antológiánk címe, az </w:t>
      </w:r>
      <w:r w:rsidRPr="00680D98">
        <w:rPr>
          <w:rFonts w:ascii="Book Antiqua" w:hAnsi="Book Antiqua" w:cs="Times New Roman"/>
          <w:i/>
          <w:sz w:val="24"/>
          <w:szCs w:val="24"/>
        </w:rPr>
        <w:t>Elérhetetlen föld</w:t>
      </w:r>
      <w:r w:rsidRPr="00680D98">
        <w:rPr>
          <w:rFonts w:ascii="Book Antiqua" w:hAnsi="Book Antiqua" w:cs="Times New Roman"/>
          <w:sz w:val="24"/>
          <w:szCs w:val="24"/>
        </w:rPr>
        <w:t>. Ezt viszont most írom, 2019-ben. Változtattam rajta, több variációban hányódott úgy ötven évig, s volt, amelyik meg is jelent, már nem tudom, hol. Azokból az előzőekből volt, amit elhagytam. A végét megváltoztatom.</w:t>
      </w:r>
    </w:p>
    <w:p w:rsidR="00680D98" w:rsidRPr="00680D98" w:rsidRDefault="00680D98" w:rsidP="00D6114B">
      <w:pPr>
        <w:spacing w:before="160" w:after="0" w:line="240" w:lineRule="auto"/>
        <w:ind w:left="2829" w:hanging="561"/>
        <w:rPr>
          <w:rFonts w:ascii="Book Antiqua" w:hAnsi="Book Antiqua" w:cs="Times New Roman"/>
          <w:sz w:val="24"/>
          <w:szCs w:val="24"/>
        </w:rPr>
      </w:pPr>
    </w:p>
    <w:sectPr w:rsidR="00680D98" w:rsidRPr="00680D98" w:rsidSect="005A1AE3">
      <w:footnotePr>
        <w:numFmt w:val="chicago"/>
      </w:footnotePr>
      <w:type w:val="continuous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B8" w:rsidRDefault="006D7AB8" w:rsidP="003E696E">
      <w:pPr>
        <w:spacing w:after="0" w:line="240" w:lineRule="auto"/>
      </w:pPr>
      <w:r>
        <w:separator/>
      </w:r>
    </w:p>
  </w:endnote>
  <w:endnote w:type="continuationSeparator" w:id="0">
    <w:p w:rsidR="006D7AB8" w:rsidRDefault="006D7AB8" w:rsidP="003E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B8" w:rsidRDefault="006D7AB8" w:rsidP="003E696E">
      <w:pPr>
        <w:spacing w:after="0" w:line="240" w:lineRule="auto"/>
      </w:pPr>
      <w:r>
        <w:separator/>
      </w:r>
    </w:p>
  </w:footnote>
  <w:footnote w:type="continuationSeparator" w:id="0">
    <w:p w:rsidR="006D7AB8" w:rsidRDefault="006D7AB8" w:rsidP="003E6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E"/>
    <w:rsid w:val="001E43DE"/>
    <w:rsid w:val="00251D5B"/>
    <w:rsid w:val="003B10BB"/>
    <w:rsid w:val="003C6F3B"/>
    <w:rsid w:val="003E696E"/>
    <w:rsid w:val="005A1AE3"/>
    <w:rsid w:val="00601E47"/>
    <w:rsid w:val="00680D98"/>
    <w:rsid w:val="006A3DFB"/>
    <w:rsid w:val="006D7AB8"/>
    <w:rsid w:val="00D35EE1"/>
    <w:rsid w:val="00D6114B"/>
    <w:rsid w:val="00E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6836"/>
  <w15:chartTrackingRefBased/>
  <w15:docId w15:val="{C6091FF5-B0C0-4DA0-A4D0-28D9E1C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9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69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69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696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696E"/>
  </w:style>
  <w:style w:type="paragraph" w:styleId="llb">
    <w:name w:val="footer"/>
    <w:basedOn w:val="Norml"/>
    <w:link w:val="llbChar"/>
    <w:uiPriority w:val="99"/>
    <w:unhideWhenUsed/>
    <w:rsid w:val="003E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703E-7295-4A20-B1B6-7418C2C7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2021-11-05T08:52:00Z</dcterms:created>
  <dcterms:modified xsi:type="dcterms:W3CDTF">2021-11-05T08:52:00Z</dcterms:modified>
</cp:coreProperties>
</file>