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352" w:rsidRPr="00DF0014" w:rsidRDefault="00DF0014" w:rsidP="00DF0014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DF0014">
        <w:rPr>
          <w:rFonts w:ascii="Book Antiqua" w:hAnsi="Book Antiqua"/>
          <w:sz w:val="36"/>
          <w:szCs w:val="36"/>
        </w:rPr>
        <w:t>Jolsvai András</w:t>
      </w:r>
    </w:p>
    <w:p w:rsidR="00D815CC" w:rsidRPr="00DF0014" w:rsidRDefault="00D815CC" w:rsidP="00DF0014">
      <w:pPr>
        <w:spacing w:after="0" w:line="240" w:lineRule="auto"/>
        <w:rPr>
          <w:rFonts w:ascii="Book Antiqua" w:hAnsi="Book Antiqua"/>
          <w:i/>
          <w:iCs/>
          <w:sz w:val="40"/>
          <w:szCs w:val="40"/>
        </w:rPr>
      </w:pPr>
      <w:r w:rsidRPr="00DF0014">
        <w:rPr>
          <w:rFonts w:ascii="Book Antiqua" w:hAnsi="Book Antiqua"/>
          <w:i/>
          <w:iCs/>
          <w:sz w:val="40"/>
          <w:szCs w:val="40"/>
        </w:rPr>
        <w:t>Régi szép idők?</w:t>
      </w:r>
    </w:p>
    <w:p w:rsidR="007804E6" w:rsidRPr="00DF0014" w:rsidRDefault="007804E6" w:rsidP="00DF001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804E6" w:rsidRPr="00DF0014" w:rsidRDefault="00AB6BD8" w:rsidP="00AB6BD8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AB6BD8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1080770</wp:posOffset>
            </wp:positionV>
            <wp:extent cx="3002280" cy="3781425"/>
            <wp:effectExtent l="0" t="0" r="7620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0" r="2841" b="1854"/>
                    <a:stretch/>
                  </pic:blipFill>
                  <pic:spPr bwMode="auto">
                    <a:xfrm>
                      <a:off x="0" y="0"/>
                      <a:ext cx="300228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4E6" w:rsidRPr="00DF0014">
        <w:rPr>
          <w:rFonts w:ascii="Book Antiqua" w:hAnsi="Book Antiqua"/>
          <w:sz w:val="28"/>
          <w:szCs w:val="28"/>
        </w:rPr>
        <w:t>Gondoljanak erről bármit is, én bizony kedvelem a bieder</w:t>
      </w:r>
      <w:r>
        <w:rPr>
          <w:rFonts w:ascii="Book Antiqua" w:hAnsi="Book Antiqua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 xml:space="preserve">meiert.  Tudom, sokan úgy vélik, a </w:t>
      </w:r>
      <w:r w:rsidR="007804E6" w:rsidRPr="00AB6BD8">
        <w:rPr>
          <w:rFonts w:ascii="Book Antiqua" w:hAnsi="Book Antiqua" w:cstheme="minorHAnsi"/>
          <w:spacing w:val="-2"/>
          <w:sz w:val="28"/>
          <w:szCs w:val="28"/>
        </w:rPr>
        <w:t>biedermeier rosszabb esetben si</w:t>
      </w:r>
      <w:r w:rsidR="007A4061">
        <w:rPr>
          <w:rFonts w:ascii="Book Antiqua" w:hAnsi="Book Antiqua" w:cstheme="minorHAnsi"/>
          <w:spacing w:val="-2"/>
          <w:sz w:val="28"/>
          <w:szCs w:val="28"/>
        </w:rPr>
        <w:t>-</w:t>
      </w:r>
      <w:r w:rsidR="007804E6" w:rsidRPr="00AB6BD8">
        <w:rPr>
          <w:rFonts w:ascii="Book Antiqua" w:hAnsi="Book Antiqua" w:cstheme="minorHAnsi"/>
          <w:spacing w:val="-2"/>
          <w:sz w:val="28"/>
          <w:szCs w:val="28"/>
        </w:rPr>
        <w:t>ma</w:t>
      </w:r>
      <w:r w:rsidR="007804E6" w:rsidRPr="00DF0014">
        <w:rPr>
          <w:rFonts w:ascii="Book Antiqua" w:hAnsi="Book Antiqua"/>
          <w:sz w:val="28"/>
          <w:szCs w:val="28"/>
        </w:rPr>
        <w:t xml:space="preserve"> giccs, jobb esetben a polgárság kegyes hazugsága, hogy a bieder</w:t>
      </w:r>
      <w:r w:rsidR="007A4061">
        <w:rPr>
          <w:rFonts w:ascii="Book Antiqua" w:hAnsi="Book Antiqua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>meier cukrozott zselé csokoládé</w:t>
      </w:r>
      <w:r>
        <w:rPr>
          <w:rFonts w:ascii="Book Antiqua" w:hAnsi="Book Antiqua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>mázban, pukedli és műmosoly, hogy a biedermeier rózsaszín pa</w:t>
      </w:r>
      <w:r w:rsidR="007A4061">
        <w:rPr>
          <w:rFonts w:ascii="Book Antiqua" w:hAnsi="Book Antiqua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>raván, melyet a rossz lelkiismeret a valóság elé feszített. Én meg azt mondom, hogy a biedermeier há</w:t>
      </w:r>
      <w:r w:rsidR="007A4061">
        <w:rPr>
          <w:rFonts w:ascii="Book Antiqua" w:hAnsi="Book Antiqua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 xml:space="preserve">rom évtizednyi életérzés Európa </w:t>
      </w:r>
      <w:r w:rsidR="007804E6" w:rsidRPr="007A4061">
        <w:rPr>
          <w:rFonts w:ascii="Book Antiqua" w:hAnsi="Book Antiqua" w:cstheme="minorHAnsi"/>
          <w:spacing w:val="-2"/>
          <w:sz w:val="28"/>
          <w:szCs w:val="28"/>
        </w:rPr>
        <w:t>közepén, béke és gyarapodás, fali</w:t>
      </w:r>
      <w:r w:rsidR="007A4061" w:rsidRPr="007A4061">
        <w:rPr>
          <w:rFonts w:ascii="Book Antiqua" w:hAnsi="Book Antiqua" w:cstheme="minorHAnsi"/>
          <w:spacing w:val="-2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>órák hangja és birsalmák illata, a biedermeier felemelt fej és polgári öntudat, míder, krinolin és a jövő</w:t>
      </w:r>
      <w:r>
        <w:rPr>
          <w:rFonts w:ascii="Book Antiqua" w:hAnsi="Book Antiqua"/>
          <w:sz w:val="28"/>
          <w:szCs w:val="28"/>
        </w:rPr>
        <w:t>-</w:t>
      </w:r>
      <w:r w:rsidR="007804E6" w:rsidRPr="00DF0014">
        <w:rPr>
          <w:rFonts w:ascii="Book Antiqua" w:hAnsi="Book Antiqua"/>
          <w:sz w:val="28"/>
          <w:szCs w:val="28"/>
        </w:rPr>
        <w:t xml:space="preserve">be vetett szilárd hit. </w:t>
      </w:r>
    </w:p>
    <w:p w:rsidR="007804E6" w:rsidRPr="00DF0014" w:rsidRDefault="007804E6" w:rsidP="00DF001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DF0014">
        <w:rPr>
          <w:rFonts w:ascii="Book Antiqua" w:hAnsi="Book Antiqua"/>
          <w:sz w:val="28"/>
          <w:szCs w:val="28"/>
        </w:rPr>
        <w:t xml:space="preserve">A biedermeier a </w:t>
      </w:r>
      <w:r w:rsidR="00926B2B" w:rsidRPr="00DF0014">
        <w:rPr>
          <w:rFonts w:ascii="Book Antiqua" w:hAnsi="Book Antiqua"/>
          <w:sz w:val="28"/>
          <w:szCs w:val="28"/>
        </w:rPr>
        <w:t>szak</w:t>
      </w:r>
      <w:r w:rsidRPr="00DF0014">
        <w:rPr>
          <w:rFonts w:ascii="Book Antiqua" w:hAnsi="Book Antiqua"/>
          <w:sz w:val="28"/>
          <w:szCs w:val="28"/>
        </w:rPr>
        <w:t>tudás és a szakmai alázat dicsérete.</w:t>
      </w:r>
    </w:p>
    <w:p w:rsidR="007A4061" w:rsidRDefault="007A4061" w:rsidP="007A406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A4061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C5E373">
            <wp:simplePos x="0" y="0"/>
            <wp:positionH relativeFrom="column">
              <wp:posOffset>1817370</wp:posOffset>
            </wp:positionH>
            <wp:positionV relativeFrom="paragraph">
              <wp:posOffset>502285</wp:posOffset>
            </wp:positionV>
            <wp:extent cx="3884930" cy="2914650"/>
            <wp:effectExtent l="0" t="0" r="127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B8E" w:rsidRPr="00DF0014">
        <w:rPr>
          <w:rFonts w:ascii="Book Antiqua" w:hAnsi="Book Antiqua"/>
          <w:sz w:val="28"/>
          <w:szCs w:val="28"/>
        </w:rPr>
        <w:t>Meg még sok minden más. A festészetben például korszakvég és korszaknyitány. Az ábrázolásmód elérkezik a tökéletesség határára, a mesterség legjobbjai a megszólalásig aprólé</w:t>
      </w:r>
      <w:r>
        <w:rPr>
          <w:rFonts w:ascii="Book Antiqua" w:hAnsi="Book Antiqua"/>
          <w:sz w:val="28"/>
          <w:szCs w:val="28"/>
        </w:rPr>
        <w:t>-</w:t>
      </w:r>
      <w:r w:rsidR="00430B8E" w:rsidRPr="007A4061">
        <w:rPr>
          <w:rFonts w:ascii="Book Antiqua" w:hAnsi="Book Antiqua" w:cstheme="minorHAnsi"/>
          <w:spacing w:val="-2"/>
          <w:sz w:val="28"/>
          <w:szCs w:val="28"/>
        </w:rPr>
        <w:t>kosan képesek vissza</w:t>
      </w:r>
      <w:r w:rsidRPr="007A4061">
        <w:rPr>
          <w:rFonts w:ascii="Book Antiqua" w:hAnsi="Book Antiqua" w:cstheme="minorHAnsi"/>
          <w:spacing w:val="-2"/>
          <w:sz w:val="28"/>
          <w:szCs w:val="28"/>
        </w:rPr>
        <w:t>-</w:t>
      </w:r>
      <w:r w:rsidR="00430B8E" w:rsidRPr="007A4061">
        <w:rPr>
          <w:rFonts w:ascii="Book Antiqua" w:hAnsi="Book Antiqua" w:cstheme="minorHAnsi"/>
          <w:spacing w:val="-2"/>
          <w:sz w:val="28"/>
          <w:szCs w:val="28"/>
        </w:rPr>
        <w:t>adni a valóságot (a va</w:t>
      </w:r>
      <w:r w:rsidRPr="007A4061">
        <w:rPr>
          <w:rFonts w:ascii="Book Antiqua" w:hAnsi="Book Antiqua" w:cstheme="minorHAnsi"/>
          <w:spacing w:val="-2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lóságnak azt a szele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tét, melyet ábrázolás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ra érdemesnek tarta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nak), ehhez a mikro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realizmushoz nem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csak elképesztő tech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nikai tudás kell, ha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nem tökéletes anya</w:t>
      </w:r>
      <w:r>
        <w:rPr>
          <w:rFonts w:ascii="Book Antiqua" w:hAnsi="Book Antiqua"/>
          <w:sz w:val="28"/>
          <w:szCs w:val="28"/>
        </w:rPr>
        <w:t>-</w:t>
      </w:r>
      <w:r w:rsidR="00430B8E" w:rsidRPr="007A4061">
        <w:rPr>
          <w:rFonts w:ascii="Book Antiqua" w:hAnsi="Book Antiqua" w:cstheme="minorHAnsi"/>
          <w:spacing w:val="-4"/>
          <w:sz w:val="28"/>
          <w:szCs w:val="28"/>
        </w:rPr>
        <w:t>gok, vásznak, festékek</w:t>
      </w:r>
      <w:r w:rsidR="00430B8E" w:rsidRPr="00DF0014">
        <w:rPr>
          <w:rFonts w:ascii="Book Antiqua" w:hAnsi="Book Antiqua"/>
          <w:sz w:val="28"/>
          <w:szCs w:val="28"/>
        </w:rPr>
        <w:t xml:space="preserve"> is, és persze igény. </w:t>
      </w:r>
    </w:p>
    <w:p w:rsidR="007804E6" w:rsidRPr="00DF0014" w:rsidRDefault="00A663F2" w:rsidP="00A663F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A663F2"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05250" cy="2929255"/>
            <wp:effectExtent l="0" t="0" r="0" b="444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42" cy="29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sz w:val="28"/>
          <w:szCs w:val="28"/>
        </w:rPr>
        <w:t xml:space="preserve">    </w:t>
      </w:r>
      <w:r w:rsidR="00430B8E" w:rsidRPr="00DF0014">
        <w:rPr>
          <w:rFonts w:ascii="Book Antiqua" w:hAnsi="Book Antiqua"/>
          <w:sz w:val="28"/>
          <w:szCs w:val="28"/>
        </w:rPr>
        <w:t xml:space="preserve">Utóbbihoz egyfelől </w:t>
      </w:r>
      <w:r w:rsidR="00430B8E" w:rsidRPr="00A663F2">
        <w:rPr>
          <w:rFonts w:ascii="Book Antiqua" w:hAnsi="Book Antiqua" w:cstheme="minorHAnsi"/>
          <w:spacing w:val="-6"/>
          <w:sz w:val="28"/>
          <w:szCs w:val="28"/>
        </w:rPr>
        <w:t>fizetőképes kereslet (ez</w:t>
      </w:r>
      <w:r w:rsidR="00430B8E" w:rsidRPr="00DF0014">
        <w:rPr>
          <w:rFonts w:ascii="Book Antiqua" w:hAnsi="Book Antiqua"/>
          <w:sz w:val="28"/>
          <w:szCs w:val="28"/>
        </w:rPr>
        <w:t xml:space="preserve"> az első alkalom, hogy a festők kiszabadul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nak az állami és arisz</w:t>
      </w:r>
      <w:r>
        <w:rPr>
          <w:rFonts w:ascii="Book Antiqua" w:hAnsi="Book Antiqua"/>
          <w:sz w:val="28"/>
          <w:szCs w:val="28"/>
        </w:rPr>
        <w:t>-</w:t>
      </w:r>
      <w:r w:rsidR="00430B8E" w:rsidRPr="00A663F2">
        <w:rPr>
          <w:rFonts w:ascii="Book Antiqua" w:hAnsi="Book Antiqua" w:cstheme="minorHAnsi"/>
          <w:spacing w:val="-6"/>
          <w:sz w:val="28"/>
          <w:szCs w:val="28"/>
        </w:rPr>
        <w:t>tokrata mecenat</w:t>
      </w:r>
      <w:r w:rsidR="00DF0014" w:rsidRPr="00A663F2">
        <w:rPr>
          <w:rFonts w:ascii="Book Antiqua" w:hAnsi="Book Antiqua" w:cstheme="minorHAnsi"/>
          <w:spacing w:val="-6"/>
          <w:sz w:val="28"/>
          <w:szCs w:val="28"/>
        </w:rPr>
        <w:t>ú</w:t>
      </w:r>
      <w:r w:rsidR="00430B8E" w:rsidRPr="00A663F2">
        <w:rPr>
          <w:rFonts w:ascii="Book Antiqua" w:hAnsi="Book Antiqua" w:cstheme="minorHAnsi"/>
          <w:spacing w:val="-6"/>
          <w:sz w:val="28"/>
          <w:szCs w:val="28"/>
        </w:rPr>
        <w:t>ra ka</w:t>
      </w:r>
      <w:r w:rsidRPr="00A663F2">
        <w:rPr>
          <w:rFonts w:ascii="Book Antiqua" w:hAnsi="Book Antiqua" w:cstheme="minorHAnsi"/>
          <w:spacing w:val="-6"/>
          <w:sz w:val="28"/>
          <w:szCs w:val="28"/>
        </w:rPr>
        <w:t>-</w:t>
      </w:r>
      <w:r w:rsidR="00430B8E" w:rsidRPr="00323259">
        <w:rPr>
          <w:rFonts w:ascii="Book Antiqua" w:hAnsi="Book Antiqua" w:cstheme="minorHAnsi"/>
          <w:spacing w:val="-4"/>
          <w:sz w:val="28"/>
          <w:szCs w:val="28"/>
        </w:rPr>
        <w:t>lodájából, és nem szol</w:t>
      </w:r>
      <w:r w:rsidRPr="00323259">
        <w:rPr>
          <w:rFonts w:ascii="Book Antiqua" w:hAnsi="Book Antiqua" w:cstheme="minorHAnsi"/>
          <w:spacing w:val="-4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gák, hanem egyen</w:t>
      </w:r>
      <w:r w:rsidR="00323259">
        <w:rPr>
          <w:rFonts w:ascii="Book Antiqua" w:hAnsi="Book Antiqua"/>
          <w:sz w:val="28"/>
          <w:szCs w:val="28"/>
        </w:rPr>
        <w:t>-</w:t>
      </w:r>
      <w:r w:rsidR="00430B8E" w:rsidRPr="00323259">
        <w:rPr>
          <w:rFonts w:ascii="Book Antiqua" w:hAnsi="Book Antiqua"/>
          <w:spacing w:val="-6"/>
          <w:sz w:val="28"/>
          <w:szCs w:val="28"/>
        </w:rPr>
        <w:t>rangú üzletembe</w:t>
      </w:r>
      <w:r w:rsidR="00430B8E" w:rsidRPr="00323259">
        <w:rPr>
          <w:rFonts w:ascii="Book Antiqua" w:hAnsi="Book Antiqua" w:cstheme="minorHAnsi"/>
          <w:spacing w:val="-6"/>
          <w:sz w:val="28"/>
          <w:szCs w:val="28"/>
        </w:rPr>
        <w:t>rek le</w:t>
      </w:r>
      <w:r w:rsidR="00323259" w:rsidRPr="00323259">
        <w:rPr>
          <w:rFonts w:ascii="Book Antiqua" w:hAnsi="Book Antiqua" w:cstheme="minorHAnsi"/>
          <w:spacing w:val="-6"/>
          <w:sz w:val="28"/>
          <w:szCs w:val="28"/>
        </w:rPr>
        <w:t>-</w:t>
      </w:r>
      <w:r w:rsidR="00430B8E" w:rsidRPr="00A663F2">
        <w:rPr>
          <w:rFonts w:ascii="Book Antiqua" w:hAnsi="Book Antiqua" w:cstheme="minorHAnsi"/>
          <w:spacing w:val="-2"/>
          <w:sz w:val="28"/>
          <w:szCs w:val="28"/>
        </w:rPr>
        <w:t>hetne</w:t>
      </w:r>
      <w:r w:rsidRPr="00A663F2">
        <w:rPr>
          <w:rFonts w:ascii="Book Antiqua" w:hAnsi="Book Antiqua" w:cstheme="minorHAnsi"/>
          <w:spacing w:val="-2"/>
          <w:sz w:val="28"/>
          <w:szCs w:val="28"/>
        </w:rPr>
        <w:t xml:space="preserve">k – </w:t>
      </w:r>
      <w:r w:rsidR="00430B8E" w:rsidRPr="00A663F2">
        <w:rPr>
          <w:rFonts w:ascii="Book Antiqua" w:hAnsi="Book Antiqua" w:cstheme="minorHAnsi"/>
          <w:spacing w:val="-2"/>
          <w:sz w:val="28"/>
          <w:szCs w:val="28"/>
        </w:rPr>
        <w:t>hiszen olyan</w:t>
      </w:r>
      <w:r w:rsidR="00430B8E" w:rsidRPr="00DF0014">
        <w:rPr>
          <w:rFonts w:ascii="Book Antiqua" w:hAnsi="Book Antiqua"/>
          <w:sz w:val="28"/>
          <w:szCs w:val="28"/>
        </w:rPr>
        <w:t xml:space="preserve"> </w:t>
      </w:r>
      <w:r w:rsidR="00430B8E" w:rsidRPr="00323259">
        <w:rPr>
          <w:rFonts w:ascii="Book Antiqua" w:hAnsi="Book Antiqua" w:cstheme="minorHAnsi"/>
          <w:spacing w:val="-6"/>
          <w:sz w:val="28"/>
          <w:szCs w:val="28"/>
        </w:rPr>
        <w:t>jómódú polgárokat fes</w:t>
      </w:r>
      <w:r w:rsidR="00323259" w:rsidRPr="00323259">
        <w:rPr>
          <w:rFonts w:ascii="Book Antiqua" w:hAnsi="Book Antiqua" w:cstheme="minorHAnsi"/>
          <w:spacing w:val="-6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>tenek, amilyenek ma</w:t>
      </w:r>
      <w:r>
        <w:rPr>
          <w:rFonts w:ascii="Book Antiqua" w:hAnsi="Book Antiqua"/>
          <w:sz w:val="28"/>
          <w:szCs w:val="28"/>
        </w:rPr>
        <w:t>-</w:t>
      </w:r>
      <w:r w:rsidR="00430B8E" w:rsidRPr="00DF0014">
        <w:rPr>
          <w:rFonts w:ascii="Book Antiqua" w:hAnsi="Book Antiqua"/>
          <w:sz w:val="28"/>
          <w:szCs w:val="28"/>
        </w:rPr>
        <w:t xml:space="preserve">guk is), másfelől meg az, hogy Monsieur Daguerre még egy kicsit ne találja fel a fényképezést. Mert attól kezdve bealkonyul a realizmusnak (jó időre), attól kezdve jönnek az impresszionisták, aztán az expresszionisták, aztán mind a többi isták: attól kezdve, aki arra kíváncsi, hogy néz ki a világ (és benne ő) valójában, </w:t>
      </w:r>
      <w:r w:rsidR="00755B25" w:rsidRPr="00DF0014">
        <w:rPr>
          <w:rFonts w:ascii="Book Antiqua" w:hAnsi="Book Antiqua"/>
          <w:sz w:val="28"/>
          <w:szCs w:val="28"/>
        </w:rPr>
        <w:t>fordulhat a fotográfusokhoz.</w:t>
      </w:r>
    </w:p>
    <w:p w:rsidR="00755B25" w:rsidRPr="00DF0014" w:rsidRDefault="00A663F2" w:rsidP="00323259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663F2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1628775</wp:posOffset>
            </wp:positionV>
            <wp:extent cx="4173855" cy="313309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B25" w:rsidRPr="00DF0014">
        <w:rPr>
          <w:rFonts w:ascii="Book Antiqua" w:hAnsi="Book Antiqua"/>
          <w:sz w:val="28"/>
          <w:szCs w:val="28"/>
        </w:rPr>
        <w:t xml:space="preserve">De ez a bő három évtized, Waterloo-tól a forradalmakig még a béke, a megbékélés világa, maga a megtestesült régi szép idők. Hogy a Felső Belvedere új kiállításának kurátorai kérdőjelet tettek a cím után, az inkább a mai koroknak szóló üzenet, vagy talán egyszerű védekezés. Hogy nem szégyellnek ezzel a biedermeierrel előállni, ők, akiknek hegyekben állnak a Klimtek, Schielék, Moserek, és a bécsi szecesszió többi jeles képviselője. (Hogy ezek, szegények, hogy el tudtak giccsülni akaratuk ellenére, ahhoz elég bemenniük </w:t>
      </w:r>
      <w:r w:rsidR="00755B25" w:rsidRPr="00396918">
        <w:rPr>
          <w:rFonts w:ascii="Book Antiqua" w:hAnsi="Book Antiqua" w:cstheme="minorHAnsi"/>
          <w:sz w:val="28"/>
          <w:szCs w:val="28"/>
        </w:rPr>
        <w:t>bármelyik bécsi mú</w:t>
      </w:r>
      <w:r w:rsidR="00755B25" w:rsidRPr="00DF0014">
        <w:rPr>
          <w:rFonts w:ascii="Book Antiqua" w:hAnsi="Book Antiqua"/>
          <w:sz w:val="28"/>
          <w:szCs w:val="28"/>
        </w:rPr>
        <w:t>zeum ajándék</w:t>
      </w:r>
      <w:r w:rsidR="00323259">
        <w:rPr>
          <w:rFonts w:ascii="Book Antiqua" w:hAnsi="Book Antiqua"/>
          <w:sz w:val="28"/>
          <w:szCs w:val="28"/>
        </w:rPr>
        <w:t>-</w:t>
      </w:r>
      <w:r w:rsidR="00755B25" w:rsidRPr="00DF0014">
        <w:rPr>
          <w:rFonts w:ascii="Book Antiqua" w:hAnsi="Book Antiqua"/>
          <w:sz w:val="28"/>
          <w:szCs w:val="28"/>
        </w:rPr>
        <w:t>boltjába.) Ez a kérdőjel az utókor (egy részének) íté</w:t>
      </w:r>
      <w:r w:rsidR="00323259">
        <w:rPr>
          <w:rFonts w:ascii="Book Antiqua" w:hAnsi="Book Antiqua"/>
          <w:sz w:val="28"/>
          <w:szCs w:val="28"/>
        </w:rPr>
        <w:t>-</w:t>
      </w:r>
      <w:r w:rsidR="00755B25" w:rsidRPr="00DF0014">
        <w:rPr>
          <w:rFonts w:ascii="Book Antiqua" w:hAnsi="Book Antiqua"/>
          <w:sz w:val="28"/>
          <w:szCs w:val="28"/>
        </w:rPr>
        <w:t>lete, és a rendezők nem tudtak (talán nem is akartak) eltekinteni ettől. A kortársak bi</w:t>
      </w:r>
      <w:bookmarkStart w:id="0" w:name="_GoBack"/>
      <w:bookmarkEnd w:id="0"/>
      <w:r w:rsidR="00755B25" w:rsidRPr="00DF0014">
        <w:rPr>
          <w:rFonts w:ascii="Book Antiqua" w:hAnsi="Book Antiqua"/>
          <w:sz w:val="28"/>
          <w:szCs w:val="28"/>
        </w:rPr>
        <w:t>zo</w:t>
      </w:r>
      <w:r w:rsidR="00396918">
        <w:rPr>
          <w:rFonts w:ascii="Book Antiqua" w:hAnsi="Book Antiqua"/>
          <w:sz w:val="28"/>
          <w:szCs w:val="28"/>
        </w:rPr>
        <w:t>-</w:t>
      </w:r>
      <w:r w:rsidR="00755B25" w:rsidRPr="00DF0014">
        <w:rPr>
          <w:rFonts w:ascii="Book Antiqua" w:hAnsi="Book Antiqua"/>
          <w:sz w:val="28"/>
          <w:szCs w:val="28"/>
        </w:rPr>
        <w:t xml:space="preserve">nyosan nem tették volna ki, nekik tényleg szép volt </w:t>
      </w:r>
      <w:r w:rsidR="00323259" w:rsidRPr="00323259"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195E68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846830" cy="2886075"/>
            <wp:effectExtent l="0" t="0" r="127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91" cy="28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B25" w:rsidRPr="00DF0014">
        <w:rPr>
          <w:rFonts w:ascii="Book Antiqua" w:hAnsi="Book Antiqua"/>
          <w:sz w:val="28"/>
          <w:szCs w:val="28"/>
        </w:rPr>
        <w:t>az az idő. És persze igaz, hogy annak az idilli polgárábrázolás</w:t>
      </w:r>
      <w:r w:rsidR="00323259">
        <w:rPr>
          <w:rFonts w:ascii="Book Antiqua" w:hAnsi="Book Antiqua"/>
          <w:sz w:val="28"/>
          <w:szCs w:val="28"/>
        </w:rPr>
        <w:t>-</w:t>
      </w:r>
      <w:r w:rsidR="00755B25" w:rsidRPr="00DF0014">
        <w:rPr>
          <w:rFonts w:ascii="Book Antiqua" w:hAnsi="Book Antiqua"/>
          <w:sz w:val="28"/>
          <w:szCs w:val="28"/>
        </w:rPr>
        <w:t xml:space="preserve">nak, </w:t>
      </w:r>
      <w:r w:rsidR="00F425BD" w:rsidRPr="00DF0014">
        <w:rPr>
          <w:rFonts w:ascii="Book Antiqua" w:hAnsi="Book Antiqua"/>
          <w:sz w:val="28"/>
          <w:szCs w:val="28"/>
        </w:rPr>
        <w:t>melyet a bieder</w:t>
      </w:r>
      <w:r w:rsidR="00323259">
        <w:rPr>
          <w:rFonts w:ascii="Book Antiqua" w:hAnsi="Book Antiqua"/>
          <w:sz w:val="28"/>
          <w:szCs w:val="28"/>
        </w:rPr>
        <w:t>-</w:t>
      </w:r>
      <w:r w:rsidR="00F425BD" w:rsidRPr="00DF0014">
        <w:rPr>
          <w:rFonts w:ascii="Book Antiqua" w:hAnsi="Book Antiqua"/>
          <w:sz w:val="28"/>
          <w:szCs w:val="28"/>
        </w:rPr>
        <w:t xml:space="preserve">meier produkált, kevés </w:t>
      </w:r>
      <w:r w:rsidR="00F425BD" w:rsidRPr="00323259">
        <w:rPr>
          <w:rFonts w:ascii="Book Antiqua" w:hAnsi="Book Antiqua" w:cstheme="minorHAnsi"/>
          <w:spacing w:val="-6"/>
          <w:sz w:val="28"/>
          <w:szCs w:val="28"/>
        </w:rPr>
        <w:t>köze volt a valósághoz</w:t>
      </w:r>
      <w:r w:rsidR="00F425BD" w:rsidRPr="00DF0014">
        <w:rPr>
          <w:rFonts w:ascii="Book Antiqua" w:hAnsi="Book Antiqua"/>
          <w:sz w:val="28"/>
          <w:szCs w:val="28"/>
        </w:rPr>
        <w:t>, a parasztábrázolásnak meg egyáltalán semmi, de ahhoz nem fér két</w:t>
      </w:r>
      <w:r w:rsidR="00323259">
        <w:rPr>
          <w:rFonts w:ascii="Book Antiqua" w:hAnsi="Book Antiqua"/>
          <w:sz w:val="28"/>
          <w:szCs w:val="28"/>
        </w:rPr>
        <w:t>-</w:t>
      </w:r>
      <w:r w:rsidR="00F425BD" w:rsidRPr="00DF0014">
        <w:rPr>
          <w:rFonts w:ascii="Book Antiqua" w:hAnsi="Book Antiqua"/>
          <w:sz w:val="28"/>
          <w:szCs w:val="28"/>
        </w:rPr>
        <w:t>ség, hogy a kor polgára ilyennek akarta látni magát, ilyennek akarta látni a világot, és ilyen</w:t>
      </w:r>
      <w:r w:rsidR="00323259">
        <w:rPr>
          <w:rFonts w:ascii="Book Antiqua" w:hAnsi="Book Antiqua"/>
          <w:sz w:val="28"/>
          <w:szCs w:val="28"/>
        </w:rPr>
        <w:t>-</w:t>
      </w:r>
      <w:r w:rsidR="00F425BD" w:rsidRPr="00DF0014">
        <w:rPr>
          <w:rFonts w:ascii="Book Antiqua" w:hAnsi="Book Antiqua"/>
          <w:sz w:val="28"/>
          <w:szCs w:val="28"/>
        </w:rPr>
        <w:t xml:space="preserve">nek akarta látni a parasztságot. Sőt, biztos vagyok benne, hogy ha egy korabeli Bécs-közeli földművelőnek lett volna pénze rá, ő is efféle képet </w:t>
      </w:r>
      <w:r w:rsidR="00A27375" w:rsidRPr="00DF0014">
        <w:rPr>
          <w:rFonts w:ascii="Book Antiqua" w:hAnsi="Book Antiqua"/>
          <w:sz w:val="28"/>
          <w:szCs w:val="28"/>
        </w:rPr>
        <w:t>re</w:t>
      </w:r>
      <w:r w:rsidR="00F425BD" w:rsidRPr="00DF0014">
        <w:rPr>
          <w:rFonts w:ascii="Book Antiqua" w:hAnsi="Book Antiqua"/>
          <w:sz w:val="28"/>
          <w:szCs w:val="28"/>
        </w:rPr>
        <w:t xml:space="preserve">ndel magáról, s nem olyan németalföldi fajtát, ahol cipóképű részeg parasztok dülöngélnek fel és alá. Mindezt csak azért említem, hogy mennyire nem szerencsés későbbi korok értékrendjét korábbiakra erőltetni. (Abból lesznek az igazi falsok, a sok </w:t>
      </w:r>
      <w:r w:rsidR="00A27375" w:rsidRPr="00DF0014">
        <w:rPr>
          <w:rFonts w:ascii="Book Antiqua" w:hAnsi="Book Antiqua"/>
          <w:sz w:val="28"/>
          <w:szCs w:val="28"/>
        </w:rPr>
        <w:t>mű</w:t>
      </w:r>
      <w:r w:rsidR="00F425BD" w:rsidRPr="00DF0014">
        <w:rPr>
          <w:rFonts w:ascii="Book Antiqua" w:hAnsi="Book Antiqua"/>
          <w:sz w:val="28"/>
          <w:szCs w:val="28"/>
        </w:rPr>
        <w:t xml:space="preserve">keleti kényúrnak öltöztetett honfoglaló.) </w:t>
      </w:r>
    </w:p>
    <w:p w:rsidR="00F425BD" w:rsidRPr="00DF0014" w:rsidRDefault="00323259" w:rsidP="00CE3A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23259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320040</wp:posOffset>
            </wp:positionV>
            <wp:extent cx="3288030" cy="4009390"/>
            <wp:effectExtent l="0" t="0" r="762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9"/>
                    <a:stretch/>
                  </pic:blipFill>
                  <pic:spPr bwMode="auto">
                    <a:xfrm>
                      <a:off x="0" y="0"/>
                      <a:ext cx="328803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BD" w:rsidRPr="00DF0014">
        <w:rPr>
          <w:rFonts w:ascii="Book Antiqua" w:hAnsi="Book Antiqua"/>
          <w:sz w:val="28"/>
          <w:szCs w:val="28"/>
        </w:rPr>
        <w:t>Na, de komolyodjunk. A Belvederében pompás biedermeier kiállí</w:t>
      </w:r>
      <w:r w:rsidR="00CE3A8D">
        <w:rPr>
          <w:rFonts w:ascii="Book Antiqua" w:hAnsi="Book Antiqua"/>
          <w:sz w:val="28"/>
          <w:szCs w:val="28"/>
        </w:rPr>
        <w:t>-</w:t>
      </w:r>
      <w:r w:rsidR="00F425BD" w:rsidRPr="00DF0014">
        <w:rPr>
          <w:rFonts w:ascii="Book Antiqua" w:hAnsi="Book Antiqua"/>
          <w:sz w:val="28"/>
          <w:szCs w:val="28"/>
        </w:rPr>
        <w:t>tás látható, főleg saját anyag</w:t>
      </w:r>
      <w:r w:rsidR="00CE3A8D">
        <w:rPr>
          <w:rFonts w:ascii="Book Antiqua" w:hAnsi="Book Antiqua"/>
          <w:sz w:val="28"/>
          <w:szCs w:val="28"/>
        </w:rPr>
        <w:t>-</w:t>
      </w:r>
      <w:r w:rsidR="00F425BD" w:rsidRPr="00DF0014">
        <w:rPr>
          <w:rFonts w:ascii="Book Antiqua" w:hAnsi="Book Antiqua"/>
          <w:sz w:val="28"/>
          <w:szCs w:val="28"/>
        </w:rPr>
        <w:t>ból (covid van, hiába), a húzó</w:t>
      </w:r>
      <w:r w:rsidR="00CE3A8D">
        <w:rPr>
          <w:rFonts w:ascii="Book Antiqua" w:hAnsi="Book Antiqua"/>
          <w:sz w:val="28"/>
          <w:szCs w:val="28"/>
        </w:rPr>
        <w:t>-</w:t>
      </w:r>
      <w:r w:rsidR="00F425BD" w:rsidRPr="00DF0014">
        <w:rPr>
          <w:rFonts w:ascii="Book Antiqua" w:hAnsi="Book Antiqua"/>
          <w:sz w:val="28"/>
          <w:szCs w:val="28"/>
        </w:rPr>
        <w:t xml:space="preserve">név persze a kiváló Georg Waldmüller </w:t>
      </w:r>
      <w:r w:rsidR="006D2FF3" w:rsidRPr="00DF0014">
        <w:rPr>
          <w:rFonts w:ascii="Book Antiqua" w:hAnsi="Book Antiqua"/>
          <w:sz w:val="28"/>
          <w:szCs w:val="28"/>
        </w:rPr>
        <w:t>(neki átlag tíz</w:t>
      </w:r>
      <w:r w:rsidR="00CE3A8D">
        <w:rPr>
          <w:rFonts w:ascii="Book Antiqua" w:hAnsi="Book Antiqua"/>
          <w:sz w:val="28"/>
          <w:szCs w:val="28"/>
        </w:rPr>
        <w:t>-</w:t>
      </w:r>
      <w:r w:rsidR="006D2FF3" w:rsidRPr="00DF0014">
        <w:rPr>
          <w:rFonts w:ascii="Book Antiqua" w:hAnsi="Book Antiqua"/>
          <w:sz w:val="28"/>
          <w:szCs w:val="28"/>
        </w:rPr>
        <w:t>évente van átfogó tárlata, s méltán), de mellette von Amerling, Danhauser, Ender és Fendi is látható (nagy kedvencem, ő aztán tényleg megelőzte a korát zsáner</w:t>
      </w:r>
      <w:r w:rsidR="00CE3A8D">
        <w:rPr>
          <w:rFonts w:ascii="Book Antiqua" w:hAnsi="Book Antiqua"/>
          <w:sz w:val="28"/>
          <w:szCs w:val="28"/>
        </w:rPr>
        <w:t>-</w:t>
      </w:r>
      <w:r w:rsidR="006D2FF3" w:rsidRPr="00DF0014">
        <w:rPr>
          <w:rFonts w:ascii="Book Antiqua" w:hAnsi="Book Antiqua"/>
          <w:sz w:val="28"/>
          <w:szCs w:val="28"/>
        </w:rPr>
        <w:t>képeivel, melyeket akkor még senki nem mert karikatúrá</w:t>
      </w:r>
      <w:r w:rsidR="00CE3A8D">
        <w:rPr>
          <w:rFonts w:ascii="Book Antiqua" w:hAnsi="Book Antiqua"/>
          <w:sz w:val="28"/>
          <w:szCs w:val="28"/>
        </w:rPr>
        <w:t>-</w:t>
      </w:r>
      <w:r w:rsidR="006D2FF3" w:rsidRPr="00DF0014">
        <w:rPr>
          <w:rFonts w:ascii="Book Antiqua" w:hAnsi="Book Antiqua"/>
          <w:sz w:val="28"/>
          <w:szCs w:val="28"/>
        </w:rPr>
        <w:t xml:space="preserve">nak nevezni), és ezúttal a nők is szép  számmal képviseltetik </w:t>
      </w:r>
      <w:r w:rsidR="006D2FF3" w:rsidRPr="00CE3A8D">
        <w:rPr>
          <w:rFonts w:ascii="Book Antiqua" w:hAnsi="Book Antiqua" w:cstheme="minorHAnsi"/>
          <w:spacing w:val="-10"/>
          <w:sz w:val="28"/>
          <w:szCs w:val="28"/>
        </w:rPr>
        <w:t>magukat (Rosalia Amon, Paulina</w:t>
      </w:r>
      <w:r w:rsidR="006D2FF3" w:rsidRPr="00DF0014">
        <w:rPr>
          <w:rFonts w:ascii="Book Antiqua" w:hAnsi="Book Antiqua"/>
          <w:sz w:val="28"/>
          <w:szCs w:val="28"/>
        </w:rPr>
        <w:t xml:space="preserve"> Ko</w:t>
      </w:r>
      <w:r w:rsidR="00E9265E">
        <w:rPr>
          <w:rFonts w:ascii="Book Antiqua" w:hAnsi="Book Antiqua"/>
          <w:sz w:val="28"/>
          <w:szCs w:val="28"/>
        </w:rPr>
        <w:t>u</w:t>
      </w:r>
      <w:r w:rsidR="006D2FF3" w:rsidRPr="00DF0014">
        <w:rPr>
          <w:rFonts w:ascii="Book Antiqua" w:hAnsi="Book Antiqua"/>
          <w:sz w:val="28"/>
          <w:szCs w:val="28"/>
        </w:rPr>
        <w:t>delka-Schmerling stb.), pedig saját korukban még nemigen tehették: jobbá</w:t>
      </w:r>
      <w:r w:rsidR="00CE3A8D">
        <w:rPr>
          <w:rFonts w:ascii="Book Antiqua" w:hAnsi="Book Antiqua"/>
          <w:sz w:val="28"/>
          <w:szCs w:val="28"/>
        </w:rPr>
        <w:t>-</w:t>
      </w:r>
      <w:r w:rsidR="006D2FF3" w:rsidRPr="00DF0014">
        <w:rPr>
          <w:rFonts w:ascii="Book Antiqua" w:hAnsi="Book Antiqua"/>
          <w:sz w:val="28"/>
          <w:szCs w:val="28"/>
        </w:rPr>
        <w:t xml:space="preserve">ra arisztokrata asszonyok </w:t>
      </w:r>
      <w:r w:rsidR="006D2FF3" w:rsidRPr="00DF0014">
        <w:rPr>
          <w:rFonts w:ascii="Book Antiqua" w:hAnsi="Book Antiqua"/>
          <w:sz w:val="28"/>
          <w:szCs w:val="28"/>
        </w:rPr>
        <w:lastRenderedPageBreak/>
        <w:t>ecsetelgették sorsukat, hervadó virágcsendéletekben elbeszélve. De olyan kuriózumokat is felfedezhet a látogató, mint Adalbert Stifter. A kiváló linzi gondolkodó elsősorban regényíróként és irodalomszervezőként írta be magát az osztrák művelődéstörténetbe, de lám, most kiderült, hogy festőként sem volt jelentéktelen. (Vagy semmivel sem jelentéktelenebb, mint íróként.)</w:t>
      </w:r>
    </w:p>
    <w:p w:rsidR="006D2FF3" w:rsidRPr="00DF0014" w:rsidRDefault="006D2FF3" w:rsidP="00CE3A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F0014">
        <w:rPr>
          <w:rFonts w:ascii="Book Antiqua" w:hAnsi="Book Antiqua"/>
          <w:sz w:val="28"/>
          <w:szCs w:val="28"/>
        </w:rPr>
        <w:t xml:space="preserve">Waldmüllernek egyébként a negyvenes évektől híres </w:t>
      </w:r>
      <w:r w:rsidR="004A7EBE" w:rsidRPr="00DF0014">
        <w:rPr>
          <w:rFonts w:ascii="Book Antiqua" w:hAnsi="Book Antiqua"/>
          <w:sz w:val="28"/>
          <w:szCs w:val="28"/>
        </w:rPr>
        <w:t>festőiskolája működött Bécsben (kilépett az akadémiából, mert túlságosan hazugnak ítélte – na, erre varrjanak gombot!), ahol számos ma</w:t>
      </w:r>
      <w:r w:rsidR="00A27375" w:rsidRPr="00DF0014">
        <w:rPr>
          <w:rFonts w:ascii="Book Antiqua" w:hAnsi="Book Antiqua"/>
          <w:sz w:val="28"/>
          <w:szCs w:val="28"/>
        </w:rPr>
        <w:t>gyar is tanult</w:t>
      </w:r>
      <w:r w:rsidR="004A7EBE" w:rsidRPr="00DF0014">
        <w:rPr>
          <w:rFonts w:ascii="Book Antiqua" w:hAnsi="Book Antiqua"/>
          <w:sz w:val="28"/>
          <w:szCs w:val="28"/>
        </w:rPr>
        <w:t xml:space="preserve"> (Zichy, Borsos, Madarász, Orlay Petrich, stb.), úgyhogy bátran állíthatjuk, a magyar historizmus első nemzedéke Waldmüller búzakék köpönyegéből bújt ki. Szép.</w:t>
      </w:r>
    </w:p>
    <w:p w:rsidR="004A7EBE" w:rsidRPr="00CE3A8D" w:rsidRDefault="004A7EBE" w:rsidP="00CE3A8D">
      <w:pPr>
        <w:spacing w:after="0" w:line="240" w:lineRule="auto"/>
        <w:ind w:left="5663" w:firstLine="709"/>
        <w:rPr>
          <w:rFonts w:ascii="Book Antiqua" w:hAnsi="Book Antiqua"/>
          <w:i/>
          <w:iCs/>
          <w:sz w:val="28"/>
          <w:szCs w:val="28"/>
        </w:rPr>
      </w:pPr>
      <w:r w:rsidRPr="00CE3A8D">
        <w:rPr>
          <w:rFonts w:ascii="Book Antiqua" w:hAnsi="Book Antiqua"/>
          <w:i/>
          <w:iCs/>
          <w:sz w:val="28"/>
          <w:szCs w:val="28"/>
        </w:rPr>
        <w:t>Fotó: Tanyi Adrienne</w:t>
      </w:r>
    </w:p>
    <w:p w:rsidR="00F425BD" w:rsidRPr="00DF0014" w:rsidRDefault="00F425BD" w:rsidP="00DF001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DF0014" w:rsidRPr="00DF0014" w:rsidRDefault="00DF001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DF0014" w:rsidRPr="00DF00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ahoma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5CC"/>
    <w:rsid w:val="00323259"/>
    <w:rsid w:val="00396918"/>
    <w:rsid w:val="00430B8E"/>
    <w:rsid w:val="004A7EBE"/>
    <w:rsid w:val="004F4352"/>
    <w:rsid w:val="006A5867"/>
    <w:rsid w:val="006D2FF3"/>
    <w:rsid w:val="00755B25"/>
    <w:rsid w:val="007804E6"/>
    <w:rsid w:val="007A4061"/>
    <w:rsid w:val="007E78D6"/>
    <w:rsid w:val="00926B2B"/>
    <w:rsid w:val="009E347E"/>
    <w:rsid w:val="00A27375"/>
    <w:rsid w:val="00A663F2"/>
    <w:rsid w:val="00AB6BD8"/>
    <w:rsid w:val="00CE3A8D"/>
    <w:rsid w:val="00D815CC"/>
    <w:rsid w:val="00DF0014"/>
    <w:rsid w:val="00E9265E"/>
    <w:rsid w:val="00F4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FA5F6"/>
  <w15:chartTrackingRefBased/>
  <w15:docId w15:val="{C01D1476-D244-42C7-8AA3-9AFB943E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573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Monika</cp:lastModifiedBy>
  <cp:revision>3</cp:revision>
  <dcterms:created xsi:type="dcterms:W3CDTF">2021-11-30T17:14:00Z</dcterms:created>
  <dcterms:modified xsi:type="dcterms:W3CDTF">2021-12-04T10:42:00Z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-1499160567</vt:i4>
  </property>
</Properties>
</file>