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58" w:rsidRDefault="00AC619D" w:rsidP="00E9546A">
      <w:pPr>
        <w:suppressAutoHyphens/>
        <w:spacing w:line="360" w:lineRule="auto"/>
        <w:jc w:val="both"/>
        <w:rPr>
          <w:rFonts w:ascii="Book Antiqua" w:hAnsi="Book Antiqua" w:cs="Times New Roman"/>
          <w:spacing w:val="-3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left:0;text-align:left;margin-left:0;margin-top:0;width:111.6pt;height:129.35pt;z-index:1;visibility:visible;mso-position-horizontal:left;mso-position-horizontal-relative:margin;mso-position-vertical:top;mso-position-vertical-relative:margin">
            <v:imagedata r:id="rId7" o:title="" croptop="13893f" cropbottom="19137f" cropleft="2403f" cropright="26420f"/>
            <w10:wrap type="square" anchorx="margin" anchory="margin"/>
          </v:shape>
        </w:pict>
      </w:r>
      <w:r w:rsidR="00097158">
        <w:rPr>
          <w:rFonts w:ascii="Book Antiqua" w:hAnsi="Book Antiqua" w:cs="Times New Roman"/>
          <w:spacing w:val="-3"/>
          <w:sz w:val="36"/>
          <w:szCs w:val="36"/>
        </w:rPr>
        <w:t xml:space="preserve"> </w:t>
      </w:r>
    </w:p>
    <w:p w:rsidR="00680072" w:rsidRPr="00E9546A" w:rsidRDefault="00097158" w:rsidP="00E9546A">
      <w:pPr>
        <w:suppressAutoHyphens/>
        <w:spacing w:line="360" w:lineRule="auto"/>
        <w:jc w:val="both"/>
        <w:rPr>
          <w:rFonts w:ascii="Book Antiqua" w:hAnsi="Book Antiqua" w:cs="Times New Roman"/>
          <w:spacing w:val="-3"/>
          <w:sz w:val="36"/>
          <w:szCs w:val="36"/>
        </w:rPr>
      </w:pPr>
      <w:r>
        <w:rPr>
          <w:rFonts w:ascii="Book Antiqua" w:hAnsi="Book Antiqua" w:cs="Times New Roman"/>
          <w:spacing w:val="-3"/>
          <w:sz w:val="36"/>
          <w:szCs w:val="36"/>
        </w:rPr>
        <w:t xml:space="preserve">   </w:t>
      </w:r>
      <w:r w:rsidR="00654A86" w:rsidRPr="00E9546A">
        <w:rPr>
          <w:rFonts w:ascii="Book Antiqua" w:hAnsi="Book Antiqua" w:cs="Times New Roman"/>
          <w:spacing w:val="-3"/>
          <w:sz w:val="36"/>
          <w:szCs w:val="36"/>
        </w:rPr>
        <w:t>Veres András</w:t>
      </w:r>
    </w:p>
    <w:p w:rsidR="00680072" w:rsidRPr="00E9546A" w:rsidRDefault="00097158" w:rsidP="00E9546A">
      <w:pPr>
        <w:tabs>
          <w:tab w:val="center" w:pos="4266"/>
        </w:tabs>
        <w:suppressAutoHyphens/>
        <w:jc w:val="both"/>
        <w:rPr>
          <w:rFonts w:ascii="Book Antiqua" w:hAnsi="Book Antiqua" w:cs="Times New Roman"/>
          <w:i/>
          <w:iCs/>
          <w:spacing w:val="-3"/>
          <w:sz w:val="40"/>
          <w:szCs w:val="40"/>
        </w:rPr>
      </w:pPr>
      <w:r>
        <w:rPr>
          <w:rFonts w:ascii="Book Antiqua" w:hAnsi="Book Antiqua" w:cs="Times New Roman"/>
          <w:i/>
          <w:iCs/>
          <w:spacing w:val="-3"/>
          <w:sz w:val="40"/>
          <w:szCs w:val="40"/>
        </w:rPr>
        <w:t xml:space="preserve">   </w:t>
      </w:r>
      <w:r w:rsidR="00680072" w:rsidRPr="00E9546A">
        <w:rPr>
          <w:rFonts w:ascii="Book Antiqua" w:hAnsi="Book Antiqua" w:cs="Times New Roman"/>
          <w:i/>
          <w:iCs/>
          <w:spacing w:val="-3"/>
          <w:sz w:val="40"/>
          <w:szCs w:val="40"/>
        </w:rPr>
        <w:t>S</w:t>
      </w:r>
      <w:r w:rsidR="00E9546A" w:rsidRPr="00E9546A">
        <w:rPr>
          <w:rFonts w:ascii="Book Antiqua" w:hAnsi="Book Antiqua" w:cs="Times New Roman"/>
          <w:i/>
          <w:iCs/>
          <w:spacing w:val="-3"/>
          <w:sz w:val="40"/>
          <w:szCs w:val="40"/>
        </w:rPr>
        <w:t>zabolcsi</w:t>
      </w:r>
      <w:r w:rsidR="00680072" w:rsidRPr="00E9546A">
        <w:rPr>
          <w:rFonts w:ascii="Book Antiqua" w:hAnsi="Book Antiqua" w:cs="Times New Roman"/>
          <w:i/>
          <w:iCs/>
          <w:spacing w:val="-3"/>
          <w:sz w:val="40"/>
          <w:szCs w:val="40"/>
        </w:rPr>
        <w:t xml:space="preserve"> M</w:t>
      </w:r>
      <w:r w:rsidR="00E9546A" w:rsidRPr="00E9546A">
        <w:rPr>
          <w:rFonts w:ascii="Book Antiqua" w:hAnsi="Book Antiqua" w:cs="Times New Roman"/>
          <w:i/>
          <w:iCs/>
          <w:spacing w:val="-3"/>
          <w:sz w:val="40"/>
          <w:szCs w:val="40"/>
        </w:rPr>
        <w:t>iklós</w:t>
      </w:r>
      <w:r w:rsidR="00680072" w:rsidRPr="00E9546A">
        <w:rPr>
          <w:rFonts w:ascii="Book Antiqua" w:hAnsi="Book Antiqua" w:cs="Times New Roman"/>
          <w:i/>
          <w:iCs/>
          <w:spacing w:val="-3"/>
          <w:sz w:val="40"/>
          <w:szCs w:val="40"/>
        </w:rPr>
        <w:t xml:space="preserve"> (1921–2000)</w:t>
      </w:r>
      <w:r w:rsidR="00680072" w:rsidRPr="00E9546A">
        <w:rPr>
          <w:rFonts w:ascii="Book Antiqua" w:hAnsi="Book Antiqua" w:cs="Times New Roman"/>
          <w:i/>
          <w:iCs/>
          <w:spacing w:val="-3"/>
          <w:sz w:val="40"/>
          <w:szCs w:val="40"/>
        </w:rPr>
        <w:fldChar w:fldCharType="begin"/>
      </w:r>
      <w:r w:rsidR="00680072" w:rsidRPr="00E9546A">
        <w:rPr>
          <w:rFonts w:ascii="Book Antiqua" w:hAnsi="Book Antiqua" w:cs="Times New Roman"/>
          <w:i/>
          <w:iCs/>
          <w:spacing w:val="-3"/>
          <w:sz w:val="40"/>
          <w:szCs w:val="40"/>
        </w:rPr>
        <w:instrText xml:space="preserve">PRIVATE </w:instrText>
      </w:r>
      <w:r w:rsidR="00B86D2D" w:rsidRPr="00E9546A">
        <w:rPr>
          <w:rFonts w:ascii="Book Antiqua" w:hAnsi="Book Antiqua" w:cs="Times New Roman"/>
          <w:i/>
          <w:iCs/>
          <w:spacing w:val="-3"/>
          <w:sz w:val="40"/>
          <w:szCs w:val="40"/>
        </w:rPr>
      </w:r>
      <w:r w:rsidR="00680072" w:rsidRPr="00E9546A">
        <w:rPr>
          <w:rFonts w:ascii="Book Antiqua" w:hAnsi="Book Antiqua" w:cs="Times New Roman"/>
          <w:i/>
          <w:iCs/>
          <w:spacing w:val="-3"/>
          <w:sz w:val="40"/>
          <w:szCs w:val="40"/>
        </w:rPr>
        <w:fldChar w:fldCharType="end"/>
      </w:r>
    </w:p>
    <w:p w:rsidR="00680072" w:rsidRDefault="00680072" w:rsidP="00E9546A">
      <w:pPr>
        <w:tabs>
          <w:tab w:val="left" w:pos="-720"/>
        </w:tabs>
        <w:suppressAutoHyphens/>
        <w:jc w:val="both"/>
        <w:rPr>
          <w:rFonts w:ascii="Book Antiqua" w:hAnsi="Book Antiqua" w:cs="Times New Roman"/>
          <w:spacing w:val="-3"/>
          <w:sz w:val="28"/>
          <w:szCs w:val="28"/>
        </w:rPr>
      </w:pPr>
    </w:p>
    <w:p w:rsidR="00097158" w:rsidRDefault="00097158" w:rsidP="00E9546A">
      <w:pPr>
        <w:tabs>
          <w:tab w:val="left" w:pos="-720"/>
        </w:tabs>
        <w:suppressAutoHyphens/>
        <w:jc w:val="both"/>
        <w:rPr>
          <w:rFonts w:ascii="Book Antiqua" w:hAnsi="Book Antiqua" w:cs="Times New Roman"/>
          <w:spacing w:val="-3"/>
          <w:sz w:val="28"/>
          <w:szCs w:val="28"/>
        </w:rPr>
      </w:pPr>
    </w:p>
    <w:p w:rsidR="00097158" w:rsidRDefault="00097158" w:rsidP="00E9546A">
      <w:pPr>
        <w:tabs>
          <w:tab w:val="left" w:pos="-720"/>
        </w:tabs>
        <w:suppressAutoHyphens/>
        <w:jc w:val="both"/>
        <w:rPr>
          <w:rFonts w:ascii="Book Antiqua" w:hAnsi="Book Antiqua" w:cs="Times New Roman"/>
          <w:spacing w:val="-3"/>
          <w:sz w:val="28"/>
          <w:szCs w:val="28"/>
        </w:rPr>
      </w:pPr>
    </w:p>
    <w:p w:rsidR="00097158" w:rsidRPr="00E9546A" w:rsidRDefault="00097158" w:rsidP="00E9546A">
      <w:pPr>
        <w:tabs>
          <w:tab w:val="left" w:pos="-720"/>
        </w:tabs>
        <w:suppressAutoHyphens/>
        <w:jc w:val="both"/>
        <w:rPr>
          <w:rFonts w:ascii="Book Antiqua" w:hAnsi="Book Antiqua" w:cs="Times New Roman"/>
          <w:spacing w:val="-3"/>
          <w:sz w:val="28"/>
          <w:szCs w:val="28"/>
        </w:rPr>
      </w:pPr>
    </w:p>
    <w:p w:rsidR="00680072" w:rsidRPr="00E9546A" w:rsidRDefault="00680072" w:rsidP="00E9546A">
      <w:pPr>
        <w:tabs>
          <w:tab w:val="left" w:pos="-720"/>
        </w:tabs>
        <w:suppressAutoHyphens/>
        <w:ind w:firstLine="720"/>
        <w:jc w:val="both"/>
        <w:rPr>
          <w:rFonts w:ascii="Book Antiqua" w:hAnsi="Book Antiqua" w:cs="Times New Roman"/>
          <w:spacing w:val="-3"/>
          <w:sz w:val="28"/>
          <w:szCs w:val="28"/>
        </w:rPr>
      </w:pPr>
      <w:r w:rsidRPr="00E9546A">
        <w:rPr>
          <w:rFonts w:ascii="Book Antiqua" w:hAnsi="Book Antiqua" w:cs="Times New Roman"/>
          <w:spacing w:val="-3"/>
          <w:sz w:val="28"/>
          <w:szCs w:val="28"/>
        </w:rPr>
        <w:t>A farkasréti zsidó temet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ben búcsúztunk el 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le, ahogy kívánta, a nyilvánosság kizárásával. Megtiltotta, hogy irodalomtörténész pályájáról, életm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ű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vér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l szó essék ott. Miközben hallgattam Schweitzer József f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rabbi urat, aki egyensúlyozni próbált eredend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tiszte és a végakarat tiszteletben tartása között, képtelen voltam szabadulni a különös kívánság értelmezését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l. Az ilyenkor szokásos szónoklatok kegyességét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l tartott volna? Vagy így adta tudtunkra, hogy ne siessük el a gondos mérlegelést? Vajon mi késztette 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t erre: rezignált belátás? önkritika? a tapasztalatokból lesz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ű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rt bölcsesség?</w:t>
      </w:r>
    </w:p>
    <w:p w:rsidR="00680072" w:rsidRPr="00E9546A" w:rsidRDefault="00680072" w:rsidP="00E9546A">
      <w:pPr>
        <w:tabs>
          <w:tab w:val="left" w:pos="-720"/>
        </w:tabs>
        <w:suppressAutoHyphens/>
        <w:ind w:firstLine="720"/>
        <w:jc w:val="both"/>
        <w:rPr>
          <w:rFonts w:ascii="Book Antiqua" w:hAnsi="Book Antiqua" w:cs="Times New Roman"/>
          <w:spacing w:val="-3"/>
          <w:sz w:val="28"/>
          <w:szCs w:val="28"/>
        </w:rPr>
        <w:sectPr w:rsidR="00680072" w:rsidRPr="00E9546A">
          <w:pgSz w:w="12240" w:h="15840"/>
          <w:pgMar w:top="1417" w:right="1440" w:bottom="1417" w:left="2268" w:header="1440" w:footer="1440" w:gutter="0"/>
          <w:pgNumType w:start="1"/>
          <w:cols w:space="708"/>
          <w:noEndnote/>
        </w:sectPr>
      </w:pPr>
    </w:p>
    <w:p w:rsidR="00680072" w:rsidRPr="00E9546A" w:rsidRDefault="00680072" w:rsidP="00E9546A">
      <w:pPr>
        <w:tabs>
          <w:tab w:val="left" w:pos="-720"/>
        </w:tabs>
        <w:suppressAutoHyphens/>
        <w:ind w:firstLine="720"/>
        <w:jc w:val="both"/>
        <w:rPr>
          <w:rFonts w:ascii="Book Antiqua" w:hAnsi="Book Antiqua" w:cs="Times New Roman"/>
          <w:spacing w:val="-3"/>
          <w:sz w:val="28"/>
          <w:szCs w:val="28"/>
        </w:rPr>
      </w:pPr>
      <w:r w:rsidRPr="00E9546A">
        <w:rPr>
          <w:rFonts w:ascii="Book Antiqua" w:hAnsi="Book Antiqua" w:cs="Times New Roman"/>
          <w:spacing w:val="-3"/>
          <w:sz w:val="28"/>
          <w:szCs w:val="28"/>
        </w:rPr>
        <w:t>Egyetemi éveim vége felé, talán 1967-ben találkoztunk el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ször. Nemcsak nyitottsága és m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ű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veltsége volt rám nagy, s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t bátorító hatás</w:t>
      </w:r>
      <w:r w:rsidR="00E9546A">
        <w:rPr>
          <w:rFonts w:ascii="Book Antiqua" w:hAnsi="Book Antiqua" w:cs="Times New Roman"/>
          <w:spacing w:val="-3"/>
          <w:sz w:val="28"/>
          <w:szCs w:val="28"/>
        </w:rPr>
        <w:t>-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sal, hanem lelkesedése és energikus tenniakarása is. Pályája delel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jén állt, 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szintén hitt a szocializmus új reformkorszakának közeli kibontakozásában. Bármit lehet, csak bele kell fogni – mondta, hir</w:t>
      </w:r>
      <w:r w:rsidR="00E9546A">
        <w:rPr>
          <w:rFonts w:ascii="Book Antiqua" w:hAnsi="Book Antiqua" w:cs="Times New Roman"/>
          <w:spacing w:val="-3"/>
          <w:sz w:val="28"/>
          <w:szCs w:val="28"/>
        </w:rPr>
        <w:t>-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dette, szuggerálta nekünk, akkori pályakezd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knek. Felszólított, hogy állítsuk össze a szerintünk igazán fontos magyar és világirodalmi m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ű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vek jegyzékét. Azután mihamarabb lássunk hozzá a legújabb irodalomtörténeti alapvetés megírásához (ahogy 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is megtette ezt Klaniczay Tibor és Szauder József társaságában). S lehet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leg olvas</w:t>
      </w:r>
      <w:r w:rsidR="00E9546A">
        <w:rPr>
          <w:rFonts w:ascii="Book Antiqua" w:hAnsi="Book Antiqua" w:cs="Times New Roman"/>
          <w:spacing w:val="-3"/>
          <w:sz w:val="28"/>
          <w:szCs w:val="28"/>
        </w:rPr>
        <w:t>-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sunk minél több elméleti irodalmat, de freudista és strukturalista m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ű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veket föltétlenül. Bizonyos, hogy tudománymegváltó szándé</w:t>
      </w:r>
      <w:r w:rsidR="00E9546A">
        <w:rPr>
          <w:rFonts w:ascii="Book Antiqua" w:hAnsi="Book Antiqua" w:cs="Times New Roman"/>
          <w:spacing w:val="-3"/>
          <w:sz w:val="28"/>
          <w:szCs w:val="28"/>
        </w:rPr>
        <w:t>-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kainknak 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volt az egyik f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éleszt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je; az 1975-ben megalakult Fiatal Irodalomtörténészek Körét 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vonta be az Akadémia égisze alatt folyó, a közoktatás reformját tervez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és részben megvalósító munkába. </w:t>
      </w:r>
    </w:p>
    <w:p w:rsidR="00680072" w:rsidRPr="00E9546A" w:rsidRDefault="00E9546A" w:rsidP="00E9546A">
      <w:pPr>
        <w:tabs>
          <w:tab w:val="left" w:pos="-720"/>
        </w:tabs>
        <w:suppressAutoHyphens/>
        <w:jc w:val="both"/>
        <w:rPr>
          <w:rFonts w:ascii="Book Antiqua" w:hAnsi="Book Antiqua" w:cs="Times New Roman"/>
          <w:spacing w:val="-3"/>
          <w:sz w:val="28"/>
          <w:szCs w:val="28"/>
        </w:rPr>
      </w:pPr>
      <w:r>
        <w:rPr>
          <w:rFonts w:ascii="Book Antiqua" w:hAnsi="Book Antiqua" w:cs="Times New Roman"/>
          <w:spacing w:val="-3"/>
          <w:sz w:val="28"/>
          <w:szCs w:val="28"/>
        </w:rPr>
        <w:tab/>
      </w:r>
      <w:r w:rsidR="00680072" w:rsidRPr="00E9546A">
        <w:rPr>
          <w:rFonts w:ascii="Book Antiqua" w:hAnsi="Book Antiqua" w:cs="Times New Roman"/>
          <w:spacing w:val="-3"/>
          <w:sz w:val="28"/>
          <w:szCs w:val="28"/>
        </w:rPr>
        <w:t>Éppen ezért volt érthetetlen számomra, hogy némelykor miért veszíti el határozottságát, miért hajlandó meghátrálni, visszakozni. Például amikor az egyik, minisztériumi vitára bocsátott anyagunkban azt írtuk, hogy a gimnáziumban legalább heti négy órát kell kapnia a magyar irodalomnak, különben nem lehet számottev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="00680072" w:rsidRPr="00E9546A">
        <w:rPr>
          <w:rFonts w:ascii="Book Antiqua" w:hAnsi="Book Antiqua" w:cs="Times New Roman"/>
          <w:spacing w:val="-3"/>
          <w:sz w:val="28"/>
          <w:szCs w:val="28"/>
        </w:rPr>
        <w:t xml:space="preserve"> eredményt elérni, Szabolcsi tanár úr – bár egyetértett velünk, mégis – kihúzta e mondatot. Kés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="00680072" w:rsidRPr="00E9546A">
        <w:rPr>
          <w:rFonts w:ascii="Book Antiqua" w:hAnsi="Book Antiqua" w:cs="Times New Roman"/>
          <w:spacing w:val="-3"/>
          <w:sz w:val="28"/>
          <w:szCs w:val="28"/>
        </w:rPr>
        <w:t xml:space="preserve">bb kiderült, hogy mindketten tévedtünk. 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="00680072" w:rsidRPr="00E9546A">
        <w:rPr>
          <w:rFonts w:ascii="Book Antiqua" w:hAnsi="Book Antiqua" w:cs="Times New Roman"/>
          <w:spacing w:val="-3"/>
          <w:sz w:val="28"/>
          <w:szCs w:val="28"/>
        </w:rPr>
        <w:t xml:space="preserve"> abban, </w:t>
      </w:r>
      <w:r w:rsidR="00680072" w:rsidRPr="00E9546A">
        <w:rPr>
          <w:rFonts w:ascii="Book Antiqua" w:hAnsi="Book Antiqua" w:cs="Times New Roman"/>
          <w:spacing w:val="-3"/>
          <w:sz w:val="28"/>
          <w:szCs w:val="28"/>
        </w:rPr>
        <w:lastRenderedPageBreak/>
        <w:t>hogy az engedmény árán menthet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="00680072" w:rsidRPr="00E9546A">
        <w:rPr>
          <w:rFonts w:ascii="Book Antiqua" w:hAnsi="Book Antiqua" w:cs="Times New Roman"/>
          <w:spacing w:val="-3"/>
          <w:sz w:val="28"/>
          <w:szCs w:val="28"/>
        </w:rPr>
        <w:t>nek hitte javaslatunkat, én pedig</w:t>
      </w:r>
      <w:r>
        <w:rPr>
          <w:rFonts w:ascii="Book Antiqua" w:hAnsi="Book Antiqua" w:cs="Times New Roman"/>
          <w:spacing w:val="-3"/>
          <w:sz w:val="28"/>
          <w:szCs w:val="28"/>
        </w:rPr>
        <w:t>,</w:t>
      </w:r>
      <w:r w:rsidR="00680072" w:rsidRPr="00E9546A">
        <w:rPr>
          <w:rFonts w:ascii="Book Antiqua" w:hAnsi="Book Antiqua" w:cs="Times New Roman"/>
          <w:spacing w:val="-3"/>
          <w:sz w:val="28"/>
          <w:szCs w:val="28"/>
        </w:rPr>
        <w:t xml:space="preserve"> hogy lebecsültem a hivatal ellenállását. Id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="00680072" w:rsidRPr="00E9546A">
        <w:rPr>
          <w:rFonts w:ascii="Book Antiqua" w:hAnsi="Book Antiqua" w:cs="Times New Roman"/>
          <w:spacing w:val="-3"/>
          <w:sz w:val="28"/>
          <w:szCs w:val="28"/>
        </w:rPr>
        <w:t>be telt, mire érzékelni tudtam kényszer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ű</w:t>
      </w:r>
      <w:r w:rsidR="00680072" w:rsidRPr="00E9546A">
        <w:rPr>
          <w:rFonts w:ascii="Book Antiqua" w:hAnsi="Book Antiqua" w:cs="Times New Roman"/>
          <w:spacing w:val="-3"/>
          <w:sz w:val="28"/>
          <w:szCs w:val="28"/>
        </w:rPr>
        <w:t xml:space="preserve"> megtorpanásainak és magabiztos újrakezdéseinek ismétl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="00680072" w:rsidRPr="00E9546A">
        <w:rPr>
          <w:rFonts w:ascii="Book Antiqua" w:hAnsi="Book Antiqua" w:cs="Times New Roman"/>
          <w:spacing w:val="-3"/>
          <w:sz w:val="28"/>
          <w:szCs w:val="28"/>
        </w:rPr>
        <w:t>d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="00680072" w:rsidRPr="00E9546A">
        <w:rPr>
          <w:rFonts w:ascii="Book Antiqua" w:hAnsi="Book Antiqua" w:cs="Times New Roman"/>
          <w:spacing w:val="-3"/>
          <w:sz w:val="28"/>
          <w:szCs w:val="28"/>
        </w:rPr>
        <w:t xml:space="preserve"> rendjét</w:t>
      </w:r>
      <w:r>
        <w:rPr>
          <w:rFonts w:ascii="Book Antiqua" w:hAnsi="Book Antiqua" w:cs="Times New Roman"/>
          <w:spacing w:val="-3"/>
          <w:sz w:val="28"/>
          <w:szCs w:val="28"/>
        </w:rPr>
        <w:t>,</w:t>
      </w:r>
      <w:r w:rsidR="00680072" w:rsidRPr="00E9546A">
        <w:rPr>
          <w:rFonts w:ascii="Book Antiqua" w:hAnsi="Book Antiqua" w:cs="Times New Roman"/>
          <w:spacing w:val="-3"/>
          <w:sz w:val="28"/>
          <w:szCs w:val="28"/>
        </w:rPr>
        <w:t xml:space="preserve"> és sejteni kezdtem a mögötte meghúzódó mélyebb okokat. </w:t>
      </w:r>
    </w:p>
    <w:p w:rsidR="00680072" w:rsidRPr="00E9546A" w:rsidRDefault="00680072" w:rsidP="00E9546A">
      <w:pPr>
        <w:tabs>
          <w:tab w:val="left" w:pos="-720"/>
        </w:tabs>
        <w:suppressAutoHyphens/>
        <w:ind w:firstLine="720"/>
        <w:jc w:val="both"/>
        <w:rPr>
          <w:rFonts w:ascii="Book Antiqua" w:hAnsi="Book Antiqua" w:cs="Times New Roman"/>
          <w:spacing w:val="-3"/>
          <w:sz w:val="28"/>
          <w:szCs w:val="28"/>
        </w:rPr>
      </w:pPr>
      <w:r w:rsidRPr="00E9546A">
        <w:rPr>
          <w:rFonts w:ascii="Book Antiqua" w:hAnsi="Book Antiqua" w:cs="Times New Roman"/>
          <w:spacing w:val="-3"/>
          <w:sz w:val="28"/>
          <w:szCs w:val="28"/>
        </w:rPr>
        <w:t>Eszmélkedése a magyar történelem legsötétebb id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szakára esett: a zsidótörvények és a holocaust éveire, amikor volt úgy, hogy csak Bartók zenéje és József Attila költészete segített meg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rizni magyarság-tudatát. 1945 számára is a felszabadulást jelentette – nemcsak fizikai, hanem szellemi értelemben is. A vészkorszak érvénytelenítette el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tte a nagyapa és az apa, Szabolcsi Miksa és Szabolcsi Lajos által követett, a magyar szabadelv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ű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hagyományok szellemében szorgalmazott asszimiláció útját. Elkötelezett híve lett a világmegváltást hirdet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új rendszernek, amely vele is azt a kétes játékot játszotta, hogy hol fölemelte, hol pedig megalázta. Irodalomkritikusként is, a Vallás- és Közoktatásügyi Minisztérium középszint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ű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vezet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jeként is szívvel-lélekkel szolgálta az Ügyet, mígnem egyik napról a másikra – egy szakmai vitát politikainak fújva fel – kizárták a pártból és eltávolították állásából. Gimnáziumban tanított, ami neki nem volt szám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ű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zetés (amikor volt diákjaival találkoztam, elragadtatással emlékeztek irodalom óráira), s a „Tanár Úr” titulus számára kitüntet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cím maradt élete végéig.</w:t>
      </w:r>
    </w:p>
    <w:p w:rsidR="00680072" w:rsidRPr="00E9546A" w:rsidRDefault="00680072" w:rsidP="00E9546A">
      <w:pPr>
        <w:tabs>
          <w:tab w:val="left" w:pos="-720"/>
        </w:tabs>
        <w:suppressAutoHyphens/>
        <w:ind w:firstLine="720"/>
        <w:jc w:val="both"/>
        <w:rPr>
          <w:rFonts w:ascii="Book Antiqua" w:hAnsi="Book Antiqua" w:cs="Times New Roman"/>
          <w:spacing w:val="-3"/>
          <w:sz w:val="28"/>
          <w:szCs w:val="28"/>
        </w:rPr>
      </w:pPr>
      <w:r w:rsidRPr="00E9546A">
        <w:rPr>
          <w:rFonts w:ascii="Book Antiqua" w:hAnsi="Book Antiqua" w:cs="Times New Roman"/>
          <w:spacing w:val="-3"/>
          <w:sz w:val="28"/>
          <w:szCs w:val="28"/>
        </w:rPr>
        <w:t>1953-ban újabb fordulatot vett pályája: Király István, a Csillag f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szerkeszt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je kérte fel helyettesének. Az ötvenes-hatvanas évek for</w:t>
      </w:r>
      <w:r w:rsidR="00E9546A">
        <w:rPr>
          <w:rFonts w:ascii="Book Antiqua" w:hAnsi="Book Antiqua" w:cs="Times New Roman"/>
          <w:spacing w:val="-3"/>
          <w:sz w:val="28"/>
          <w:szCs w:val="28"/>
        </w:rPr>
        <w:t>-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dulóján vált a kulturális élet egyik meghatározó alakjává. Az Élet és Irodalom szerkeszt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je, 1959-ben megjelenik els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tanulmánykötete, 1963-ban a József Attila-monográfia els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része, kétszer is megkapja a József Attila-díjat. 1957-t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l az MTA Irodalomtörténeti Intézetének osztályvezet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je, 1967-t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l ügyvezet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igazgatója, s (ha jól tudom) 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kez</w:t>
      </w:r>
      <w:r w:rsidR="00E9546A">
        <w:rPr>
          <w:rFonts w:ascii="Book Antiqua" w:hAnsi="Book Antiqua" w:cs="Times New Roman"/>
          <w:spacing w:val="-3"/>
          <w:sz w:val="28"/>
          <w:szCs w:val="28"/>
        </w:rPr>
        <w:t>-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deményezte az intézmény nevének megváltoztatását Irodalom</w:t>
      </w:r>
      <w:r w:rsidR="00E9546A">
        <w:rPr>
          <w:rFonts w:ascii="Book Antiqua" w:hAnsi="Book Antiqua" w:cs="Times New Roman"/>
          <w:spacing w:val="-3"/>
          <w:sz w:val="28"/>
          <w:szCs w:val="28"/>
        </w:rPr>
        <w:t>-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tudományira. A Sorbonne vendégprofesszoraként ismerkedett meg a strukturalista irányzattal, amelyr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l nálunk az els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k között adott hírt. Nevezetes </w:t>
      </w:r>
      <w:r w:rsidRPr="00E9546A">
        <w:rPr>
          <w:rFonts w:ascii="Book Antiqua" w:hAnsi="Book Antiqua" w:cs="Times New Roman"/>
          <w:i/>
          <w:iCs/>
          <w:spacing w:val="-3"/>
          <w:sz w:val="28"/>
          <w:szCs w:val="28"/>
        </w:rPr>
        <w:t>Eszmélet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-elemzésében (1968) pedig a strukturalizmus szempontjait próbálta beépíteni saját rendszerébe – voltaképp a marxista álláspontot próbálta összhangba hozni a szakmai nyitással. Úgy vélem, nemcsak pályájának, hanem életének is egyik f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dilemmája volt a vállalt hivatalos szerep és az érzékenysége, ízlése között feszül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ellentét. Miközben vezet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irodalomtörténészeink egyike-másika kereszteshadjáratot indított a modernizmus ellen, 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lastRenderedPageBreak/>
        <w:t>mértéktartó tárgyilagossággal vonta meg a magyar és nemzetközi avantgárd mérlegét. Míg hasonló pozíciójú társai kisajátították és megbénították a Pet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fi- és Ady-kutatást, Szabolcsi tanár úr örömmel vette a József Attilával foglalkozók számának rohamos gyarapodását és amennyire csak lehetett, támogatta 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ket. </w:t>
      </w:r>
    </w:p>
    <w:p w:rsidR="00680072" w:rsidRPr="00E9546A" w:rsidRDefault="00680072" w:rsidP="00E9546A">
      <w:pPr>
        <w:tabs>
          <w:tab w:val="left" w:pos="-720"/>
        </w:tabs>
        <w:suppressAutoHyphens/>
        <w:ind w:firstLine="720"/>
        <w:jc w:val="both"/>
        <w:rPr>
          <w:rFonts w:ascii="Book Antiqua" w:hAnsi="Book Antiqua" w:cs="Times New Roman"/>
          <w:spacing w:val="-3"/>
          <w:sz w:val="28"/>
          <w:szCs w:val="28"/>
        </w:rPr>
      </w:pPr>
      <w:r w:rsidRPr="00E9546A">
        <w:rPr>
          <w:rFonts w:ascii="Book Antiqua" w:hAnsi="Book Antiqua" w:cs="Times New Roman"/>
          <w:i/>
          <w:iCs/>
          <w:spacing w:val="-3"/>
          <w:sz w:val="28"/>
          <w:szCs w:val="28"/>
        </w:rPr>
        <w:t>A clown mint a m</w:t>
      </w:r>
      <w:r w:rsidR="000412E6" w:rsidRPr="00E9546A">
        <w:rPr>
          <w:rFonts w:ascii="Book Antiqua" w:hAnsi="Book Antiqua" w:cs="Times New Roman"/>
          <w:i/>
          <w:iCs/>
          <w:spacing w:val="-3"/>
          <w:sz w:val="28"/>
          <w:szCs w:val="28"/>
        </w:rPr>
        <w:t>ű</w:t>
      </w:r>
      <w:r w:rsidRPr="00E9546A">
        <w:rPr>
          <w:rFonts w:ascii="Book Antiqua" w:hAnsi="Book Antiqua" w:cs="Times New Roman"/>
          <w:i/>
          <w:iCs/>
          <w:spacing w:val="-3"/>
          <w:sz w:val="28"/>
          <w:szCs w:val="28"/>
        </w:rPr>
        <w:t>vész önarcképe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cím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ű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könyvét (1974) már megjelenésekor úgy olvastam, hogy nemcsak izgalmas kalandozás a motívumvizsgálat területére, hanem egyben sokszorosan emblemati</w:t>
      </w:r>
      <w:r w:rsidR="00E9546A">
        <w:rPr>
          <w:rFonts w:ascii="Book Antiqua" w:hAnsi="Book Antiqua" w:cs="Times New Roman"/>
          <w:spacing w:val="-3"/>
          <w:sz w:val="28"/>
          <w:szCs w:val="28"/>
        </w:rPr>
        <w:t>-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kus m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ű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: áttételesen az 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önarcképe is – a clown alakját a maga ambi</w:t>
      </w:r>
      <w:r w:rsidR="00E9546A">
        <w:rPr>
          <w:rFonts w:ascii="Book Antiqua" w:hAnsi="Book Antiqua" w:cs="Times New Roman"/>
          <w:spacing w:val="-3"/>
          <w:sz w:val="28"/>
          <w:szCs w:val="28"/>
        </w:rPr>
        <w:t>-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valens sorshelyzetének kifejezésére is alkalmasnak találhatta. Egyre kevésbé tudott azonosulni szerepével, s miközben elkerülhetetlen volt, hogy sebeket osszon, maga is be nem gyógyuló sebeket kapott. 1981-ben a Literatura külön számban ünnepelte 60. születésnapját, s nagyjából ezzel egy id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ben hozta meg rezignált (szerintem elhibázott) döntését, hogy elmegy az Irodalomtudományi Intézetb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l. A véletlen úgy hozta, hogy elkísérhettem, amikor kicsi és sötét intézeti szobáját elhagyva, elfoglalta új helyét, a Pedagógiai Intézet hatalmas és világos f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igazgatói termét – soha ennél lehangolóbb utat! Azt hitte, új posztján többet tehet majd az irodalomoktatásért; amennyire tudom, ismét csalatkoznia kellett.</w:t>
      </w:r>
    </w:p>
    <w:p w:rsidR="00680072" w:rsidRPr="00E9546A" w:rsidRDefault="00680072" w:rsidP="00E9546A">
      <w:pPr>
        <w:tabs>
          <w:tab w:val="left" w:pos="-720"/>
        </w:tabs>
        <w:suppressAutoHyphens/>
        <w:ind w:firstLine="720"/>
        <w:jc w:val="both"/>
        <w:rPr>
          <w:rFonts w:ascii="Book Antiqua" w:hAnsi="Book Antiqua" w:cs="Times New Roman"/>
          <w:spacing w:val="-3"/>
          <w:sz w:val="28"/>
          <w:szCs w:val="28"/>
        </w:rPr>
      </w:pPr>
      <w:r w:rsidRPr="00E9546A">
        <w:rPr>
          <w:rFonts w:ascii="Book Antiqua" w:hAnsi="Book Antiqua" w:cs="Times New Roman"/>
          <w:spacing w:val="-3"/>
          <w:sz w:val="28"/>
          <w:szCs w:val="28"/>
        </w:rPr>
        <w:t>A rendszerváltás nemcsak évtizedekig osztott illúziók el</w:t>
      </w:r>
      <w:r w:rsidR="00E9546A">
        <w:rPr>
          <w:rFonts w:ascii="Book Antiqua" w:hAnsi="Book Antiqua" w:cs="Times New Roman"/>
          <w:spacing w:val="-3"/>
          <w:sz w:val="28"/>
          <w:szCs w:val="28"/>
        </w:rPr>
        <w:t>-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vesztését jelentette számára, hanem azt is, hogy szembe kellett néznie múltjával, egykori önmagával – így talált vissza saját családi tradí</w:t>
      </w:r>
      <w:r w:rsidR="00E9546A">
        <w:rPr>
          <w:rFonts w:ascii="Book Antiqua" w:hAnsi="Book Antiqua" w:cs="Times New Roman"/>
          <w:spacing w:val="-3"/>
          <w:sz w:val="28"/>
          <w:szCs w:val="28"/>
        </w:rPr>
        <w:t>-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cióihoz s lett megért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pártfogója a magyar irodalomelméletet megújító ifjú nemzedéknek. Alighanem a korábbi ideológiai kötöttségekt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l való szabadulás is szerepet játszott abban, hogy olyan sikeresen tudta befejezni József Attila-monográfiája utolsó, negyedik kötetét. </w:t>
      </w:r>
    </w:p>
    <w:p w:rsidR="00680072" w:rsidRPr="00E9546A" w:rsidRDefault="00680072" w:rsidP="00E9546A">
      <w:pPr>
        <w:tabs>
          <w:tab w:val="left" w:pos="-720"/>
        </w:tabs>
        <w:suppressAutoHyphens/>
        <w:ind w:firstLine="720"/>
        <w:jc w:val="both"/>
        <w:rPr>
          <w:rFonts w:ascii="Book Antiqua" w:hAnsi="Book Antiqua" w:cs="Times New Roman"/>
          <w:spacing w:val="-3"/>
          <w:sz w:val="28"/>
          <w:szCs w:val="28"/>
        </w:rPr>
      </w:pPr>
      <w:r w:rsidRPr="00E9546A">
        <w:rPr>
          <w:rFonts w:ascii="Book Antiqua" w:hAnsi="Book Antiqua" w:cs="Times New Roman"/>
          <w:spacing w:val="-3"/>
          <w:sz w:val="28"/>
          <w:szCs w:val="28"/>
        </w:rPr>
        <w:t>... Hallgatom Schweitzer József f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rabbi szavait. Arról beszél, hogy együtt indult pályájuk – mindketten fiatal tanárként a Zsidó Gimnáziumban tanítottak –</w:t>
      </w:r>
      <w:r w:rsidR="00AF7344" w:rsidRPr="00E9546A">
        <w:rPr>
          <w:rFonts w:ascii="Book Antiqua" w:hAnsi="Book Antiqua" w:cs="Times New Roman"/>
          <w:spacing w:val="-3"/>
          <w:sz w:val="28"/>
          <w:szCs w:val="28"/>
        </w:rPr>
        <w:t xml:space="preserve">, 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s Szabolcsi Miklós „vitte a legtöbbre”. Nem a küls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ségekre gondol, rangra vagy elismerésre, hanem a szellemi teljesítményre. Én pedig arra, hogy a Tanár Úrra micsoda kísértéseket mért rá a mi szörny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ű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 xml:space="preserve"> 20. századi történelmünk, milyen csapdahelyzetekb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l tudott ép b</w:t>
      </w:r>
      <w:r w:rsidR="000412E6" w:rsidRPr="00E9546A">
        <w:rPr>
          <w:rFonts w:ascii="Book Antiqua" w:hAnsi="Book Antiqua" w:cs="Times New Roman"/>
          <w:spacing w:val="-3"/>
          <w:sz w:val="28"/>
          <w:szCs w:val="28"/>
        </w:rPr>
        <w:t>ő</w:t>
      </w:r>
      <w:r w:rsidRPr="00E9546A">
        <w:rPr>
          <w:rFonts w:ascii="Book Antiqua" w:hAnsi="Book Antiqua" w:cs="Times New Roman"/>
          <w:spacing w:val="-3"/>
          <w:sz w:val="28"/>
          <w:szCs w:val="28"/>
        </w:rPr>
        <w:t>rrel és erkölcsi érzékkel kikerülni.</w:t>
      </w:r>
    </w:p>
    <w:p w:rsidR="00AF7344" w:rsidRPr="00E9546A" w:rsidRDefault="00AF7344" w:rsidP="00E9546A">
      <w:pPr>
        <w:tabs>
          <w:tab w:val="left" w:pos="-720"/>
        </w:tabs>
        <w:suppressAutoHyphens/>
        <w:ind w:firstLine="720"/>
        <w:jc w:val="both"/>
        <w:rPr>
          <w:rFonts w:ascii="Book Antiqua" w:hAnsi="Book Antiqua" w:cs="Times New Roman"/>
          <w:spacing w:val="-3"/>
          <w:sz w:val="28"/>
          <w:szCs w:val="28"/>
        </w:rPr>
      </w:pPr>
    </w:p>
    <w:p w:rsidR="00680072" w:rsidRPr="00E9546A" w:rsidRDefault="00C32C69" w:rsidP="00E9546A">
      <w:pPr>
        <w:tabs>
          <w:tab w:val="left" w:pos="-720"/>
        </w:tabs>
        <w:suppressAutoHyphens/>
        <w:ind w:firstLine="720"/>
        <w:jc w:val="both"/>
        <w:rPr>
          <w:rFonts w:ascii="Book Antiqua" w:hAnsi="Book Antiqua" w:cs="Times New Roman"/>
          <w:b/>
          <w:bCs/>
          <w:spacing w:val="-3"/>
          <w:sz w:val="28"/>
          <w:szCs w:val="28"/>
        </w:rPr>
      </w:pPr>
      <w:r w:rsidRPr="00E9546A">
        <w:rPr>
          <w:rFonts w:ascii="Book Antiqua" w:hAnsi="Book Antiqua" w:cs="Times New Roman"/>
          <w:b/>
          <w:bCs/>
          <w:spacing w:val="-3"/>
          <w:sz w:val="28"/>
          <w:szCs w:val="28"/>
        </w:rPr>
        <w:tab/>
      </w:r>
      <w:r w:rsidRPr="00E9546A">
        <w:rPr>
          <w:rFonts w:ascii="Book Antiqua" w:hAnsi="Book Antiqua" w:cs="Times New Roman"/>
          <w:b/>
          <w:bCs/>
          <w:spacing w:val="-3"/>
          <w:sz w:val="28"/>
          <w:szCs w:val="28"/>
        </w:rPr>
        <w:tab/>
      </w:r>
      <w:r w:rsidRPr="00E9546A">
        <w:rPr>
          <w:rFonts w:ascii="Book Antiqua" w:hAnsi="Book Antiqua" w:cs="Times New Roman"/>
          <w:b/>
          <w:bCs/>
          <w:spacing w:val="-3"/>
          <w:sz w:val="28"/>
          <w:szCs w:val="28"/>
        </w:rPr>
        <w:tab/>
      </w:r>
      <w:r w:rsidRPr="00E9546A">
        <w:rPr>
          <w:rFonts w:ascii="Book Antiqua" w:hAnsi="Book Antiqua" w:cs="Times New Roman"/>
          <w:b/>
          <w:bCs/>
          <w:spacing w:val="-3"/>
          <w:sz w:val="28"/>
          <w:szCs w:val="28"/>
        </w:rPr>
        <w:tab/>
      </w:r>
      <w:r w:rsidRPr="00E9546A">
        <w:rPr>
          <w:rFonts w:ascii="Book Antiqua" w:hAnsi="Book Antiqua" w:cs="Times New Roman"/>
          <w:b/>
          <w:bCs/>
          <w:spacing w:val="-3"/>
          <w:sz w:val="28"/>
          <w:szCs w:val="28"/>
        </w:rPr>
        <w:tab/>
      </w:r>
      <w:r w:rsidRPr="00E9546A">
        <w:rPr>
          <w:rFonts w:ascii="Book Antiqua" w:hAnsi="Book Antiqua" w:cs="Times New Roman"/>
          <w:b/>
          <w:bCs/>
          <w:spacing w:val="-3"/>
          <w:sz w:val="28"/>
          <w:szCs w:val="28"/>
        </w:rPr>
        <w:tab/>
      </w:r>
      <w:r w:rsidRPr="00E9546A">
        <w:rPr>
          <w:rFonts w:ascii="Book Antiqua" w:hAnsi="Book Antiqua" w:cs="Times New Roman"/>
          <w:b/>
          <w:bCs/>
          <w:spacing w:val="-3"/>
          <w:sz w:val="28"/>
          <w:szCs w:val="28"/>
        </w:rPr>
        <w:tab/>
      </w:r>
    </w:p>
    <w:p w:rsidR="00654A86" w:rsidRPr="00E9546A" w:rsidRDefault="00654A86" w:rsidP="00E9546A">
      <w:pPr>
        <w:tabs>
          <w:tab w:val="left" w:pos="-720"/>
        </w:tabs>
        <w:suppressAutoHyphens/>
        <w:ind w:firstLine="720"/>
        <w:jc w:val="both"/>
        <w:rPr>
          <w:rFonts w:ascii="Book Antiqua" w:hAnsi="Book Antiqua" w:cs="Times New Roman"/>
          <w:b/>
          <w:bCs/>
          <w:spacing w:val="-3"/>
          <w:sz w:val="28"/>
          <w:szCs w:val="28"/>
        </w:rPr>
      </w:pPr>
    </w:p>
    <w:p w:rsidR="00654A86" w:rsidRPr="00E9546A" w:rsidRDefault="00654A86" w:rsidP="00E9546A">
      <w:pPr>
        <w:tabs>
          <w:tab w:val="left" w:pos="-720"/>
        </w:tabs>
        <w:suppressAutoHyphens/>
        <w:jc w:val="both"/>
        <w:rPr>
          <w:rFonts w:ascii="Book Antiqua" w:hAnsi="Book Antiqua" w:cs="Times New Roman"/>
          <w:spacing w:val="-3"/>
          <w:sz w:val="28"/>
          <w:szCs w:val="28"/>
        </w:rPr>
      </w:pPr>
    </w:p>
    <w:sectPr w:rsidR="00654A86" w:rsidRPr="00E9546A" w:rsidSect="00680072">
      <w:headerReference w:type="default" r:id="rId8"/>
      <w:type w:val="continuous"/>
      <w:pgSz w:w="12240" w:h="15840"/>
      <w:pgMar w:top="1417" w:right="1440" w:bottom="1417" w:left="2268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9D" w:rsidRDefault="00AC619D">
      <w:pPr>
        <w:spacing w:line="20" w:lineRule="exact"/>
      </w:pPr>
    </w:p>
  </w:endnote>
  <w:endnote w:type="continuationSeparator" w:id="0">
    <w:p w:rsidR="00AC619D" w:rsidRDefault="00AC619D" w:rsidP="00680072">
      <w:r>
        <w:t xml:space="preserve"> </w:t>
      </w:r>
    </w:p>
  </w:endnote>
  <w:endnote w:type="continuationNotice" w:id="1">
    <w:p w:rsidR="00AC619D" w:rsidRDefault="00AC619D" w:rsidP="0068007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altName w:val="Courier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9D" w:rsidRDefault="00AC619D" w:rsidP="00680072">
      <w:r>
        <w:separator/>
      </w:r>
    </w:p>
  </w:footnote>
  <w:footnote w:type="continuationSeparator" w:id="0">
    <w:p w:rsidR="00AC619D" w:rsidRDefault="00AC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072" w:rsidRDefault="00680072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86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72"/>
    <w:rsid w:val="000412E6"/>
    <w:rsid w:val="00097158"/>
    <w:rsid w:val="00156EC1"/>
    <w:rsid w:val="00304826"/>
    <w:rsid w:val="00464CFA"/>
    <w:rsid w:val="005B5125"/>
    <w:rsid w:val="00654A86"/>
    <w:rsid w:val="00680072"/>
    <w:rsid w:val="006E526D"/>
    <w:rsid w:val="00AC619D"/>
    <w:rsid w:val="00AF7344"/>
    <w:rsid w:val="00B86D2D"/>
    <w:rsid w:val="00C32C69"/>
    <w:rsid w:val="00E13A58"/>
    <w:rsid w:val="00E9546A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54210E3-8C77-4825-9C87-BE7158FC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</w:style>
  <w:style w:type="character" w:customStyle="1" w:styleId="VgjegyzetszvegeChar">
    <w:name w:val="Végjegyzet szövege Char"/>
    <w:link w:val="Vgjegyzetszvege"/>
    <w:uiPriority w:val="99"/>
    <w:semiHidden/>
    <w:locked/>
    <w:rPr>
      <w:rFonts w:ascii="Courier" w:hAnsi="Courier" w:cs="Courier"/>
      <w:sz w:val="20"/>
      <w:szCs w:val="20"/>
    </w:rPr>
  </w:style>
  <w:style w:type="character" w:styleId="Vgjegyzet-hivatkozs">
    <w:name w:val="endnote reference"/>
    <w:uiPriority w:val="99"/>
    <w:semiHidden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</w:style>
  <w:style w:type="character" w:customStyle="1" w:styleId="LbjegyzetszvegChar">
    <w:name w:val="Lábjegyzetszöveg Char"/>
    <w:link w:val="Lbjegyzetszveg"/>
    <w:uiPriority w:val="99"/>
    <w:semiHidden/>
    <w:locked/>
    <w:rPr>
      <w:rFonts w:ascii="Courier" w:hAnsi="Courier" w:cs="Courier"/>
      <w:sz w:val="20"/>
      <w:szCs w:val="20"/>
    </w:rPr>
  </w:style>
  <w:style w:type="character" w:styleId="Lbjegyzet-hivatkozs">
    <w:name w:val="footnote reference"/>
    <w:uiPriority w:val="99"/>
    <w:semiHidden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uiPriority w:val="99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J2">
    <w:name w:val="toc 2"/>
    <w:basedOn w:val="Norml"/>
    <w:next w:val="Norm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J3">
    <w:name w:val="toc 3"/>
    <w:basedOn w:val="Norml"/>
    <w:next w:val="Norm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J4">
    <w:name w:val="toc 4"/>
    <w:basedOn w:val="Norml"/>
    <w:next w:val="Norm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J5">
    <w:name w:val="toc 5"/>
    <w:basedOn w:val="Norml"/>
    <w:next w:val="Norm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J6">
    <w:name w:val="toc 6"/>
    <w:basedOn w:val="Norml"/>
    <w:next w:val="Norml"/>
    <w:autoRedefine/>
    <w:uiPriority w:val="99"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J7">
    <w:name w:val="toc 7"/>
    <w:basedOn w:val="Norml"/>
    <w:next w:val="Norml"/>
    <w:autoRedefine/>
    <w:uiPriority w:val="99"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TJ8">
    <w:name w:val="toc 8"/>
    <w:basedOn w:val="Norml"/>
    <w:next w:val="Norml"/>
    <w:autoRedefine/>
    <w:uiPriority w:val="99"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J9">
    <w:name w:val="toc 9"/>
    <w:basedOn w:val="Norml"/>
    <w:next w:val="Norm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rgymutat1">
    <w:name w:val="index 1"/>
    <w:basedOn w:val="Norml"/>
    <w:next w:val="Norm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rgymutat2">
    <w:name w:val="index 2"/>
    <w:basedOn w:val="Norml"/>
    <w:next w:val="Norm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Hivatkozsjegyzk-fej">
    <w:name w:val="toa heading"/>
    <w:basedOn w:val="Norm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Kpalrs">
    <w:name w:val="caption"/>
    <w:basedOn w:val="Norml"/>
    <w:next w:val="Norm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5942</Characters>
  <Application>Microsoft Office Word</Application>
  <DocSecurity>0</DocSecurity>
  <Lines>49</Lines>
  <Paragraphs>13</Paragraphs>
  <ScaleCrop>false</ScaleCrop>
  <Company>Magyar Tudományos Akadémia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András</dc:creator>
  <cp:keywords/>
  <dc:description/>
  <cp:lastModifiedBy>Monika</cp:lastModifiedBy>
  <cp:revision>2</cp:revision>
  <dcterms:created xsi:type="dcterms:W3CDTF">2021-12-05T11:51:00Z</dcterms:created>
  <dcterms:modified xsi:type="dcterms:W3CDTF">2021-12-05T11:51:00Z</dcterms:modified>
</cp:coreProperties>
</file>