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29" w:rsidRDefault="006A1D29" w:rsidP="006A1D2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left</wp:align>
            </wp:positionH>
            <wp:positionV relativeFrom="margin">
              <wp:align>top</wp:align>
            </wp:positionV>
            <wp:extent cx="1066800" cy="1860698"/>
            <wp:effectExtent l="0" t="0" r="0" b="6350"/>
            <wp:wrapSquare wrapText="bothSides"/>
            <wp:docPr id="1" name="Kép 1" descr="https://olvasat.hu/wp-content/uploads/2022/01/2836412_3-17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vasat.hu/wp-content/uploads/2022/01/2836412_3-17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6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8"/>
          <w:szCs w:val="28"/>
        </w:rPr>
        <w:t xml:space="preserve"> </w:t>
      </w:r>
    </w:p>
    <w:p w:rsidR="006A1D29" w:rsidRDefault="006A1D29" w:rsidP="006A1D29">
      <w:pPr>
        <w:spacing w:after="0" w:line="360" w:lineRule="auto"/>
        <w:ind w:firstLine="426"/>
        <w:rPr>
          <w:rFonts w:ascii="Book Antiqua" w:hAnsi="Book Antiqua"/>
          <w:sz w:val="36"/>
          <w:szCs w:val="36"/>
        </w:rPr>
      </w:pPr>
      <w:r w:rsidRPr="006A1D29">
        <w:rPr>
          <w:rFonts w:ascii="Book Antiqua" w:hAnsi="Book Antiqua"/>
          <w:sz w:val="36"/>
          <w:szCs w:val="36"/>
        </w:rPr>
        <w:t xml:space="preserve">Halmai Tamás </w:t>
      </w:r>
    </w:p>
    <w:p w:rsidR="006A1D29" w:rsidRPr="006A1D29" w:rsidRDefault="006A1D29" w:rsidP="006A1D29">
      <w:pPr>
        <w:spacing w:after="0" w:line="360" w:lineRule="auto"/>
        <w:ind w:firstLine="426"/>
        <w:rPr>
          <w:rFonts w:ascii="Book Antiqua" w:hAnsi="Book Antiqua"/>
          <w:i/>
          <w:sz w:val="40"/>
          <w:szCs w:val="40"/>
        </w:rPr>
      </w:pPr>
      <w:r w:rsidRPr="006A1D29">
        <w:rPr>
          <w:rFonts w:ascii="Book Antiqua" w:hAnsi="Book Antiqua"/>
          <w:i/>
          <w:sz w:val="40"/>
          <w:szCs w:val="40"/>
        </w:rPr>
        <w:t>„De őrzöm az ihletet”</w:t>
      </w:r>
    </w:p>
    <w:p w:rsidR="006A1D29" w:rsidRPr="006A1D29" w:rsidRDefault="006A1D29" w:rsidP="006A1D29">
      <w:pPr>
        <w:spacing w:after="0" w:line="240" w:lineRule="auto"/>
        <w:ind w:firstLine="426"/>
        <w:rPr>
          <w:rFonts w:ascii="Book Antiqua" w:hAnsi="Book Antiqua"/>
          <w:b/>
          <w:sz w:val="28"/>
          <w:szCs w:val="28"/>
        </w:rPr>
      </w:pPr>
      <w:r w:rsidRPr="006A1D29">
        <w:rPr>
          <w:rFonts w:ascii="Book Antiqua" w:hAnsi="Book Antiqua"/>
          <w:b/>
          <w:sz w:val="28"/>
          <w:szCs w:val="28"/>
        </w:rPr>
        <w:t>Báthori Csaba: Ő is vagyok, én is vagyok</w:t>
      </w:r>
    </w:p>
    <w:p w:rsidR="006A1D29" w:rsidRDefault="006A1D29" w:rsidP="006A1D29">
      <w:pPr>
        <w:spacing w:after="0" w:line="240" w:lineRule="auto"/>
        <w:ind w:firstLine="426"/>
        <w:rPr>
          <w:rFonts w:ascii="Book Antiqua" w:hAnsi="Book Antiqua"/>
          <w:i/>
          <w:sz w:val="40"/>
          <w:szCs w:val="40"/>
        </w:rPr>
      </w:pPr>
    </w:p>
    <w:p w:rsidR="006A1D29" w:rsidRDefault="006A1D29" w:rsidP="006A1D29">
      <w:pPr>
        <w:spacing w:after="0" w:line="240" w:lineRule="auto"/>
        <w:ind w:firstLine="426"/>
        <w:rPr>
          <w:rFonts w:ascii="Book Antiqua" w:hAnsi="Book Antiqua"/>
          <w:i/>
          <w:sz w:val="40"/>
          <w:szCs w:val="40"/>
        </w:rPr>
      </w:pPr>
    </w:p>
    <w:p w:rsidR="006A1D29" w:rsidRDefault="006A1D29" w:rsidP="00AE64D4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6A1D29">
        <w:rPr>
          <w:rFonts w:ascii="Book Antiqua" w:hAnsi="Book Antiqua"/>
          <w:sz w:val="28"/>
          <w:szCs w:val="28"/>
        </w:rPr>
        <w:t xml:space="preserve">Bár szépprózai kísérletei is fajsúlyosak (gondoljunk csak a </w:t>
      </w:r>
      <w:r w:rsidRPr="00AE64D4">
        <w:rPr>
          <w:rFonts w:ascii="Book Antiqua" w:hAnsi="Book Antiqua"/>
          <w:i/>
          <w:sz w:val="28"/>
          <w:szCs w:val="28"/>
        </w:rPr>
        <w:t>Séta</w:t>
      </w:r>
      <w:r w:rsidR="00AE64D4">
        <w:rPr>
          <w:rFonts w:ascii="Book Antiqua" w:hAnsi="Book Antiqua"/>
          <w:i/>
          <w:sz w:val="28"/>
          <w:szCs w:val="28"/>
        </w:rPr>
        <w:t>-</w:t>
      </w:r>
      <w:r w:rsidRPr="00AE64D4">
        <w:rPr>
          <w:rFonts w:ascii="Book Antiqua" w:hAnsi="Book Antiqua" w:cstheme="minorHAnsi"/>
          <w:i/>
          <w:spacing w:val="-6"/>
          <w:sz w:val="28"/>
          <w:szCs w:val="28"/>
        </w:rPr>
        <w:t>gyakorlatok</w:t>
      </w:r>
      <w:r w:rsidRPr="00AE64D4">
        <w:rPr>
          <w:rFonts w:ascii="Book Antiqua" w:hAnsi="Book Antiqua" w:cstheme="minorHAnsi"/>
          <w:spacing w:val="-6"/>
          <w:sz w:val="28"/>
          <w:szCs w:val="28"/>
        </w:rPr>
        <w:t xml:space="preserve"> finom monumentalitására), Báthori Csabát elsősorban költőként, esszéistaként, műfordítóként szoktuk </w:t>
      </w:r>
      <w:proofErr w:type="spellStart"/>
      <w:r w:rsidRPr="00AE64D4">
        <w:rPr>
          <w:rFonts w:ascii="Book Antiqua" w:hAnsi="Book Antiqua" w:cstheme="minorHAnsi"/>
          <w:spacing w:val="-6"/>
          <w:sz w:val="28"/>
          <w:szCs w:val="28"/>
        </w:rPr>
        <w:t>számontartani</w:t>
      </w:r>
      <w:proofErr w:type="spellEnd"/>
      <w:r w:rsidRPr="00AE64D4">
        <w:rPr>
          <w:rFonts w:ascii="Book Antiqua" w:hAnsi="Book Antiqua" w:cstheme="minorHAnsi"/>
          <w:spacing w:val="-6"/>
          <w:sz w:val="28"/>
          <w:szCs w:val="28"/>
        </w:rPr>
        <w:t>. S hogy a szerző esszé</w:t>
      </w:r>
      <w:r w:rsidR="00AE64D4" w:rsidRPr="00AE64D4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6A1D29">
        <w:rPr>
          <w:rFonts w:ascii="Book Antiqua" w:hAnsi="Book Antiqua"/>
          <w:sz w:val="28"/>
          <w:szCs w:val="28"/>
        </w:rPr>
        <w:t>isztikája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lírájával egyenrangon szól hozzánk: a legújabb </w:t>
      </w:r>
      <w:proofErr w:type="spellStart"/>
      <w:r w:rsidRPr="006A1D29">
        <w:rPr>
          <w:rFonts w:ascii="Book Antiqua" w:hAnsi="Book Antiqua"/>
          <w:sz w:val="28"/>
          <w:szCs w:val="28"/>
        </w:rPr>
        <w:t>opusz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is igazolja. </w:t>
      </w:r>
    </w:p>
    <w:p w:rsidR="006A1D29" w:rsidRDefault="006A1D29" w:rsidP="00AE64D4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6A1D29">
        <w:rPr>
          <w:rFonts w:ascii="Book Antiqua" w:hAnsi="Book Antiqua"/>
          <w:sz w:val="28"/>
          <w:szCs w:val="28"/>
        </w:rPr>
        <w:t xml:space="preserve">Az </w:t>
      </w:r>
      <w:r w:rsidRPr="00AE64D4">
        <w:rPr>
          <w:rFonts w:ascii="Book Antiqua" w:hAnsi="Book Antiqua"/>
          <w:i/>
          <w:sz w:val="28"/>
          <w:szCs w:val="28"/>
        </w:rPr>
        <w:t xml:space="preserve">Ő is vagyok, én is vagyok </w:t>
      </w:r>
      <w:r w:rsidRPr="006A1D29">
        <w:rPr>
          <w:rFonts w:ascii="Book Antiqua" w:hAnsi="Book Antiqua"/>
          <w:sz w:val="28"/>
          <w:szCs w:val="28"/>
        </w:rPr>
        <w:t xml:space="preserve">hat címezetlen, de jól </w:t>
      </w:r>
      <w:proofErr w:type="spellStart"/>
      <w:r w:rsidRPr="006A1D29">
        <w:rPr>
          <w:rFonts w:ascii="Book Antiqua" w:hAnsi="Book Antiqua"/>
          <w:sz w:val="28"/>
          <w:szCs w:val="28"/>
        </w:rPr>
        <w:t>körülírható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ciklus</w:t>
      </w:r>
      <w:r w:rsidR="00AE64D4">
        <w:rPr>
          <w:rFonts w:ascii="Book Antiqua" w:hAnsi="Book Antiqua"/>
          <w:sz w:val="28"/>
          <w:szCs w:val="28"/>
        </w:rPr>
        <w:t>-</w:t>
      </w:r>
      <w:proofErr w:type="spellStart"/>
      <w:r w:rsidRPr="006A1D29">
        <w:rPr>
          <w:rFonts w:ascii="Book Antiqua" w:hAnsi="Book Antiqua"/>
          <w:sz w:val="28"/>
          <w:szCs w:val="28"/>
        </w:rPr>
        <w:t>ban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rendezi el anyagát. Az első blokk egyetlen nagy ívű </w:t>
      </w:r>
      <w:proofErr w:type="gramStart"/>
      <w:r w:rsidRPr="006A1D29">
        <w:rPr>
          <w:rFonts w:ascii="Book Antiqua" w:hAnsi="Book Antiqua"/>
          <w:sz w:val="28"/>
          <w:szCs w:val="28"/>
        </w:rPr>
        <w:t>esszét</w:t>
      </w:r>
      <w:proofErr w:type="gramEnd"/>
      <w:r w:rsidRPr="006A1D29">
        <w:rPr>
          <w:rFonts w:ascii="Book Antiqua" w:hAnsi="Book Antiqua"/>
          <w:sz w:val="28"/>
          <w:szCs w:val="28"/>
        </w:rPr>
        <w:t xml:space="preserve"> ad közre: a </w:t>
      </w:r>
      <w:r w:rsidRPr="00AE64D4">
        <w:rPr>
          <w:rFonts w:ascii="Book Antiqua" w:hAnsi="Book Antiqua"/>
          <w:i/>
          <w:sz w:val="28"/>
          <w:szCs w:val="28"/>
        </w:rPr>
        <w:t xml:space="preserve">Széchenyi </w:t>
      </w:r>
      <w:proofErr w:type="spellStart"/>
      <w:r w:rsidRPr="00AE64D4">
        <w:rPr>
          <w:rFonts w:ascii="Book Antiqua" w:hAnsi="Book Antiqua"/>
          <w:i/>
          <w:sz w:val="28"/>
          <w:szCs w:val="28"/>
        </w:rPr>
        <w:t>redivivus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nemcsak arról árulkodik, hogy Báthori műveltsége századok mélyein is otthonos biztonsággal tájékozódik, de azt is tanúsítja, hogy érdeklődése az esztétikai horizontokon túlra is kiterjed, s közéleti-politikai, illetve szellem- és kultúrtörténeti kérdésekkel egyaránt az etikai mérlegelés szabályai szerint vet számot. </w:t>
      </w:r>
    </w:p>
    <w:p w:rsidR="006A1D29" w:rsidRDefault="006A1D29" w:rsidP="00970D9E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6A1D29">
        <w:rPr>
          <w:rFonts w:ascii="Book Antiqua" w:hAnsi="Book Antiqua"/>
          <w:sz w:val="28"/>
          <w:szCs w:val="28"/>
        </w:rPr>
        <w:t xml:space="preserve">Ezt követően a nagy elődök léptékéhez igazodik a kötet figyelme: Rilke, Hamvas, Robert </w:t>
      </w:r>
      <w:proofErr w:type="spellStart"/>
      <w:r w:rsidRPr="006A1D29">
        <w:rPr>
          <w:rFonts w:ascii="Book Antiqua" w:hAnsi="Book Antiqua"/>
          <w:sz w:val="28"/>
          <w:szCs w:val="28"/>
        </w:rPr>
        <w:t>Walser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és József Attila művészeti és </w:t>
      </w:r>
      <w:r w:rsidRPr="00AE64D4">
        <w:rPr>
          <w:rFonts w:ascii="Book Antiqua" w:hAnsi="Book Antiqua"/>
          <w:i/>
          <w:sz w:val="28"/>
          <w:szCs w:val="28"/>
        </w:rPr>
        <w:t xml:space="preserve">gondolati </w:t>
      </w:r>
      <w:r w:rsidRPr="006A1D29">
        <w:rPr>
          <w:rFonts w:ascii="Book Antiqua" w:hAnsi="Book Antiqua"/>
          <w:sz w:val="28"/>
          <w:szCs w:val="28"/>
        </w:rPr>
        <w:t>nagy</w:t>
      </w:r>
      <w:r w:rsidR="00970D9E">
        <w:rPr>
          <w:rFonts w:ascii="Book Antiqua" w:hAnsi="Book Antiqua"/>
          <w:sz w:val="28"/>
          <w:szCs w:val="28"/>
        </w:rPr>
        <w:t>-</w:t>
      </w:r>
      <w:proofErr w:type="spellStart"/>
      <w:r w:rsidRPr="006A1D29">
        <w:rPr>
          <w:rFonts w:ascii="Book Antiqua" w:hAnsi="Book Antiqua"/>
          <w:sz w:val="28"/>
          <w:szCs w:val="28"/>
        </w:rPr>
        <w:t>sága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mellett érvel levelezéskritika, motívumvizsgálat és fordítói műhely</w:t>
      </w:r>
      <w:r w:rsidR="00970D9E">
        <w:rPr>
          <w:rFonts w:ascii="Book Antiqua" w:hAnsi="Book Antiqua"/>
          <w:sz w:val="28"/>
          <w:szCs w:val="28"/>
        </w:rPr>
        <w:t>-</w:t>
      </w:r>
      <w:r w:rsidRPr="006A1D29">
        <w:rPr>
          <w:rFonts w:ascii="Book Antiqua" w:hAnsi="Book Antiqua"/>
          <w:sz w:val="28"/>
          <w:szCs w:val="28"/>
        </w:rPr>
        <w:t xml:space="preserve">esszé egyaránt. Klasszikusok (legföljebb közelebbi klasszikusok) kapnak helyet a harmadik szakaszban is: Nemes Nagy Ágnes, Balla Zsófia és Keszthelyi Rezső költészetéhez kiváltságos érzékenység hajol itt közel. </w:t>
      </w:r>
    </w:p>
    <w:p w:rsidR="006A1D29" w:rsidRDefault="006A1D29" w:rsidP="00970D9E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6A1D29">
        <w:rPr>
          <w:rFonts w:ascii="Book Antiqua" w:hAnsi="Book Antiqua"/>
          <w:sz w:val="28"/>
          <w:szCs w:val="28"/>
        </w:rPr>
        <w:t xml:space="preserve">Báthori verselemzésekben is gondos filológus – és önreflexív költő. Olvasatai jelentős, de gyéren méltatott alkotókra fókuszálnak (Rónay György, </w:t>
      </w:r>
      <w:proofErr w:type="spellStart"/>
      <w:r w:rsidRPr="006A1D29">
        <w:rPr>
          <w:rFonts w:ascii="Book Antiqua" w:hAnsi="Book Antiqua"/>
          <w:sz w:val="28"/>
          <w:szCs w:val="28"/>
        </w:rPr>
        <w:t>Vasadi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Péter, Győri László, Cselényi Béla), s könyvelemzése (Györe Balázs) ugyancsak a személyes </w:t>
      </w:r>
      <w:proofErr w:type="spellStart"/>
      <w:r w:rsidRPr="006A1D29">
        <w:rPr>
          <w:rFonts w:ascii="Book Antiqua" w:hAnsi="Book Antiqua"/>
          <w:sz w:val="28"/>
          <w:szCs w:val="28"/>
        </w:rPr>
        <w:t>belevonódás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energiáival egészíti ki az értelmezői szakszerűséget. (Vö. „</w:t>
      </w:r>
      <w:proofErr w:type="gramStart"/>
      <w:r w:rsidRPr="006A1D29">
        <w:rPr>
          <w:rFonts w:ascii="Book Antiqua" w:hAnsi="Book Antiqua"/>
          <w:sz w:val="28"/>
          <w:szCs w:val="28"/>
        </w:rPr>
        <w:t>…sokat</w:t>
      </w:r>
      <w:proofErr w:type="gramEnd"/>
      <w:r w:rsidRPr="006A1D29">
        <w:rPr>
          <w:rFonts w:ascii="Book Antiqua" w:hAnsi="Book Antiqua"/>
          <w:sz w:val="28"/>
          <w:szCs w:val="28"/>
        </w:rPr>
        <w:t xml:space="preserve"> kell hozzáadnunk önmagunk</w:t>
      </w:r>
      <w:r w:rsidR="00970D9E">
        <w:rPr>
          <w:rFonts w:ascii="Book Antiqua" w:hAnsi="Book Antiqua"/>
          <w:sz w:val="28"/>
          <w:szCs w:val="28"/>
        </w:rPr>
        <w:t>-</w:t>
      </w:r>
      <w:proofErr w:type="spellStart"/>
      <w:r w:rsidRPr="006A1D29">
        <w:rPr>
          <w:rFonts w:ascii="Book Antiqua" w:hAnsi="Book Antiqua"/>
          <w:sz w:val="28"/>
          <w:szCs w:val="28"/>
        </w:rPr>
        <w:t>ból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a vershez, hogy megtapasztaljuk, mi van beletitkolva.” [152.]) </w:t>
      </w:r>
    </w:p>
    <w:p w:rsidR="006A1D29" w:rsidRDefault="006A1D29" w:rsidP="00970D9E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6A1D29">
        <w:rPr>
          <w:rFonts w:ascii="Book Antiqua" w:hAnsi="Book Antiqua"/>
          <w:sz w:val="28"/>
          <w:szCs w:val="28"/>
        </w:rPr>
        <w:t xml:space="preserve">Az ötödik ciklus alkalmi írásokat ölel föl. Méltatás, </w:t>
      </w:r>
      <w:proofErr w:type="spellStart"/>
      <w:r w:rsidRPr="006A1D29">
        <w:rPr>
          <w:rFonts w:ascii="Book Antiqua" w:hAnsi="Book Antiqua"/>
          <w:sz w:val="28"/>
          <w:szCs w:val="28"/>
        </w:rPr>
        <w:t>laudáció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A1D29">
        <w:rPr>
          <w:rFonts w:ascii="Book Antiqua" w:hAnsi="Book Antiqua"/>
          <w:sz w:val="28"/>
          <w:szCs w:val="28"/>
        </w:rPr>
        <w:t>kö</w:t>
      </w:r>
      <w:r w:rsidR="00970D9E">
        <w:rPr>
          <w:rFonts w:ascii="Book Antiqua" w:hAnsi="Book Antiqua"/>
          <w:sz w:val="28"/>
          <w:szCs w:val="28"/>
        </w:rPr>
        <w:t>-</w:t>
      </w:r>
      <w:r w:rsidRPr="006A1D29">
        <w:rPr>
          <w:rFonts w:ascii="Book Antiqua" w:hAnsi="Book Antiqua"/>
          <w:sz w:val="28"/>
          <w:szCs w:val="28"/>
        </w:rPr>
        <w:t>szöntés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és körkérdésre adott válaszok lépnek ki az eseti keretek közül, a maradandó ráismerések levegőjét </w:t>
      </w:r>
      <w:proofErr w:type="spellStart"/>
      <w:r w:rsidRPr="006A1D29">
        <w:rPr>
          <w:rFonts w:ascii="Book Antiqua" w:hAnsi="Book Antiqua"/>
          <w:sz w:val="28"/>
          <w:szCs w:val="28"/>
        </w:rPr>
        <w:t>hordozván</w:t>
      </w:r>
      <w:proofErr w:type="spellEnd"/>
      <w:r w:rsidRPr="006A1D29">
        <w:rPr>
          <w:rFonts w:ascii="Book Antiqua" w:hAnsi="Book Antiqua"/>
          <w:sz w:val="28"/>
          <w:szCs w:val="28"/>
        </w:rPr>
        <w:t>. Ami pedig Markó Béláról megfogalmazódik, alkalmasint a szerző munkásságára is visszaforgat</w:t>
      </w:r>
      <w:r w:rsidR="00970D9E">
        <w:rPr>
          <w:rFonts w:ascii="Book Antiqua" w:hAnsi="Book Antiqua"/>
          <w:sz w:val="28"/>
          <w:szCs w:val="28"/>
        </w:rPr>
        <w:t>-</w:t>
      </w:r>
      <w:r w:rsidRPr="006A1D29">
        <w:rPr>
          <w:rFonts w:ascii="Book Antiqua" w:hAnsi="Book Antiqua"/>
          <w:sz w:val="28"/>
          <w:szCs w:val="28"/>
        </w:rPr>
        <w:t xml:space="preserve">ható: „Mert tündöklő erővel segít, hogy ne váljon végleg láthatatlanná a költészet.” (219.) </w:t>
      </w:r>
    </w:p>
    <w:p w:rsidR="006A1D29" w:rsidRDefault="006A1D29" w:rsidP="00970D9E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970D9E">
        <w:rPr>
          <w:rFonts w:ascii="Book Antiqua" w:hAnsi="Book Antiqua" w:cstheme="minorHAnsi"/>
          <w:spacing w:val="-6"/>
          <w:sz w:val="28"/>
          <w:szCs w:val="28"/>
        </w:rPr>
        <w:t xml:space="preserve">Hiszen Báthori Csaba teljes életműve a </w:t>
      </w:r>
      <w:proofErr w:type="gramStart"/>
      <w:r w:rsidRPr="00970D9E">
        <w:rPr>
          <w:rFonts w:ascii="Book Antiqua" w:hAnsi="Book Antiqua" w:cstheme="minorHAnsi"/>
          <w:spacing w:val="-6"/>
          <w:sz w:val="28"/>
          <w:szCs w:val="28"/>
        </w:rPr>
        <w:t>költészet</w:t>
      </w:r>
      <w:proofErr w:type="gramEnd"/>
      <w:r w:rsidRPr="00970D9E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970D9E">
        <w:rPr>
          <w:rFonts w:ascii="Book Antiqua" w:hAnsi="Book Antiqua" w:cstheme="minorHAnsi"/>
          <w:i/>
          <w:spacing w:val="-6"/>
          <w:sz w:val="28"/>
          <w:szCs w:val="28"/>
        </w:rPr>
        <w:t>mint költőien lakozás</w:t>
      </w:r>
      <w:r w:rsidRPr="006A1D29">
        <w:rPr>
          <w:rFonts w:ascii="Book Antiqua" w:hAnsi="Book Antiqua"/>
          <w:sz w:val="28"/>
          <w:szCs w:val="28"/>
        </w:rPr>
        <w:t xml:space="preserve"> jegyében áll. (Dehogy áll: röpül.) Értekező prózájában is poézises </w:t>
      </w:r>
      <w:proofErr w:type="spellStart"/>
      <w:r w:rsidRPr="006A1D29">
        <w:rPr>
          <w:rFonts w:ascii="Book Antiqua" w:hAnsi="Book Antiqua"/>
          <w:sz w:val="28"/>
          <w:szCs w:val="28"/>
        </w:rPr>
        <w:t>frisses</w:t>
      </w:r>
      <w:r w:rsidR="00970D9E">
        <w:rPr>
          <w:rFonts w:ascii="Book Antiqua" w:hAnsi="Book Antiqua"/>
          <w:sz w:val="28"/>
          <w:szCs w:val="28"/>
        </w:rPr>
        <w:t>-</w:t>
      </w:r>
      <w:r w:rsidRPr="006A1D29">
        <w:rPr>
          <w:rFonts w:ascii="Book Antiqua" w:hAnsi="Book Antiqua"/>
          <w:sz w:val="28"/>
          <w:szCs w:val="28"/>
        </w:rPr>
        <w:lastRenderedPageBreak/>
        <w:t>ség</w:t>
      </w:r>
      <w:proofErr w:type="spellEnd"/>
      <w:r w:rsidRPr="006A1D29">
        <w:rPr>
          <w:rFonts w:ascii="Book Antiqua" w:hAnsi="Book Antiqua"/>
          <w:sz w:val="28"/>
          <w:szCs w:val="28"/>
        </w:rPr>
        <w:t xml:space="preserve"> bujkál, drámákról szólva is lírai </w:t>
      </w:r>
      <w:proofErr w:type="gramStart"/>
      <w:r w:rsidRPr="006A1D29">
        <w:rPr>
          <w:rFonts w:ascii="Book Antiqua" w:hAnsi="Book Antiqua"/>
          <w:sz w:val="28"/>
          <w:szCs w:val="28"/>
        </w:rPr>
        <w:t>esszenciákról</w:t>
      </w:r>
      <w:proofErr w:type="gramEnd"/>
      <w:r w:rsidRPr="006A1D29">
        <w:rPr>
          <w:rFonts w:ascii="Book Antiqua" w:hAnsi="Book Antiqua"/>
          <w:sz w:val="28"/>
          <w:szCs w:val="28"/>
        </w:rPr>
        <w:t xml:space="preserve"> beszél. Így a kötetzáró Shakespeare-esszékben – melyeket legvégül az éjszaka misztikumát át</w:t>
      </w:r>
      <w:r w:rsidR="00970D9E">
        <w:rPr>
          <w:rFonts w:ascii="Book Antiqua" w:hAnsi="Book Antiqua"/>
          <w:sz w:val="28"/>
          <w:szCs w:val="28"/>
        </w:rPr>
        <w:t>-</w:t>
      </w:r>
      <w:r w:rsidRPr="006A1D29">
        <w:rPr>
          <w:rFonts w:ascii="Book Antiqua" w:hAnsi="Book Antiqua"/>
          <w:sz w:val="28"/>
          <w:szCs w:val="28"/>
        </w:rPr>
        <w:t xml:space="preserve">világító s az ihlet mibenlétét találgató jegyzetek követnek. S hogyan is szól az utolsó lap meghagyása? Egyszerre ars poetica és halandói számvetés ez a néhány </w:t>
      </w:r>
      <w:proofErr w:type="gramStart"/>
      <w:r w:rsidRPr="006A1D29">
        <w:rPr>
          <w:rFonts w:ascii="Book Antiqua" w:hAnsi="Book Antiqua"/>
          <w:sz w:val="28"/>
          <w:szCs w:val="28"/>
        </w:rPr>
        <w:t>taktus</w:t>
      </w:r>
      <w:proofErr w:type="gramEnd"/>
      <w:r w:rsidRPr="006A1D29">
        <w:rPr>
          <w:rFonts w:ascii="Book Antiqua" w:hAnsi="Book Antiqua"/>
          <w:sz w:val="28"/>
          <w:szCs w:val="28"/>
        </w:rPr>
        <w:t xml:space="preserve">: „Néha ki se látszom a korból, nem férek el a korban. De őrzöm az ihletet, amely idegen a romlottságtól és a hazugságtól. Lehet, hogy ma nem él, csak túlél. / Így, szótlan is átörökítem azokra, akik valaha még igazat szólhatnak utánam, értem és helyettem.” </w:t>
      </w:r>
    </w:p>
    <w:p w:rsidR="006A1D29" w:rsidRDefault="006A1D29" w:rsidP="00970D9E">
      <w:pPr>
        <w:spacing w:after="0" w:line="240" w:lineRule="auto"/>
        <w:ind w:firstLine="851"/>
        <w:jc w:val="both"/>
        <w:rPr>
          <w:rFonts w:ascii="Book Antiqua" w:hAnsi="Book Antiqua"/>
          <w:sz w:val="28"/>
          <w:szCs w:val="28"/>
        </w:rPr>
      </w:pPr>
      <w:r w:rsidRPr="006A1D29">
        <w:rPr>
          <w:rFonts w:ascii="Book Antiqua" w:hAnsi="Book Antiqua"/>
          <w:sz w:val="28"/>
          <w:szCs w:val="28"/>
        </w:rPr>
        <w:t xml:space="preserve">A borítót a megszokott Klee helyett ezúttal Kandinszkij látomása rendezi be, a lila egy különösen szép, indigós árnyalatától övezve. A </w:t>
      </w:r>
      <w:proofErr w:type="gramStart"/>
      <w:r w:rsidRPr="006A1D29">
        <w:rPr>
          <w:rFonts w:ascii="Book Antiqua" w:hAnsi="Book Antiqua"/>
          <w:sz w:val="28"/>
          <w:szCs w:val="28"/>
        </w:rPr>
        <w:t>decens</w:t>
      </w:r>
      <w:proofErr w:type="gramEnd"/>
      <w:r w:rsidRPr="006A1D29">
        <w:rPr>
          <w:rFonts w:ascii="Book Antiqua" w:hAnsi="Book Antiqua"/>
          <w:sz w:val="28"/>
          <w:szCs w:val="28"/>
        </w:rPr>
        <w:t xml:space="preserve"> kiállítás méltó a tartalmazott szöveguniverzum tiszta zegzugai</w:t>
      </w:r>
      <w:r w:rsidR="00970D9E">
        <w:rPr>
          <w:rFonts w:ascii="Book Antiqua" w:hAnsi="Book Antiqua"/>
          <w:sz w:val="28"/>
          <w:szCs w:val="28"/>
        </w:rPr>
        <w:t>-</w:t>
      </w:r>
      <w:r w:rsidRPr="006A1D29">
        <w:rPr>
          <w:rFonts w:ascii="Book Antiqua" w:hAnsi="Book Antiqua"/>
          <w:sz w:val="28"/>
          <w:szCs w:val="28"/>
        </w:rPr>
        <w:t xml:space="preserve">hoz, a szövegek csillagfürkésző filológiájához. </w:t>
      </w:r>
    </w:p>
    <w:p w:rsidR="006A1D29" w:rsidRDefault="006A1D29" w:rsidP="006A1D29">
      <w:pPr>
        <w:spacing w:after="0" w:line="240" w:lineRule="auto"/>
        <w:ind w:firstLine="426"/>
        <w:rPr>
          <w:rFonts w:ascii="Book Antiqua" w:hAnsi="Book Antiqua"/>
          <w:sz w:val="28"/>
          <w:szCs w:val="28"/>
        </w:rPr>
      </w:pPr>
    </w:p>
    <w:p w:rsidR="006A1D29" w:rsidRPr="006A1D29" w:rsidRDefault="006A1D29" w:rsidP="00970D9E">
      <w:pPr>
        <w:spacing w:after="120" w:line="240" w:lineRule="auto"/>
        <w:ind w:firstLine="2552"/>
        <w:rPr>
          <w:rFonts w:ascii="Book Antiqua" w:hAnsi="Book Antiqua"/>
          <w:i/>
          <w:sz w:val="28"/>
          <w:szCs w:val="28"/>
        </w:rPr>
      </w:pPr>
      <w:r w:rsidRPr="006A1D29">
        <w:rPr>
          <w:rFonts w:ascii="Book Antiqua" w:hAnsi="Book Antiqua"/>
          <w:i/>
          <w:sz w:val="28"/>
          <w:szCs w:val="28"/>
        </w:rPr>
        <w:t>Báthori Csaba: Ő is vagyok, én is vagyok</w:t>
      </w:r>
    </w:p>
    <w:p w:rsidR="006A1D29" w:rsidRPr="006A1D29" w:rsidRDefault="006A1D29" w:rsidP="00970D9E">
      <w:pPr>
        <w:spacing w:after="0" w:line="240" w:lineRule="auto"/>
        <w:ind w:firstLine="2552"/>
        <w:rPr>
          <w:rFonts w:ascii="Book Antiqua" w:hAnsi="Book Antiqua"/>
          <w:i/>
          <w:sz w:val="28"/>
          <w:szCs w:val="28"/>
        </w:rPr>
      </w:pPr>
      <w:r w:rsidRPr="006A1D29">
        <w:rPr>
          <w:rFonts w:ascii="Book Antiqua" w:hAnsi="Book Antiqua"/>
          <w:i/>
          <w:sz w:val="28"/>
          <w:szCs w:val="28"/>
        </w:rPr>
        <w:t xml:space="preserve">Cédrus Művészeti Alapítvány, Budapest, 2021. </w:t>
      </w:r>
    </w:p>
    <w:p w:rsidR="006A1D29" w:rsidRDefault="006A1D29" w:rsidP="00AE64D4">
      <w:pPr>
        <w:spacing w:after="0" w:line="240" w:lineRule="auto"/>
        <w:ind w:firstLine="1276"/>
        <w:rPr>
          <w:rFonts w:ascii="Book Antiqua" w:hAnsi="Book Antiqua"/>
          <w:sz w:val="28"/>
          <w:szCs w:val="28"/>
        </w:rPr>
      </w:pPr>
    </w:p>
    <w:p w:rsidR="006A1D29" w:rsidRPr="00AE64D4" w:rsidRDefault="006A1D29" w:rsidP="00970D9E">
      <w:pPr>
        <w:spacing w:after="0" w:line="240" w:lineRule="auto"/>
        <w:ind w:firstLine="2552"/>
        <w:rPr>
          <w:rFonts w:ascii="Book Antiqua" w:hAnsi="Book Antiqua"/>
          <w:i/>
          <w:sz w:val="28"/>
          <w:szCs w:val="28"/>
        </w:rPr>
      </w:pPr>
      <w:r w:rsidRPr="00AE64D4">
        <w:rPr>
          <w:rFonts w:ascii="Book Antiqua" w:hAnsi="Book Antiqua"/>
          <w:i/>
          <w:sz w:val="28"/>
          <w:szCs w:val="28"/>
        </w:rPr>
        <w:t>Megjelent: Olvasat,</w:t>
      </w:r>
      <w:r w:rsidR="00AE64D4" w:rsidRPr="00AE64D4">
        <w:rPr>
          <w:rFonts w:ascii="Book Antiqua" w:hAnsi="Book Antiqua"/>
          <w:i/>
          <w:sz w:val="28"/>
          <w:szCs w:val="28"/>
        </w:rPr>
        <w:t xml:space="preserve"> 2022. január 5.</w:t>
      </w:r>
    </w:p>
    <w:p w:rsidR="00970D9E" w:rsidRDefault="006A1D29" w:rsidP="00970D9E">
      <w:pPr>
        <w:spacing w:after="0" w:line="240" w:lineRule="auto"/>
        <w:ind w:firstLine="2552"/>
        <w:rPr>
          <w:rFonts w:ascii="Book Antiqua" w:hAnsi="Book Antiqua"/>
          <w:i/>
          <w:sz w:val="24"/>
          <w:szCs w:val="24"/>
        </w:rPr>
      </w:pPr>
      <w:r w:rsidRPr="006A1D29">
        <w:rPr>
          <w:rFonts w:ascii="Book Antiqua" w:hAnsi="Book Antiqua"/>
          <w:i/>
          <w:sz w:val="24"/>
          <w:szCs w:val="24"/>
        </w:rPr>
        <w:t>Közvetlen elérése a másolt szövegnek:</w:t>
      </w:r>
      <w:r w:rsidR="00970D9E">
        <w:rPr>
          <w:rFonts w:ascii="Book Antiqua" w:hAnsi="Book Antiqua"/>
          <w:i/>
          <w:sz w:val="24"/>
          <w:szCs w:val="24"/>
        </w:rPr>
        <w:t xml:space="preserve"> </w:t>
      </w:r>
    </w:p>
    <w:p w:rsidR="001E43DE" w:rsidRPr="006A1D29" w:rsidRDefault="006A1D29" w:rsidP="00970D9E">
      <w:pPr>
        <w:spacing w:after="0" w:line="240" w:lineRule="auto"/>
        <w:ind w:firstLine="2552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 w:rsidRPr="006A1D29">
        <w:rPr>
          <w:rFonts w:ascii="Book Antiqua" w:hAnsi="Book Antiqua"/>
          <w:i/>
          <w:sz w:val="24"/>
          <w:szCs w:val="24"/>
        </w:rPr>
        <w:t>https://olvasat.hu/de-orzom-az-ihletet/</w:t>
      </w:r>
    </w:p>
    <w:sectPr w:rsidR="001E43DE" w:rsidRPr="006A1D29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9"/>
    <w:rsid w:val="001E43DE"/>
    <w:rsid w:val="00251D5B"/>
    <w:rsid w:val="006A1D29"/>
    <w:rsid w:val="00970D9E"/>
    <w:rsid w:val="00A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F1FE"/>
  <w15:chartTrackingRefBased/>
  <w15:docId w15:val="{1147D5E8-E067-409D-9DD7-DCEC8305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6B65-ECB0-4D9A-9F70-7765E16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2022-01-25T10:52:00Z</dcterms:created>
  <dcterms:modified xsi:type="dcterms:W3CDTF">2022-01-25T11:16:00Z</dcterms:modified>
</cp:coreProperties>
</file>