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9" w:rsidRPr="00920339" w:rsidRDefault="003E7F5C" w:rsidP="00C413CE">
      <w:pPr>
        <w:spacing w:before="240" w:after="0" w:line="360" w:lineRule="auto"/>
        <w:ind w:left="1560" w:firstLine="141"/>
        <w:textAlignment w:val="baseline"/>
        <w:outlineLvl w:val="1"/>
        <w:rPr>
          <w:rFonts w:ascii="Book Antiqua" w:eastAsia="Times New Roman" w:hAnsi="Book Antiqua" w:cs="Times New Roman"/>
          <w:color w:val="212529"/>
          <w:sz w:val="36"/>
          <w:szCs w:val="36"/>
          <w:lang w:eastAsia="hu-HU"/>
        </w:rPr>
      </w:pPr>
      <w:bookmarkStart w:id="0" w:name="_GoBack"/>
      <w:bookmarkEnd w:id="0"/>
      <w:r w:rsidRPr="003A373A">
        <w:rPr>
          <w:rFonts w:ascii="Book Antiqua" w:eastAsia="Times New Roman" w:hAnsi="Book Antiqua" w:cs="Times New Roman"/>
          <w:noProof/>
          <w:color w:val="212529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71755</wp:posOffset>
            </wp:positionV>
            <wp:extent cx="1990725" cy="1537335"/>
            <wp:effectExtent l="0" t="0" r="9525" b="5715"/>
            <wp:wrapSquare wrapText="bothSides"/>
            <wp:docPr id="1" name="Kép 1" descr="C:\Users\Otthon\Desktop\41 közlés\képek\10001330_819275704768598_5426677045461555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1 közlés\képek\10001330_819275704768598_54266770454615552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7" r="8333" b="14880"/>
                    <a:stretch/>
                  </pic:blipFill>
                  <pic:spPr bwMode="auto">
                    <a:xfrm>
                      <a:off x="0" y="0"/>
                      <a:ext cx="19907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39" w:rsidRPr="00920339">
        <w:rPr>
          <w:rFonts w:ascii="Book Antiqua" w:eastAsia="Times New Roman" w:hAnsi="Book Antiqua" w:cs="Times New Roman"/>
          <w:color w:val="212529"/>
          <w:sz w:val="36"/>
          <w:szCs w:val="36"/>
          <w:lang w:eastAsia="hu-HU"/>
        </w:rPr>
        <w:t>Horváth Péter</w:t>
      </w:r>
    </w:p>
    <w:p w:rsidR="00920339" w:rsidRPr="00920339" w:rsidRDefault="00920339" w:rsidP="00C413CE">
      <w:pPr>
        <w:spacing w:after="120" w:line="240" w:lineRule="auto"/>
        <w:ind w:left="1560" w:firstLine="141"/>
        <w:textAlignment w:val="baseline"/>
        <w:outlineLvl w:val="0"/>
        <w:rPr>
          <w:rFonts w:ascii="Book Antiqua" w:eastAsia="Times New Roman" w:hAnsi="Book Antiqua" w:cs="Times New Roman"/>
          <w:bCs/>
          <w:i/>
          <w:color w:val="212529"/>
          <w:kern w:val="36"/>
          <w:sz w:val="40"/>
          <w:szCs w:val="40"/>
          <w:lang w:eastAsia="hu-HU"/>
        </w:rPr>
      </w:pPr>
      <w:r w:rsidRPr="00920339">
        <w:rPr>
          <w:rFonts w:ascii="Book Antiqua" w:eastAsia="Times New Roman" w:hAnsi="Book Antiqua" w:cs="Times New Roman"/>
          <w:bCs/>
          <w:i/>
          <w:color w:val="212529"/>
          <w:kern w:val="36"/>
          <w:sz w:val="40"/>
          <w:szCs w:val="40"/>
          <w:lang w:eastAsia="hu-HU"/>
        </w:rPr>
        <w:t>Hallgatódzunk egymás fülével</w:t>
      </w:r>
    </w:p>
    <w:p w:rsidR="003A373A" w:rsidRDefault="00920339" w:rsidP="00C413CE">
      <w:pPr>
        <w:pStyle w:val="NormlWeb"/>
        <w:spacing w:before="0" w:beforeAutospacing="0" w:after="0" w:afterAutospacing="0"/>
        <w:ind w:left="1559" w:firstLine="142"/>
        <w:textAlignment w:val="baseline"/>
        <w:rPr>
          <w:rFonts w:ascii="Book Antiqua" w:hAnsi="Book Antiqua"/>
          <w:b/>
          <w:color w:val="000000"/>
          <w:sz w:val="28"/>
          <w:szCs w:val="28"/>
        </w:rPr>
      </w:pPr>
      <w:r w:rsidRPr="00920339">
        <w:rPr>
          <w:rFonts w:ascii="Book Antiqua" w:hAnsi="Book Antiqua"/>
          <w:b/>
          <w:color w:val="000000"/>
          <w:sz w:val="28"/>
          <w:szCs w:val="28"/>
        </w:rPr>
        <w:t xml:space="preserve">Félhangos tűnődés egy művészházaspárról, </w:t>
      </w:r>
    </w:p>
    <w:p w:rsidR="00920339" w:rsidRPr="00920339" w:rsidRDefault="00920339" w:rsidP="00C413CE">
      <w:pPr>
        <w:pStyle w:val="NormlWeb"/>
        <w:spacing w:before="0" w:beforeAutospacing="0" w:after="120" w:afterAutospacing="0"/>
        <w:ind w:left="1559" w:firstLine="142"/>
        <w:textAlignment w:val="baseline"/>
        <w:rPr>
          <w:rFonts w:ascii="Book Antiqua" w:hAnsi="Book Antiqua"/>
          <w:b/>
          <w:color w:val="000000"/>
          <w:sz w:val="28"/>
          <w:szCs w:val="28"/>
        </w:rPr>
      </w:pPr>
      <w:proofErr w:type="gramStart"/>
      <w:r w:rsidRPr="00920339">
        <w:rPr>
          <w:rFonts w:ascii="Book Antiqua" w:hAnsi="Book Antiqua"/>
          <w:b/>
          <w:color w:val="000000"/>
          <w:sz w:val="28"/>
          <w:szCs w:val="28"/>
        </w:rPr>
        <w:t>két</w:t>
      </w:r>
      <w:proofErr w:type="gramEnd"/>
      <w:r w:rsidRPr="00920339">
        <w:rPr>
          <w:rFonts w:ascii="Book Antiqua" w:hAnsi="Book Antiqua"/>
          <w:b/>
          <w:color w:val="000000"/>
          <w:sz w:val="28"/>
          <w:szCs w:val="28"/>
        </w:rPr>
        <w:t xml:space="preserve"> színielőadás ürügyén</w:t>
      </w:r>
    </w:p>
    <w:p w:rsidR="003E7F5C" w:rsidRDefault="003E7F5C" w:rsidP="003E7F5C">
      <w:pPr>
        <w:spacing w:after="120" w:line="240" w:lineRule="auto"/>
        <w:ind w:firstLine="709"/>
        <w:jc w:val="both"/>
        <w:textAlignment w:val="baseline"/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</w:pPr>
    </w:p>
    <w:p w:rsidR="00920339" w:rsidRPr="00FA73F9" w:rsidRDefault="00920339" w:rsidP="003E7F5C">
      <w:pPr>
        <w:spacing w:after="120" w:line="240" w:lineRule="auto"/>
        <w:ind w:firstLine="709"/>
        <w:jc w:val="both"/>
        <w:textAlignment w:val="baseline"/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</w:pPr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Engem a művészházaspár szó mindkét fele </w:t>
      </w:r>
      <w:r w:rsidRPr="00C413CE">
        <w:rPr>
          <w:rFonts w:ascii="Book Antiqua" w:eastAsia="Times New Roman" w:hAnsi="Book Antiqua" w:cs="Segoe UI"/>
          <w:bCs/>
          <w:i/>
          <w:spacing w:val="-4"/>
          <w:sz w:val="28"/>
          <w:szCs w:val="28"/>
          <w:lang w:eastAsia="hu-HU"/>
        </w:rPr>
        <w:t>külön-külön is megborzongat. Nem elég, hogy művész,</w:t>
      </w:r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 hozzá még házaspár is! Weöres Sándor és Károlyi </w:t>
      </w:r>
      <w:proofErr w:type="spellStart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>Amy</w:t>
      </w:r>
      <w:proofErr w:type="spellEnd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, Latinovits Zoltán és Ruttkai Éva (ha ugyan), </w:t>
      </w:r>
      <w:proofErr w:type="spellStart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>Ránki</w:t>
      </w:r>
      <w:proofErr w:type="spellEnd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 Dezső és </w:t>
      </w:r>
      <w:proofErr w:type="spellStart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>Klukon</w:t>
      </w:r>
      <w:proofErr w:type="spellEnd"/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 Edit – folytathatnám a sort </w:t>
      </w:r>
      <w:r w:rsidRPr="00C413CE">
        <w:rPr>
          <w:rFonts w:ascii="Book Antiqua" w:eastAsia="Times New Roman" w:hAnsi="Book Antiqua" w:cs="Segoe UI"/>
          <w:bCs/>
          <w:i/>
          <w:spacing w:val="-4"/>
          <w:sz w:val="28"/>
          <w:szCs w:val="28"/>
          <w:lang w:eastAsia="hu-HU"/>
        </w:rPr>
        <w:t>oldalakon át, míg valahol lapaljon ott lelném magamat,</w:t>
      </w:r>
      <w:r w:rsidRPr="00FA73F9">
        <w:rPr>
          <w:rFonts w:ascii="Book Antiqua" w:eastAsia="Times New Roman" w:hAnsi="Book Antiqua" w:cs="Segoe UI"/>
          <w:bCs/>
          <w:i/>
          <w:sz w:val="28"/>
          <w:szCs w:val="28"/>
          <w:lang w:eastAsia="hu-HU"/>
        </w:rPr>
        <w:t xml:space="preserve"> magunkat is: Horváth Péter író, rendező és felesége, a színésznő Szabó Gabi.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Mi munka közben ismerkedtünk meg és habarodtunk egymásba, szerelmünk hajnalán az egymás iránti elragadtatás segítette, hogy legjobb formánkat fussuk – együtt.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Ez sokat változott az idők során.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Mondjuk úgy: nem szűnik meg, de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árnyalódik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az elragadtatás.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Klukon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Edit zongoraművész így beszélt erről egy interjúban a férjével adott négykezes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koncert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kapcsán: „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Ugyanannál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a hangszernél ülve még többet kell engednünk a saját akaratunkból, még inkább hallgatódznunk egymás fülével…”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Még többet</w:t>
      </w:r>
      <w:r w:rsidRPr="00920339">
        <w:rPr>
          <w:rFonts w:ascii="Book Antiqua" w:hAnsi="Book Antiqua"/>
          <w:color w:val="000000"/>
          <w:sz w:val="28"/>
          <w:szCs w:val="28"/>
        </w:rPr>
        <w:t> és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még inkább.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Gyilkos elszántság, brutális őszinteség, gyöngédség és tapintat…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És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mindenek felett: feltétlen bizalom egymás iránt. Amíg fut a szekér, amíg egyenlő a művészházaspár mindkét felére hulló fény mennyisége… addig tart a pokoli menyország.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Rendező és színész viszonya amúgy is érzékeny,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problematikus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viszony.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Ki-kit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inspirál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>, ki-kit irányít, ki van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fölül?</w:t>
      </w:r>
    </w:p>
    <w:p w:rsidR="00AB5DDB" w:rsidRDefault="00920339" w:rsidP="00AB5DDB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Ha ellobban a gyönyör pillanata…</w:t>
      </w:r>
    </w:p>
    <w:p w:rsidR="00920339" w:rsidRPr="00920339" w:rsidRDefault="00AB5DDB" w:rsidP="00AB5DDB">
      <w:pPr>
        <w:pStyle w:val="NormlWeb"/>
        <w:spacing w:before="240" w:beforeAutospacing="0" w:after="12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                                                   </w:t>
      </w:r>
      <w:r w:rsidR="00920339"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Facebookon kaptam meghívót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Göttinger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Páltól két előadásra. Az egyiket rendezte, a másikban játszik. Palkót kölyökkora óta ismerem,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szü</w:t>
      </w:r>
      <w:proofErr w:type="spellEnd"/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leinek épp olyan kis vitorláshajója volt a Balatonon, mint nekem. Helyes kissrác volt, beajánlottam egy általam írt tévéfilm gyerekfőszerepére. Remek volt benne, és sajnos megfertőződött azzal a valamivel, amit némelyek művészetnek hívnak, pedig korántsem </w:t>
      </w:r>
      <w:r w:rsidR="00AB5DDB">
        <w:rPr>
          <w:rFonts w:ascii="Book Antiqua" w:hAnsi="Book Antiqua"/>
          <w:color w:val="000000"/>
          <w:sz w:val="28"/>
          <w:szCs w:val="28"/>
        </w:rPr>
        <w:t>mindig az. (És ha az volna is, K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inek? Minek?) A hajómat eladtam,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Palkóékkal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„kikerültünk </w:t>
      </w:r>
      <w:r w:rsidRPr="00920339">
        <w:rPr>
          <w:rFonts w:ascii="Book Antiqua" w:hAnsi="Book Antiqua"/>
          <w:color w:val="000000"/>
          <w:sz w:val="28"/>
          <w:szCs w:val="28"/>
        </w:rPr>
        <w:lastRenderedPageBreak/>
        <w:t xml:space="preserve">egymás látóköréből.” Tíz évvel később hallottam, hogy Palit fölvették a Színművészeti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Egyetem rendező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szakára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. Nem örültem hírnek. Lelki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furdalásom volt. Részben talán én is oka vagyok, hogy az a helyes, okos </w:t>
      </w:r>
      <w:r w:rsidRPr="00723E22">
        <w:rPr>
          <w:rFonts w:ascii="Book Antiqua" w:hAnsi="Book Antiqua"/>
          <w:color w:val="000000"/>
          <w:sz w:val="28"/>
          <w:szCs w:val="28"/>
        </w:rPr>
        <w:t>kis</w:t>
      </w:r>
      <w:r w:rsidR="00723E22">
        <w:rPr>
          <w:rFonts w:ascii="Book Antiqua" w:hAnsi="Book Antiqua"/>
          <w:color w:val="000000"/>
          <w:sz w:val="28"/>
          <w:szCs w:val="28"/>
        </w:rPr>
        <w:t xml:space="preserve"> </w:t>
      </w:r>
      <w:r w:rsidRPr="00723E22">
        <w:rPr>
          <w:rFonts w:ascii="Book Antiqua" w:hAnsi="Book Antiqua"/>
          <w:color w:val="000000"/>
          <w:sz w:val="28"/>
          <w:szCs w:val="28"/>
        </w:rPr>
        <w:t>rác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 egész életében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színházasdit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fog játszani ahelyett, hogy valami értelmes és hasznos dolgot művelne. Én magam kedvtelési célú íróként és rendezőként is kedvelem a színházi munkát, a folyamatot, amelyben egy előadás létrehozásnak ürügyén közelebb kerülünk egymáshoz a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kollé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gákkal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, és megpróbálunk néhány dolgot jobban megérteni magunkban és magunk körül, de erre az elfoglaltságomra nem vagyok büszke, ráadásul nézőként egyáltalán nem rajongok a színházért. Ritkán jut eszembe, hogy szabadidőmet színházban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töltsem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A baráti meghívás viszont sajnos kötelez.</w:t>
      </w:r>
    </w:p>
    <w:p w:rsidR="00920339" w:rsidRPr="00920339" w:rsidRDefault="00AB5DDB" w:rsidP="00AB5DDB">
      <w:pPr>
        <w:pStyle w:val="has-text-align-center"/>
        <w:spacing w:before="240" w:beforeAutospacing="0" w:after="12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                                                   </w:t>
      </w:r>
      <w:r w:rsidR="00920339"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Sikeres ötlete volt a kőszegi Jurisics-vár Művelődési Központ és Várszínház több kulturális díjjal kitüntetett munkatársának,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Gelencsér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Ildikónak, hogy készüljön színpadi mű és előadás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Grecsó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Krisztián </w:t>
      </w:r>
      <w:r w:rsidRPr="00661622">
        <w:rPr>
          <w:rFonts w:ascii="Book Antiqua" w:hAnsi="Book Antiqua"/>
          <w:i/>
          <w:color w:val="000000"/>
          <w:sz w:val="28"/>
          <w:szCs w:val="28"/>
        </w:rPr>
        <w:t xml:space="preserve">Vera </w:t>
      </w:r>
      <w:r w:rsidRPr="00AB5DDB">
        <w:rPr>
          <w:rFonts w:ascii="Book Antiqua" w:hAnsi="Book Antiqua"/>
          <w:color w:val="000000"/>
          <w:spacing w:val="-4"/>
          <w:sz w:val="28"/>
          <w:szCs w:val="28"/>
        </w:rPr>
        <w:t xml:space="preserve">című regényéből, és hogy a címszereplő tízéves kislányt </w:t>
      </w:r>
      <w:proofErr w:type="spellStart"/>
      <w:r w:rsidRPr="00AB5DDB">
        <w:rPr>
          <w:rFonts w:ascii="Book Antiqua" w:hAnsi="Book Antiqua"/>
          <w:color w:val="000000"/>
          <w:spacing w:val="-4"/>
          <w:sz w:val="28"/>
          <w:szCs w:val="28"/>
        </w:rPr>
        <w:t>Grisnik</w:t>
      </w:r>
      <w:proofErr w:type="spellEnd"/>
      <w:r w:rsidRPr="00AB5DDB">
        <w:rPr>
          <w:rFonts w:ascii="Book Antiqua" w:hAnsi="Book Antiqua"/>
          <w:color w:val="000000"/>
          <w:spacing w:val="-4"/>
          <w:sz w:val="28"/>
          <w:szCs w:val="28"/>
        </w:rPr>
        <w:t xml:space="preserve"> Petra</w:t>
      </w:r>
      <w:r w:rsidRPr="00920339">
        <w:rPr>
          <w:rFonts w:ascii="Book Antiqua" w:hAnsi="Book Antiqua"/>
          <w:color w:val="000000"/>
          <w:sz w:val="28"/>
          <w:szCs w:val="28"/>
        </w:rPr>
        <w:t>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idézze elénk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. A Kőszegi Várszínházban megvalósult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produkció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a budapesti Thália Színház Arizona Stúdiójában vendégszerepel. Az előadást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Grisnik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Petra férje,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Göttinger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Pál rendezte.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A véletlenek sajátos összjátéka folytán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Grisnik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Petrát is ismerem. Két évvel ezelőtt egy szintén tíz év körüli kislányt játszott a Kolibri Színház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ban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, ahol kedvtelési célú dramaturgként dolgozom. Remek volt a szerep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ben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, bátor, tehetséges és okos. Örültem neki, amikor megtudtam, hogy ilyen vonzóan okos nő a Palkó felesége.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A népszerű író nagysikerű regényét ő gyúrta izgalmas színpadi monológgá. A szövegről nyilván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konzultált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a férjével, talán magával az eredeti mű szerzőjével is. Annál is inkább gondolom ezt, mivel a színlap szerint a „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A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Színpadi Mű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Grecsó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Krisztián képviseletében a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Proscenium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Szerzői Ügynökség Kft. engedélyével kerül bemutatásra.”, és tudom, hogy az ilyen ügynökségek nem tréfálnak. Alaposan utá</w:t>
      </w:r>
      <w:r w:rsidR="00AB5DDB">
        <w:rPr>
          <w:rFonts w:ascii="Book Antiqua" w:hAnsi="Book Antiqua"/>
          <w:color w:val="000000"/>
          <w:sz w:val="28"/>
          <w:szCs w:val="28"/>
        </w:rPr>
        <w:t>na</w:t>
      </w:r>
      <w:r w:rsidRPr="00920339">
        <w:rPr>
          <w:rFonts w:ascii="Book Antiqua" w:hAnsi="Book Antiqua"/>
          <w:color w:val="000000"/>
          <w:sz w:val="28"/>
          <w:szCs w:val="28"/>
        </w:rPr>
        <w:t>néznek, mire és kinek adnak engedélyt.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Ahhoz, hogy egy </w:t>
      </w:r>
      <w:r w:rsidRPr="00832A7F">
        <w:rPr>
          <w:rFonts w:ascii="Book Antiqua" w:hAnsi="Book Antiqua"/>
          <w:sz w:val="28"/>
          <w:szCs w:val="28"/>
        </w:rPr>
        <w:t xml:space="preserve">több mint </w:t>
      </w:r>
      <w:r w:rsidRPr="00920339">
        <w:rPr>
          <w:rFonts w:ascii="Book Antiqua" w:hAnsi="Book Antiqua"/>
          <w:color w:val="000000"/>
          <w:sz w:val="28"/>
          <w:szCs w:val="28"/>
        </w:rPr>
        <w:t>háromszáz oldalas reg</w:t>
      </w:r>
      <w:r w:rsidR="00AB5DDB">
        <w:rPr>
          <w:rFonts w:ascii="Book Antiqua" w:hAnsi="Book Antiqua"/>
          <w:color w:val="000000"/>
          <w:sz w:val="28"/>
          <w:szCs w:val="28"/>
        </w:rPr>
        <w:t>ényből egy maxi-</w:t>
      </w:r>
      <w:proofErr w:type="spellStart"/>
      <w:r w:rsidR="00AB5DDB">
        <w:rPr>
          <w:rFonts w:ascii="Book Antiqua" w:hAnsi="Book Antiqua"/>
          <w:color w:val="000000"/>
          <w:sz w:val="28"/>
          <w:szCs w:val="28"/>
        </w:rPr>
        <w:t>mum</w:t>
      </w:r>
      <w:proofErr w:type="spellEnd"/>
      <w:r w:rsidR="00AB5DDB">
        <w:rPr>
          <w:rFonts w:ascii="Book Antiqua" w:hAnsi="Book Antiqua"/>
          <w:color w:val="000000"/>
          <w:sz w:val="28"/>
          <w:szCs w:val="28"/>
        </w:rPr>
        <w:t xml:space="preserve"> ötven-hatvan</w:t>
      </w:r>
      <w:r w:rsidRPr="00920339">
        <w:rPr>
          <w:rFonts w:ascii="Book Antiqua" w:hAnsi="Book Antiqua"/>
          <w:color w:val="000000"/>
          <w:sz w:val="28"/>
          <w:szCs w:val="28"/>
        </w:rPr>
        <w:t>lapnyi drámaszöveget faragjunk, a halált megvető bátorságon kívül egy erős szempontra van szükségünk, amely szerint vágunk, szabunk</w:t>
      </w:r>
      <w:r w:rsidRPr="00832A7F">
        <w:rPr>
          <w:rFonts w:ascii="Book Antiqua" w:hAnsi="Book Antiqua"/>
          <w:sz w:val="28"/>
          <w:szCs w:val="28"/>
        </w:rPr>
        <w:t xml:space="preserve">, egyszerűsítünk, hogy 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sikeresen emelhessük át a művet a sajátjából egy másik műfajba. Miért van erre szükség? Mert valahogy részt akarunk hasítani magunknak az eredeti mű sikeréből. Mondjuk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sze</w:t>
      </w:r>
      <w:proofErr w:type="spellEnd"/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lídebben: át akarjuk adni azt az élményt, amit az anyag a maga eredeti </w:t>
      </w:r>
      <w:r w:rsidRPr="00920339">
        <w:rPr>
          <w:rFonts w:ascii="Book Antiqua" w:hAnsi="Book Antiqua"/>
          <w:color w:val="000000"/>
          <w:sz w:val="28"/>
          <w:szCs w:val="28"/>
        </w:rPr>
        <w:lastRenderedPageBreak/>
        <w:t xml:space="preserve">formájában nekünk szerzett. Népszerűsíteni szeretnénk az eredeti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alko</w:t>
      </w:r>
      <w:proofErr w:type="spellEnd"/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tást. Kedvet szeretnénk csinálni hozzá. Vagy egyszerűen azért, mert ezzel bízott meg minket a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munkaadónk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Ilyesmik.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A műfajváltó alkotói szempont szépen kirajzolódik az előadás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so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rán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: szórakoztatva mutassuk be egy tízéves leányszív és elme működését, az ezerkilencszáznyolcvanas évek díszletei között. A szív legyen tiszta, az elme pedig nyitott és éhes, akarjon mindent megérteni. Az impulzív színi szöveg megfelel a választott szempontnak, szabad asszociációs rendben követik egymást a gondolatok,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problémák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, hangulatok. A fiatal színésznő bámulatos technikai felkészültséggel mutatja be nekünk Verát, akinek egyszerre kell megértenie kiskamaszként változó önmagát s a körötte levő világot.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Grisnik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Petra meggyőzően nyomoz gyerekkori önmaga után. Az egy óra tizenöt percnyi előadás során mindössze három „hamis” hang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súlyt vélek kihallani a szövegáradatból, ez szinte semmi, ráadásul ez a kifejezetten magas, csinos, érdekes arcú, okos, vonzó nő képes időnként elaltatni a libidómat, hogy szinte szülőként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tekintsek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rá, akár egy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valósá</w:t>
      </w:r>
      <w:proofErr w:type="spellEnd"/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gos kislányra. A színésznő rendező férje mély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empátiával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és biztos szak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mai kézzel segíti, mozgatja őt térben és időben, hogy kettejük közös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mun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kájának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eredményeként minél meggyőzőbben és lefegyverzőbben bon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takozhasson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ki előttünk Vera, akinek az első szerelem varázslatának meg</w:t>
      </w:r>
      <w:r w:rsidR="00AB5DDB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ismerése mellett nehéz családi titkok feldolgozásával kell megbirkóznia. Hogy pontosan mik </w:t>
      </w:r>
      <w:r w:rsidR="00AB5DDB">
        <w:rPr>
          <w:rFonts w:ascii="Book Antiqua" w:hAnsi="Book Antiqua"/>
          <w:color w:val="000000"/>
          <w:sz w:val="28"/>
          <w:szCs w:val="28"/>
        </w:rPr>
        <w:t>ezek a titkok, az az előadáson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 számomra nem derült ki, ezért el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kell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olvassam a regényt.</w:t>
      </w:r>
    </w:p>
    <w:p w:rsidR="00920339" w:rsidRPr="00920339" w:rsidRDefault="00920339" w:rsidP="00AB5DDB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Elolvastam.</w:t>
      </w:r>
    </w:p>
    <w:p w:rsidR="00920339" w:rsidRPr="00920339" w:rsidRDefault="00920339" w:rsidP="00AB5DDB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AB5DDB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AB5DDB">
        <w:rPr>
          <w:rFonts w:ascii="Book Antiqua" w:hAnsi="Book Antiqua"/>
          <w:color w:val="000000"/>
          <w:spacing w:val="-4"/>
          <w:sz w:val="28"/>
          <w:szCs w:val="28"/>
        </w:rPr>
        <w:t>Nagy tehetséggel, kiváló stílusérzékkel megalkotott zseniális irodalmi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 giccs. Olyan jó, mintha igaz lenne, pedig nem igaz, csak jó. A kiválóan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konstruált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regényvilág nagyon hasonlít a valóságoshoz, csak éppen ott ilyen Verák, akik pillanatnyi kihagyás nélkül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lábjegyzetelik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a gördülő percek, sőt másodpercek történéseit, a valóságban aligha léteznek; de vannak kiváló írók, akik ismereteik teljes tárházának birtokában gyerek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szerepet játszanak. Hol hitelesen, mint Móricz Zsiga bácsi, hol kevésbé hitelesen, mint, mondjuk, Molnár Feri bácsi. Romain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Gary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bácsi nem csak azt játssza el, hogy arab kisfiúként előtte az élet, de azt is elhitette a fél világgal, hogy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Emile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Ajarnak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hívják.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Grecsó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Krisztián egy általa elképzelt kislány bőrébe bújva irodalmat játszik.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lastRenderedPageBreak/>
        <w:t>Regényének színpadi változata megjeleníti, és ezzel némileg fel is oldja az ellentmondást: a gyereket bemutató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felnőtt színésznő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 nyomoz az </w:t>
      </w:r>
      <w:r w:rsidRPr="00661622">
        <w:rPr>
          <w:rFonts w:ascii="Book Antiqua" w:hAnsi="Book Antiqua"/>
          <w:color w:val="000000"/>
          <w:spacing w:val="-4"/>
          <w:sz w:val="28"/>
          <w:szCs w:val="28"/>
        </w:rPr>
        <w:t>eljátszandó figura igazsága után, ez hihetővé teszi a folyamatos önreflexiót,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 és ezzel elveszi a regény édeskés mellékízét. Ráadásul a színpadi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szö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vegből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kimarad a családi titkok magyarázata (amely szerint a família egy állatorvosi lóhoz hasonlít), így se a kislány, se a színésznő, se néző nem lesz lehangolóan mindentudó. Másnapra is marad bennünk kíváncsiság. És erről szól az előadás. Nem többről. Nem akar látleletet készíteni a nyolcvanas évek hamisságairól, nem próbál lelkifurdalást ébreszteni bennünk nyilvánvaló szülői hibáink miatt. Csak felébreszti a kíván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csiságunkat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a kíváncsiság iránt. És ezzel kedvet és erőt ad.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No meg több mint egy órányi remek szórakozást.</w:t>
      </w:r>
    </w:p>
    <w:p w:rsidR="00920339" w:rsidRPr="00920339" w:rsidRDefault="00920339" w:rsidP="00661622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Azt feltételezem, hogy az alkotómunka során sokat vacakolt a fenti vázolt kérdésekkel a művészházaspár, míg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konszenzusra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jutottak. Ez a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konszenzus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maga az előadás.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Artisztikus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rendje feltételezhetően a férj keze</w:t>
      </w:r>
      <w:r w:rsidR="00661622">
        <w:rPr>
          <w:rFonts w:ascii="Book Antiqua" w:hAnsi="Book Antiqua"/>
          <w:color w:val="000000"/>
          <w:sz w:val="28"/>
          <w:szCs w:val="28"/>
        </w:rPr>
        <w:t xml:space="preserve"> </w:t>
      </w:r>
      <w:r w:rsidRPr="00920339">
        <w:rPr>
          <w:rFonts w:ascii="Book Antiqua" w:hAnsi="Book Antiqua"/>
          <w:color w:val="000000"/>
          <w:sz w:val="28"/>
          <w:szCs w:val="28"/>
        </w:rPr>
        <w:t>nyomát viseli, a feleség teljes odaadással szolgálja ezt a rendet, csak néha-néha csap ki a mederből, s mutatja meg, szinte önkéntelenül, hogy milyen ellenállhatatlanul erős, mulatságos, okos, könyörtelen és keserű tudna lenni egy igazi női szerepben.</w:t>
      </w:r>
    </w:p>
    <w:p w:rsidR="00920339" w:rsidRPr="00920339" w:rsidRDefault="00920339" w:rsidP="00661622">
      <w:pPr>
        <w:pStyle w:val="has-text-align-center"/>
        <w:spacing w:before="360" w:beforeAutospacing="0" w:after="24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 * *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Két nappal később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Göttinger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Pál rendező úr színészként lépett az Arizona Stúdió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színpadára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Szabó Borbála </w:t>
      </w:r>
      <w:r w:rsidRPr="00661622">
        <w:rPr>
          <w:rFonts w:ascii="Book Antiqua" w:hAnsi="Book Antiqua"/>
          <w:i/>
          <w:color w:val="000000"/>
          <w:sz w:val="28"/>
          <w:szCs w:val="28"/>
        </w:rPr>
        <w:t>Telefondoktor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 című egy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személyes bohózatának címszerepében. Hát, ha eddig holmi lelkifurdalás-félét éreztem azért, hogy </w:t>
      </w:r>
      <w:r w:rsidRPr="00723E22">
        <w:rPr>
          <w:rFonts w:ascii="Book Antiqua" w:hAnsi="Book Antiqua"/>
          <w:sz w:val="28"/>
          <w:szCs w:val="28"/>
        </w:rPr>
        <w:t>talán m</w:t>
      </w:r>
      <w:r w:rsidR="00723E22" w:rsidRPr="00723E22">
        <w:rPr>
          <w:rFonts w:ascii="Book Antiqua" w:hAnsi="Book Antiqua"/>
          <w:sz w:val="28"/>
          <w:szCs w:val="28"/>
        </w:rPr>
        <w:t>i</w:t>
      </w:r>
      <w:r w:rsidRPr="00723E22">
        <w:rPr>
          <w:rFonts w:ascii="Book Antiqua" w:hAnsi="Book Antiqua"/>
          <w:sz w:val="28"/>
          <w:szCs w:val="28"/>
        </w:rPr>
        <w:t xml:space="preserve">attam lökődött </w:t>
      </w:r>
      <w:r w:rsidRPr="00920339">
        <w:rPr>
          <w:rFonts w:ascii="Book Antiqua" w:hAnsi="Book Antiqua"/>
          <w:color w:val="000000"/>
          <w:sz w:val="28"/>
          <w:szCs w:val="28"/>
        </w:rPr>
        <w:t>ez a jobb sorsra érdemes fiatalember a színházi pálya felé, mostantól kifejezetten büszke vagyok rá, hogy ha csak egy százalékban is, de segíthettem Palkó és a színház talál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kozását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. Mert ez rendkívüli, és a rendkívüli dolgok felülírnak minden negatív sejtelmet, netán szabályt.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Göttinger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Pál tehetséges rendező, színészként viszont Pécsi Sándor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hoz mérhető kaliberű, zseniális művész.</w:t>
      </w:r>
    </w:p>
    <w:p w:rsidR="00920339" w:rsidRPr="00920339" w:rsidRDefault="00920339" w:rsidP="00661622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De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tartsunk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sort.</w:t>
      </w:r>
    </w:p>
    <w:p w:rsidR="00920339" w:rsidRPr="00920339" w:rsidRDefault="00920339" w:rsidP="00661622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lastRenderedPageBreak/>
        <w:t xml:space="preserve">Szabó Borbála „kamasz-darabját”, a </w:t>
      </w:r>
      <w:proofErr w:type="spellStart"/>
      <w:r w:rsidRPr="00661622">
        <w:rPr>
          <w:rFonts w:ascii="Book Antiqua" w:hAnsi="Book Antiqua"/>
          <w:i/>
          <w:color w:val="000000"/>
          <w:sz w:val="28"/>
          <w:szCs w:val="28"/>
        </w:rPr>
        <w:t>Nincsenapám</w:t>
      </w:r>
      <w:proofErr w:type="spellEnd"/>
      <w:r w:rsidRPr="00661622"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proofErr w:type="spellStart"/>
      <w:r w:rsidRPr="00661622">
        <w:rPr>
          <w:rFonts w:ascii="Book Antiqua" w:hAnsi="Book Antiqua"/>
          <w:i/>
          <w:color w:val="000000"/>
          <w:sz w:val="28"/>
          <w:szCs w:val="28"/>
        </w:rPr>
        <w:t>seanyám</w:t>
      </w:r>
      <w:r w:rsidRPr="00920339">
        <w:rPr>
          <w:rFonts w:ascii="Book Antiqua" w:hAnsi="Book Antiqua"/>
          <w:color w:val="000000"/>
          <w:sz w:val="28"/>
          <w:szCs w:val="28"/>
        </w:rPr>
        <w:t>at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először a Stúdió K együttesének előadásában láttam 2013-ban, három évvel később a Kolibri Színházban is színre került, akkor közelebbről is meg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ismerkedhettem az elragadó szövegkönyvvel. Pontosabban: remek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drá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mával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. Azután véletlenül láttam Varró Dániellel közös gyerekdarabját, a </w:t>
      </w:r>
      <w:r w:rsidR="00661622">
        <w:rPr>
          <w:rFonts w:ascii="Book Antiqua" w:hAnsi="Book Antiqua"/>
          <w:i/>
          <w:color w:val="000000"/>
          <w:sz w:val="28"/>
          <w:szCs w:val="28"/>
        </w:rPr>
        <w:t>Líra és Epiká</w:t>
      </w:r>
      <w:r w:rsidRPr="00920339">
        <w:rPr>
          <w:rFonts w:ascii="Book Antiqua" w:hAnsi="Book Antiqua"/>
          <w:color w:val="000000"/>
          <w:sz w:val="28"/>
          <w:szCs w:val="28"/>
        </w:rPr>
        <w:t xml:space="preserve">t is, és most ezt a verhetetlen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remekművét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, a </w:t>
      </w:r>
      <w:r w:rsidRPr="00661622">
        <w:rPr>
          <w:rFonts w:ascii="Book Antiqua" w:hAnsi="Book Antiqua"/>
          <w:i/>
          <w:color w:val="000000"/>
          <w:sz w:val="28"/>
          <w:szCs w:val="28"/>
        </w:rPr>
        <w:t>Telefondoktor</w:t>
      </w:r>
      <w:r w:rsidRPr="00920339">
        <w:rPr>
          <w:rFonts w:ascii="Book Antiqua" w:hAnsi="Book Antiqua"/>
          <w:color w:val="000000"/>
          <w:sz w:val="28"/>
          <w:szCs w:val="28"/>
        </w:rPr>
        <w:t>t.</w:t>
      </w:r>
    </w:p>
    <w:p w:rsidR="00920339" w:rsidRPr="00920339" w:rsidRDefault="00920339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Mi,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férfi írók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ritkán tudunk érvényes nőalakot teremteni, mert legtöbbször a vágyainkat fogalmazzuk karakterré, Szabó Borbála azonban egy olyan hiteles férfifigurát teremt ebben a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mono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-bohózatában, akiben nagyon sokan magunkra ismerhetünk mi, jószándékú, félértelmiségi, liberális balfékek. Amúgy egy középkorú nőgyógyászról szól a mese, aki véletlenül belülről beletöri a kulcsát a rendelője ajtajába. A fogságból képtelen kiszabadulni, pedig egyszerre több helyen is jelen kellene lennie. Telefonon tartja a kapcsolatot a külvilággal, és kegyes hazugságokkal próbálja megoldani az odakint sorra égetőbbé váló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problémákat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>. Hazug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ságai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egyre bonyolódnak, míg végül maguk alá temetik. Csak a szak</w:t>
      </w:r>
      <w:r w:rsidR="00661622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májában sikerül talpon maradnia: telefonon levezet egy apás szülést.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És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beszarás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>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 xml:space="preserve">Másfél órán át kacag a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publikum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>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És nem ócska poénokon és nem ócskán.</w:t>
      </w:r>
    </w:p>
    <w:p w:rsidR="003E7F5C" w:rsidRDefault="003E7F5C" w:rsidP="00661622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3E7F5C">
        <w:rPr>
          <w:rFonts w:ascii="Book Antiqua" w:hAnsi="Book Antiqua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110490</wp:posOffset>
            </wp:positionV>
            <wp:extent cx="2689860" cy="1790700"/>
            <wp:effectExtent l="0" t="0" r="0" b="0"/>
            <wp:wrapSquare wrapText="bothSides"/>
            <wp:docPr id="5" name="Kép 5" descr="C:\Users\Otthon\Desktop\41 közlés\képek\szabo-borbala-interju9-640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1 közlés\képek\szabo-borbala-interju9-640x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39" w:rsidRPr="00920339">
        <w:rPr>
          <w:rFonts w:ascii="Book Antiqua" w:hAnsi="Book Antiqua"/>
          <w:color w:val="000000"/>
          <w:sz w:val="28"/>
          <w:szCs w:val="28"/>
        </w:rPr>
        <w:t>Szabó Borbála pusztító iróniá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="00920339" w:rsidRPr="00920339">
        <w:rPr>
          <w:rFonts w:ascii="Book Antiqua" w:hAnsi="Book Antiqua"/>
          <w:color w:val="000000"/>
          <w:sz w:val="28"/>
          <w:szCs w:val="28"/>
        </w:rPr>
        <w:t>val</w:t>
      </w:r>
      <w:proofErr w:type="spellEnd"/>
      <w:r w:rsidR="00920339" w:rsidRPr="00920339">
        <w:rPr>
          <w:rFonts w:ascii="Book Antiqua" w:hAnsi="Book Antiqua"/>
          <w:color w:val="000000"/>
          <w:sz w:val="28"/>
          <w:szCs w:val="28"/>
        </w:rPr>
        <w:t xml:space="preserve"> rajzol meg minket, mindentudó vezérkanokat, de nem lehet ezért ha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="00920339" w:rsidRPr="00920339">
        <w:rPr>
          <w:rFonts w:ascii="Book Antiqua" w:hAnsi="Book Antiqua"/>
          <w:color w:val="000000"/>
          <w:sz w:val="28"/>
          <w:szCs w:val="28"/>
        </w:rPr>
        <w:t>ragudni</w:t>
      </w:r>
      <w:proofErr w:type="spellEnd"/>
      <w:r w:rsidR="00920339" w:rsidRPr="00920339">
        <w:rPr>
          <w:rFonts w:ascii="Book Antiqua" w:hAnsi="Book Antiqua"/>
          <w:color w:val="000000"/>
          <w:sz w:val="28"/>
          <w:szCs w:val="28"/>
        </w:rPr>
        <w:t xml:space="preserve"> rá, mert közben szeret </w:t>
      </w:r>
      <w:proofErr w:type="spellStart"/>
      <w:r w:rsidR="00920339" w:rsidRPr="00920339">
        <w:rPr>
          <w:rFonts w:ascii="Book Antiqua" w:hAnsi="Book Antiqua"/>
          <w:color w:val="000000"/>
          <w:sz w:val="28"/>
          <w:szCs w:val="28"/>
        </w:rPr>
        <w:t>ben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="00920339" w:rsidRPr="00661622">
        <w:rPr>
          <w:rFonts w:ascii="Book Antiqua" w:hAnsi="Book Antiqua"/>
          <w:color w:val="000000"/>
          <w:sz w:val="28"/>
          <w:szCs w:val="28"/>
        </w:rPr>
        <w:t>nünket</w:t>
      </w:r>
      <w:proofErr w:type="spellEnd"/>
      <w:r w:rsidR="00920339" w:rsidRPr="00661622">
        <w:rPr>
          <w:rFonts w:ascii="Book Antiqua" w:hAnsi="Book Antiqua"/>
          <w:color w:val="000000"/>
          <w:sz w:val="28"/>
          <w:szCs w:val="28"/>
        </w:rPr>
        <w:t xml:space="preserve">, pedig ahogyan Esterházy Péter írta valahol: nagyon </w:t>
      </w:r>
      <w:r w:rsidR="00661622" w:rsidRPr="00661622">
        <w:rPr>
          <w:rFonts w:ascii="Book Antiqua" w:hAnsi="Book Antiqua"/>
          <w:color w:val="000000"/>
          <w:sz w:val="28"/>
          <w:szCs w:val="28"/>
        </w:rPr>
        <w:t>nehéz</w:t>
      </w:r>
      <w:r w:rsidR="003479D8">
        <w:rPr>
          <w:rFonts w:ascii="Book Antiqua" w:hAnsi="Book Antiqua"/>
          <w:color w:val="000000"/>
          <w:sz w:val="28"/>
          <w:szCs w:val="28"/>
        </w:rPr>
        <w:t xml:space="preserve"> </w:t>
      </w:r>
      <w:r w:rsidR="00920339"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egyszerre</w:t>
      </w:r>
      <w:r w:rsidR="00920339" w:rsidRPr="00920339">
        <w:rPr>
          <w:rFonts w:ascii="Book Antiqua" w:hAnsi="Book Antiqua"/>
          <w:color w:val="000000"/>
          <w:sz w:val="28"/>
          <w:szCs w:val="28"/>
        </w:rPr>
        <w:t xml:space="preserve"> látni és szeretni. A darab olyan jó, hogy szerzőjének kijárna érte valami világ-díj. Vagy legalább egy róla szóló Örkény egyperces, amelyben csupa nagybetűvel írva állna: </w:t>
      </w:r>
    </w:p>
    <w:p w:rsidR="00920339" w:rsidRPr="00920339" w:rsidRDefault="00920339" w:rsidP="003E7F5C">
      <w:pPr>
        <w:pStyle w:val="NormlWeb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SZABÓ BORBÁLA, KÉRETIK E NEVET MEGJEGYEZNI!</w:t>
      </w:r>
    </w:p>
    <w:p w:rsidR="00920339" w:rsidRPr="00920339" w:rsidRDefault="00920339" w:rsidP="003479D8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3479D8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Az előadást Orosz Dénes filmrendező rendezte, ahogyan a nagy</w:t>
      </w:r>
      <w:r w:rsidR="003479D8">
        <w:rPr>
          <w:rFonts w:ascii="Book Antiqua" w:hAnsi="Book Antiqua"/>
          <w:color w:val="000000"/>
          <w:sz w:val="28"/>
          <w:szCs w:val="28"/>
        </w:rPr>
        <w:t>-</w:t>
      </w:r>
      <w:r w:rsidRPr="00920339">
        <w:rPr>
          <w:rFonts w:ascii="Book Antiqua" w:hAnsi="Book Antiqua"/>
          <w:color w:val="000000"/>
          <w:sz w:val="28"/>
          <w:szCs w:val="28"/>
        </w:rPr>
        <w:t>könyv tanácsolja: minden hivalkodás nélkül,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szinte </w:t>
      </w:r>
      <w:r w:rsidRPr="00920339">
        <w:rPr>
          <w:rFonts w:ascii="Book Antiqua" w:hAnsi="Book Antiqua"/>
          <w:color w:val="000000"/>
          <w:sz w:val="28"/>
          <w:szCs w:val="28"/>
        </w:rPr>
        <w:t>észrevétlenül. Téved</w:t>
      </w:r>
      <w:r w:rsidR="003479D8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hetetlen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ízléssel, arányérzékkel, a történet, a nézők és a játszó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kolléga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iránti totális empátiával, mesterfokon.</w:t>
      </w:r>
    </w:p>
    <w:p w:rsidR="00920339" w:rsidRPr="00920339" w:rsidRDefault="00920339" w:rsidP="003479D8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3479D8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lastRenderedPageBreak/>
        <w:t>Göttinger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 xml:space="preserve"> Pál pedig úgy játszik, mintha nem játszana, hanem mintha ő volna Békés Dénes, elismert nőgyógyász doki, empatikus férj és szerető apa, kiváló barát és egyáltalán, élete teljében méltán magabiztos, komoly, megérdemelten 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korpulens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 xml:space="preserve"> úr. Aki mellesleg született </w:t>
      </w: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clown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, a színészet mesterfogásainak mestere, ráadásul egy kiváló rendezői agy birtokosa, nem félek leírni: </w:t>
      </w:r>
      <w:r w:rsidRPr="00920339">
        <w:rPr>
          <w:rStyle w:val="Kiemels"/>
          <w:rFonts w:ascii="Book Antiqua" w:hAnsi="Book Antiqua"/>
          <w:color w:val="000000"/>
          <w:sz w:val="28"/>
          <w:szCs w:val="28"/>
          <w:bdr w:val="none" w:sz="0" w:space="0" w:color="auto" w:frame="1"/>
        </w:rPr>
        <w:t>zseniális </w:t>
      </w:r>
      <w:proofErr w:type="gramStart"/>
      <w:r w:rsidRPr="00920339">
        <w:rPr>
          <w:rFonts w:ascii="Book Antiqua" w:hAnsi="Book Antiqua"/>
          <w:color w:val="000000"/>
          <w:sz w:val="28"/>
          <w:szCs w:val="28"/>
        </w:rPr>
        <w:t>pasas</w:t>
      </w:r>
      <w:proofErr w:type="gramEnd"/>
      <w:r w:rsidRPr="00920339">
        <w:rPr>
          <w:rFonts w:ascii="Book Antiqua" w:hAnsi="Book Antiqua"/>
          <w:color w:val="000000"/>
          <w:sz w:val="28"/>
          <w:szCs w:val="28"/>
        </w:rPr>
        <w:t>. Olyan magától értetődően van jelen a szerepben, mintha legalább tíz éve játszaná, zsinórban.</w:t>
      </w:r>
    </w:p>
    <w:p w:rsidR="00920339" w:rsidRPr="00920339" w:rsidRDefault="00920339" w:rsidP="003479D8">
      <w:pPr>
        <w:pStyle w:val="has-text-align-center"/>
        <w:spacing w:before="240" w:beforeAutospacing="0" w:after="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920339">
        <w:rPr>
          <w:rFonts w:ascii="Book Antiqua" w:hAnsi="Book Antiqua"/>
          <w:color w:val="000000"/>
          <w:sz w:val="28"/>
          <w:szCs w:val="28"/>
        </w:rPr>
        <w:t>Bingó</w:t>
      </w:r>
      <w:proofErr w:type="spellEnd"/>
      <w:r w:rsidRPr="00920339">
        <w:rPr>
          <w:rFonts w:ascii="Book Antiqua" w:hAnsi="Book Antiqua"/>
          <w:color w:val="000000"/>
          <w:sz w:val="28"/>
          <w:szCs w:val="28"/>
        </w:rPr>
        <w:t>.</w:t>
      </w:r>
    </w:p>
    <w:p w:rsidR="00920339" w:rsidRPr="00920339" w:rsidRDefault="00920339" w:rsidP="00920339">
      <w:pPr>
        <w:pStyle w:val="NormlWeb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Tíz éve játssza, túl van a kétszázadik előadáson.</w:t>
      </w:r>
    </w:p>
    <w:p w:rsidR="00920339" w:rsidRPr="00920339" w:rsidRDefault="00920339" w:rsidP="003479D8">
      <w:pPr>
        <w:pStyle w:val="has-text-align-center"/>
        <w:spacing w:before="240" w:beforeAutospacing="0" w:after="120" w:afterAutospacing="0"/>
        <w:jc w:val="center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920339">
        <w:rPr>
          <w:rFonts w:ascii="Book Antiqua" w:hAnsi="Book Antiqua"/>
          <w:color w:val="000000"/>
          <w:sz w:val="28"/>
          <w:szCs w:val="28"/>
        </w:rPr>
        <w:t>*</w:t>
      </w:r>
    </w:p>
    <w:p w:rsidR="00920339" w:rsidRDefault="003E7F5C" w:rsidP="003479D8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C413CE">
        <w:rPr>
          <w:rFonts w:ascii="Book Antiqua" w:hAnsi="Book Antiqua"/>
          <w:noProof/>
          <w:color w:val="212529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6321F07" wp14:editId="1BDD1980">
            <wp:simplePos x="0" y="0"/>
            <wp:positionH relativeFrom="column">
              <wp:posOffset>2690495</wp:posOffset>
            </wp:positionH>
            <wp:positionV relativeFrom="paragraph">
              <wp:posOffset>1070610</wp:posOffset>
            </wp:positionV>
            <wp:extent cx="2657475" cy="2037715"/>
            <wp:effectExtent l="0" t="0" r="9525" b="635"/>
            <wp:wrapSquare wrapText="bothSides"/>
            <wp:docPr id="2" name="Kép 2" descr="C:\Users\Otthon\Desktop\41 közlés\képek\02 (3)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1 közlés\képek\02 (3)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r="17485"/>
                    <a:stretch/>
                  </pic:blipFill>
                  <pic:spPr bwMode="auto">
                    <a:xfrm>
                      <a:off x="0" y="0"/>
                      <a:ext cx="265747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39" w:rsidRPr="00920339">
        <w:rPr>
          <w:rFonts w:ascii="Book Antiqua" w:hAnsi="Book Antiqua"/>
          <w:color w:val="000000"/>
          <w:sz w:val="28"/>
          <w:szCs w:val="28"/>
        </w:rPr>
        <w:t xml:space="preserve">Hogy én ezt nem tudtam, az fényesen bizonyítja, milyen tájékozatlan egy kedvtelési célú író-rendező-recenzens, aki én vagyok, de mellesleg a szakma állapotát is jelzi, hiszen egy normális világban a legmagasabban jegyzettek közt kellene forognia a művészházaspár nevének, </w:t>
      </w:r>
      <w:proofErr w:type="gramStart"/>
      <w:r w:rsidR="00920339" w:rsidRPr="00920339">
        <w:rPr>
          <w:rFonts w:ascii="Book Antiqua" w:hAnsi="Book Antiqua"/>
          <w:color w:val="000000"/>
          <w:sz w:val="28"/>
          <w:szCs w:val="28"/>
        </w:rPr>
        <w:t>nap</w:t>
      </w:r>
      <w:proofErr w:type="gramEnd"/>
      <w:r w:rsidR="00920339" w:rsidRPr="00920339">
        <w:rPr>
          <w:rFonts w:ascii="Book Antiqua" w:hAnsi="Book Antiqua"/>
          <w:color w:val="000000"/>
          <w:sz w:val="28"/>
          <w:szCs w:val="28"/>
        </w:rPr>
        <w:t xml:space="preserve"> mint nap…</w:t>
      </w:r>
    </w:p>
    <w:p w:rsidR="003479D8" w:rsidRPr="00920339" w:rsidRDefault="003479D8" w:rsidP="003479D8">
      <w:pPr>
        <w:pStyle w:val="NormlWeb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</w:p>
    <w:p w:rsidR="003E7F5C" w:rsidRDefault="003479D8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</w:t>
      </w: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86E70" wp14:editId="69E19A06">
                <wp:simplePos x="0" y="0"/>
                <wp:positionH relativeFrom="column">
                  <wp:posOffset>4321810</wp:posOffset>
                </wp:positionH>
                <wp:positionV relativeFrom="paragraph">
                  <wp:posOffset>64770</wp:posOffset>
                </wp:positionV>
                <wp:extent cx="1028700" cy="204470"/>
                <wp:effectExtent l="0" t="0" r="0" b="508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447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14000"/>
                          </a:prst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7F5C" w:rsidRPr="00E02CFA" w:rsidRDefault="003E7F5C" w:rsidP="003E7F5C">
                            <w:pPr>
                              <w:pStyle w:val="Kpalrs"/>
                              <w:rPr>
                                <w:rFonts w:ascii="Book Antiqua" w:eastAsia="Times New Roman" w:hAnsi="Book Antiqua" w:cs="Times New Roman"/>
                                <w:noProof/>
                                <w:color w:val="FFFFFF" w:themeColor="background1"/>
                              </w:rPr>
                            </w:pPr>
                            <w:proofErr w:type="gramStart"/>
                            <w:r w:rsidRPr="00E02CFA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>fotó</w:t>
                            </w:r>
                            <w:proofErr w:type="gramEnd"/>
                            <w:r w:rsidRPr="00E02CFA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Pr="00E02CFA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>Stekovics</w:t>
                            </w:r>
                            <w:proofErr w:type="spellEnd"/>
                            <w:r w:rsidRPr="00E02CFA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 xml:space="preserve"> Gáspár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6E7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340.3pt;margin-top:5.1pt;width:81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" stroked="f">
                <v:fill opacity="9252f"/>
                <v:textbox inset="0,0,0,0">
                  <w:txbxContent>
                    <w:p w:rsidR="003E7F5C" w:rsidRPr="00E02CFA" w:rsidRDefault="003E7F5C" w:rsidP="003E7F5C">
                      <w:pPr>
                        <w:pStyle w:val="Kpalrs"/>
                        <w:rPr>
                          <w:rFonts w:ascii="Book Antiqua" w:eastAsia="Times New Roman" w:hAnsi="Book Antiqua" w:cs="Times New Roman"/>
                          <w:noProof/>
                          <w:color w:val="FFFFFF" w:themeColor="background1"/>
                        </w:rPr>
                      </w:pPr>
                      <w:proofErr w:type="gramStart"/>
                      <w:r w:rsidRPr="00E02CFA">
                        <w:rPr>
                          <w:rFonts w:ascii="Book Antiqua" w:hAnsi="Book Antiqua"/>
                          <w:color w:val="FFFFFF" w:themeColor="background1"/>
                        </w:rPr>
                        <w:t>fotó</w:t>
                      </w:r>
                      <w:proofErr w:type="gramEnd"/>
                      <w:r w:rsidRPr="00E02CFA">
                        <w:rPr>
                          <w:rFonts w:ascii="Book Antiqua" w:hAnsi="Book Antiqua"/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Pr="00E02CFA">
                        <w:rPr>
                          <w:rFonts w:ascii="Book Antiqua" w:hAnsi="Book Antiqua"/>
                          <w:color w:val="FFFFFF" w:themeColor="background1"/>
                        </w:rPr>
                        <w:t>Stekovics</w:t>
                      </w:r>
                      <w:proofErr w:type="spellEnd"/>
                      <w:r w:rsidRPr="00E02CFA">
                        <w:rPr>
                          <w:rFonts w:ascii="Book Antiqua" w:hAnsi="Book Antiqua"/>
                          <w:color w:val="FFFFFF" w:themeColor="background1"/>
                        </w:rPr>
                        <w:t xml:space="preserve"> Gáspár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F5C" w:rsidRDefault="003479D8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="003E7F5C">
        <w:rPr>
          <w:rFonts w:ascii="Book Antiqua" w:hAnsi="Book Antiqua"/>
          <w:i/>
          <w:sz w:val="28"/>
          <w:szCs w:val="28"/>
        </w:rPr>
        <w:t xml:space="preserve">  </w:t>
      </w:r>
    </w:p>
    <w:p w:rsidR="003E7F5C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1E43DE" w:rsidRPr="003479D8" w:rsidRDefault="003E7F5C" w:rsidP="0092033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</w:t>
      </w:r>
      <w:r w:rsidR="003479D8">
        <w:rPr>
          <w:rFonts w:ascii="Book Antiqua" w:hAnsi="Book Antiqua"/>
          <w:i/>
          <w:sz w:val="28"/>
          <w:szCs w:val="28"/>
        </w:rPr>
        <w:t xml:space="preserve"> Megjelent:</w:t>
      </w:r>
      <w:r w:rsidR="003479D8" w:rsidRPr="003479D8">
        <w:rPr>
          <w:rFonts w:ascii="Book Antiqua" w:hAnsi="Book Antiqua"/>
          <w:i/>
          <w:sz w:val="28"/>
          <w:szCs w:val="28"/>
        </w:rPr>
        <w:t xml:space="preserve"> </w:t>
      </w:r>
      <w:hyperlink r:id="rId8" w:history="1">
        <w:r w:rsidR="003479D8" w:rsidRPr="003479D8">
          <w:rPr>
            <w:rStyle w:val="Hiperhivatkozs"/>
            <w:rFonts w:ascii="Book Antiqua" w:hAnsi="Book Antiqua" w:cs="Segoe UI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</w:t>
        </w:r>
        <w:r w:rsidR="00920339" w:rsidRPr="003479D8">
          <w:rPr>
            <w:rStyle w:val="Hiperhivatkozs"/>
            <w:rFonts w:ascii="Book Antiqua" w:hAnsi="Book Antiqua" w:cs="Segoe UI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iszatáj</w:t>
        </w:r>
      </w:hyperlink>
      <w:r w:rsidR="003479D8">
        <w:rPr>
          <w:rFonts w:ascii="Book Antiqua" w:hAnsi="Book Antiqua" w:cs="Segoe UI"/>
          <w:i/>
          <w:sz w:val="28"/>
          <w:szCs w:val="28"/>
          <w:shd w:val="clear" w:color="auto" w:fill="FFFFFF"/>
        </w:rPr>
        <w:t xml:space="preserve"> online,</w:t>
      </w:r>
      <w:r w:rsidR="00920339" w:rsidRPr="003479D8">
        <w:rPr>
          <w:rFonts w:ascii="Book Antiqua" w:hAnsi="Book Antiqua" w:cs="Segoe UI"/>
          <w:i/>
          <w:sz w:val="28"/>
          <w:szCs w:val="28"/>
          <w:shd w:val="clear" w:color="auto" w:fill="FFFFFF"/>
        </w:rPr>
        <w:t xml:space="preserve"> 2022. február 1</w:t>
      </w:r>
      <w:r w:rsidR="003479D8">
        <w:rPr>
          <w:rFonts w:ascii="Book Antiqua" w:hAnsi="Book Antiqua" w:cs="Segoe UI"/>
          <w:i/>
          <w:sz w:val="28"/>
          <w:szCs w:val="28"/>
          <w:shd w:val="clear" w:color="auto" w:fill="FFFFFF"/>
        </w:rPr>
        <w:t>.</w:t>
      </w:r>
    </w:p>
    <w:sectPr w:rsidR="001E43DE" w:rsidRPr="003479D8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9"/>
    <w:rsid w:val="001E43DE"/>
    <w:rsid w:val="00251D5B"/>
    <w:rsid w:val="003479D8"/>
    <w:rsid w:val="003A0053"/>
    <w:rsid w:val="003A373A"/>
    <w:rsid w:val="003E7F5C"/>
    <w:rsid w:val="004B3C63"/>
    <w:rsid w:val="00661622"/>
    <w:rsid w:val="00723E22"/>
    <w:rsid w:val="00832A7F"/>
    <w:rsid w:val="008D24FD"/>
    <w:rsid w:val="00920339"/>
    <w:rsid w:val="00A90AAC"/>
    <w:rsid w:val="00AB5DDB"/>
    <w:rsid w:val="00C413CE"/>
    <w:rsid w:val="00D712C5"/>
    <w:rsid w:val="00E02CFA"/>
    <w:rsid w:val="00FA73F9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2F49-5E73-4589-A2E5-A5A8BC1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20339"/>
    <w:rPr>
      <w:i/>
      <w:iCs/>
    </w:rPr>
  </w:style>
  <w:style w:type="paragraph" w:customStyle="1" w:styleId="has-text-align-center">
    <w:name w:val="has-text-align-center"/>
    <w:basedOn w:val="Norml"/>
    <w:rsid w:val="009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0339"/>
    <w:rPr>
      <w:color w:val="0000FF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C413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zatajonline.hu/author/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6CE4-4B36-4F3D-ADF5-0535E68E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2022-03-04T18:54:00Z</dcterms:created>
  <dcterms:modified xsi:type="dcterms:W3CDTF">2022-03-04T18:54:00Z</dcterms:modified>
</cp:coreProperties>
</file>