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CB1A" w14:textId="0A947384" w:rsidR="005E4071" w:rsidRPr="00F85898" w:rsidRDefault="00F85898" w:rsidP="00F85898">
      <w:pPr>
        <w:spacing w:after="0" w:line="360" w:lineRule="auto"/>
        <w:ind w:firstLine="1560"/>
        <w:rPr>
          <w:rFonts w:ascii="Book Antiqua" w:hAnsi="Book Antiqua"/>
          <w:bCs/>
          <w:sz w:val="36"/>
          <w:szCs w:val="36"/>
        </w:rPr>
      </w:pPr>
      <w:bookmarkStart w:id="0" w:name="_GoBack"/>
      <w:r w:rsidRPr="00F85898">
        <w:rPr>
          <w:rFonts w:ascii="Book Antiqua" w:hAnsi="Book Antiqua"/>
          <w:bCs/>
          <w:sz w:val="36"/>
          <w:szCs w:val="36"/>
        </w:rPr>
        <w:t>Holczer Dávid</w:t>
      </w:r>
    </w:p>
    <w:p w14:paraId="23C08C4B" w14:textId="38AC8F72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bCs/>
          <w:i/>
          <w:sz w:val="40"/>
          <w:szCs w:val="40"/>
        </w:rPr>
      </w:pPr>
      <w:r w:rsidRPr="00F85898">
        <w:rPr>
          <w:rFonts w:ascii="Book Antiqua" w:hAnsi="Book Antiqua"/>
          <w:bCs/>
          <w:i/>
          <w:sz w:val="40"/>
          <w:szCs w:val="40"/>
        </w:rPr>
        <w:t>Pillanatkép</w:t>
      </w:r>
    </w:p>
    <w:p w14:paraId="35074C72" w14:textId="77777777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23F8896D" w14:textId="28BC0108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A szobor szeme élettelen,</w:t>
      </w:r>
    </w:p>
    <w:p w14:paraId="41E52258" w14:textId="42326729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csak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a tartása élő.</w:t>
      </w:r>
    </w:p>
    <w:p w14:paraId="55989EE6" w14:textId="0D954E27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A szobor emléke múlandó,</w:t>
      </w:r>
    </w:p>
    <w:p w14:paraId="723C2BEB" w14:textId="33E3D61B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csak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tettei ragadnak az</w:t>
      </w:r>
    </w:p>
    <w:p w14:paraId="7064EDD4" w14:textId="1F9A5B5A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örökkévalóság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posványába.</w:t>
      </w:r>
    </w:p>
    <w:p w14:paraId="7FAF59B1" w14:textId="6EBEBF3C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36B11191" w14:textId="2AEA6D1B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Ha valamit a kezébe adsz,</w:t>
      </w:r>
    </w:p>
    <w:p w14:paraId="7E687AAC" w14:textId="185798DF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azt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fogja tartani örökké.</w:t>
      </w:r>
    </w:p>
    <w:p w14:paraId="5A2E5FD5" w14:textId="3288C8FE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 xml:space="preserve">Cigarettát, csokipapírt </w:t>
      </w:r>
      <w:r w:rsidR="00C80D6C" w:rsidRPr="00F85898">
        <w:rPr>
          <w:rFonts w:ascii="Book Antiqua" w:hAnsi="Book Antiqua"/>
          <w:sz w:val="28"/>
          <w:szCs w:val="28"/>
        </w:rPr>
        <w:t>és</w:t>
      </w:r>
    </w:p>
    <w:p w14:paraId="5E24A860" w14:textId="69AD425D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vibrátort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. </w:t>
      </w:r>
    </w:p>
    <w:p w14:paraId="36D7C9C5" w14:textId="77777777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501A5994" w14:textId="45D0788B" w:rsidR="00E649B1" w:rsidRPr="00F85898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 xml:space="preserve">Nem a szobrot gyalázod meg, </w:t>
      </w:r>
    </w:p>
    <w:p w14:paraId="3BE88935" w14:textId="1F627BC4" w:rsidR="00E649B1" w:rsidRDefault="00E649B1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hanem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az örökkévalóságot.</w:t>
      </w:r>
    </w:p>
    <w:p w14:paraId="2032D251" w14:textId="58BB252C" w:rsid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1E8DE838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782FD484" w14:textId="77777777" w:rsidR="00F85898" w:rsidRPr="00F85898" w:rsidRDefault="00F85898" w:rsidP="00F85898">
      <w:pPr>
        <w:spacing w:after="0" w:line="360" w:lineRule="auto"/>
        <w:ind w:firstLine="1560"/>
        <w:rPr>
          <w:rFonts w:ascii="Book Antiqua" w:hAnsi="Book Antiqua"/>
          <w:bCs/>
          <w:i/>
          <w:sz w:val="40"/>
          <w:szCs w:val="40"/>
        </w:rPr>
      </w:pPr>
      <w:r w:rsidRPr="00F85898">
        <w:rPr>
          <w:rFonts w:ascii="Book Antiqua" w:hAnsi="Book Antiqua"/>
          <w:bCs/>
          <w:i/>
          <w:sz w:val="40"/>
          <w:szCs w:val="40"/>
        </w:rPr>
        <w:t>Pár hét múlva</w:t>
      </w:r>
    </w:p>
    <w:p w14:paraId="5DF8B932" w14:textId="1E68297A" w:rsidR="00F85898" w:rsidRPr="00F85898" w:rsidRDefault="00F85898" w:rsidP="00F85898">
      <w:pPr>
        <w:spacing w:after="120" w:line="240" w:lineRule="auto"/>
        <w:ind w:firstLine="156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           </w:t>
      </w:r>
      <w:proofErr w:type="spellStart"/>
      <w:r w:rsidRPr="00F85898">
        <w:rPr>
          <w:rFonts w:ascii="Book Antiqua" w:hAnsi="Book Antiqua"/>
          <w:i/>
          <w:iCs/>
          <w:sz w:val="28"/>
          <w:szCs w:val="28"/>
        </w:rPr>
        <w:t>Hommáge</w:t>
      </w:r>
      <w:proofErr w:type="spellEnd"/>
      <w:r w:rsidRPr="00F85898">
        <w:rPr>
          <w:rFonts w:ascii="Book Antiqua" w:hAnsi="Book Antiqua"/>
          <w:i/>
          <w:iCs/>
          <w:sz w:val="28"/>
          <w:szCs w:val="28"/>
        </w:rPr>
        <w:t xml:space="preserve"> á Pilinszky János</w:t>
      </w:r>
    </w:p>
    <w:p w14:paraId="6B2D79AE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Verekedni fogok.</w:t>
      </w:r>
    </w:p>
    <w:p w14:paraId="4AA208DD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 xml:space="preserve">Úgyis „egyetlen </w:t>
      </w:r>
      <w:proofErr w:type="gramStart"/>
      <w:r w:rsidRPr="00F85898">
        <w:rPr>
          <w:rFonts w:ascii="Book Antiqua" w:hAnsi="Book Antiqua"/>
          <w:sz w:val="28"/>
          <w:szCs w:val="28"/>
        </w:rPr>
        <w:t>óriás ütés</w:t>
      </w:r>
      <w:proofErr w:type="gramEnd"/>
    </w:p>
    <w:p w14:paraId="453ADB7B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a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Hold” – így mesélted nekem.</w:t>
      </w:r>
    </w:p>
    <w:p w14:paraId="7E02C550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A csillagok gennyes sebhelyek.</w:t>
      </w:r>
    </w:p>
    <w:p w14:paraId="4B5880C7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1D512FBB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Ez is csak azt nyomasztja, aki elmegy.</w:t>
      </w:r>
    </w:p>
    <w:p w14:paraId="4EA0DFD1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Bőrönd nélkül, kiskabátban és sétabottal.</w:t>
      </w:r>
    </w:p>
    <w:p w14:paraId="0CB72853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A szerencse másutt sem forog jobban.</w:t>
      </w:r>
    </w:p>
    <w:p w14:paraId="6992B1FF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3BC3662B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Eltelik pár hét és hallom</w:t>
      </w:r>
    </w:p>
    <w:p w14:paraId="523353FD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színésznő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lettél. A tékozló siheder</w:t>
      </w:r>
    </w:p>
    <w:p w14:paraId="1629FEFC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gyorsan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magára talált.</w:t>
      </w:r>
    </w:p>
    <w:p w14:paraId="6427B681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14:paraId="62914C1A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 w:rsidRPr="00F85898">
        <w:rPr>
          <w:rFonts w:ascii="Book Antiqua" w:hAnsi="Book Antiqua"/>
          <w:sz w:val="28"/>
          <w:szCs w:val="28"/>
        </w:rPr>
        <w:t>Hallom színésznő lettél –</w:t>
      </w:r>
    </w:p>
    <w:p w14:paraId="7B216818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minden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éjjel pördülsz hármat</w:t>
      </w:r>
    </w:p>
    <w:p w14:paraId="4BA35B14" w14:textId="77777777" w:rsidR="00F85898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és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szégyenkezés nélkül </w:t>
      </w:r>
      <w:proofErr w:type="spellStart"/>
      <w:r w:rsidRPr="00F85898">
        <w:rPr>
          <w:rFonts w:ascii="Book Antiqua" w:hAnsi="Book Antiqua"/>
          <w:sz w:val="28"/>
          <w:szCs w:val="28"/>
        </w:rPr>
        <w:t>vetkőzöl</w:t>
      </w:r>
      <w:proofErr w:type="spellEnd"/>
      <w:r w:rsidRPr="00F85898">
        <w:rPr>
          <w:rFonts w:ascii="Book Antiqua" w:hAnsi="Book Antiqua"/>
          <w:sz w:val="28"/>
          <w:szCs w:val="28"/>
        </w:rPr>
        <w:t xml:space="preserve"> </w:t>
      </w:r>
    </w:p>
    <w:p w14:paraId="73430FB6" w14:textId="6E0909D9" w:rsidR="00E649B1" w:rsidRPr="00F85898" w:rsidRDefault="00F85898" w:rsidP="00F85898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85898">
        <w:rPr>
          <w:rFonts w:ascii="Book Antiqua" w:hAnsi="Book Antiqua"/>
          <w:sz w:val="28"/>
          <w:szCs w:val="28"/>
        </w:rPr>
        <w:t>meztelenre</w:t>
      </w:r>
      <w:proofErr w:type="gramEnd"/>
      <w:r w:rsidRPr="00F85898">
        <w:rPr>
          <w:rFonts w:ascii="Book Antiqua" w:hAnsi="Book Antiqua"/>
          <w:sz w:val="28"/>
          <w:szCs w:val="28"/>
        </w:rPr>
        <w:t xml:space="preserve"> Isten előtt.</w:t>
      </w:r>
      <w:bookmarkEnd w:id="0"/>
    </w:p>
    <w:sectPr w:rsidR="00E649B1" w:rsidRPr="00F8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B1"/>
    <w:rsid w:val="005E4071"/>
    <w:rsid w:val="00C80D6C"/>
    <w:rsid w:val="00CE5263"/>
    <w:rsid w:val="00E649B1"/>
    <w:rsid w:val="00F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1D00"/>
  <w15:chartTrackingRefBased/>
  <w15:docId w15:val="{8CEBE270-A0A4-4264-B02B-59D9DBF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dcterms:created xsi:type="dcterms:W3CDTF">2022-03-01T19:22:00Z</dcterms:created>
  <dcterms:modified xsi:type="dcterms:W3CDTF">2022-03-01T19:22:00Z</dcterms:modified>
</cp:coreProperties>
</file>