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11" w:rsidRDefault="003D3E11" w:rsidP="003D3E11">
      <w:pPr>
        <w:autoSpaceDE w:val="0"/>
        <w:autoSpaceDN w:val="0"/>
        <w:adjustRightInd w:val="0"/>
        <w:spacing w:after="0" w:line="360" w:lineRule="auto"/>
        <w:ind w:firstLine="709"/>
        <w:rPr>
          <w:rFonts w:ascii="Book Antiqua" w:hAnsi="Book Antiqua" w:cs="MinionITC_HUN-Italic"/>
          <w:iCs/>
          <w:sz w:val="36"/>
          <w:szCs w:val="36"/>
        </w:rPr>
      </w:pPr>
      <w:r w:rsidRPr="003D3E11">
        <w:rPr>
          <w:rFonts w:ascii="Book Antiqua" w:hAnsi="Book Antiqua" w:cs="MinionITC_HUN-Italic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135890</wp:posOffset>
            </wp:positionV>
            <wp:extent cx="1266825" cy="1813560"/>
            <wp:effectExtent l="0" t="0" r="9525" b="0"/>
            <wp:wrapSquare wrapText="bothSides"/>
            <wp:docPr id="1" name="Kép 1" descr="C:\Users\Otthon\Desktop\46 közlésre\képek\876067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6 közlésre\képek\8760675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E11" w:rsidRPr="003D3E11" w:rsidRDefault="003D3E11" w:rsidP="003D3E11">
      <w:pPr>
        <w:autoSpaceDE w:val="0"/>
        <w:autoSpaceDN w:val="0"/>
        <w:adjustRightInd w:val="0"/>
        <w:spacing w:after="0" w:line="360" w:lineRule="auto"/>
        <w:ind w:firstLine="709"/>
        <w:rPr>
          <w:rFonts w:ascii="Book Antiqua" w:hAnsi="Book Antiqua" w:cs="MinionITC_HUN-Italic"/>
          <w:iCs/>
          <w:sz w:val="36"/>
          <w:szCs w:val="36"/>
        </w:rPr>
      </w:pPr>
      <w:r w:rsidRPr="003D3E11">
        <w:rPr>
          <w:rFonts w:ascii="Book Antiqua" w:hAnsi="Book Antiqua" w:cs="MinionITC_HUN-Italic"/>
          <w:iCs/>
          <w:sz w:val="36"/>
          <w:szCs w:val="36"/>
        </w:rPr>
        <w:t>Fráter Zoltán</w:t>
      </w:r>
    </w:p>
    <w:p w:rsidR="003D3E11" w:rsidRDefault="003D3E11" w:rsidP="003D3E11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MinionITC_HUN-Italic"/>
          <w:i/>
          <w:iCs/>
          <w:sz w:val="40"/>
          <w:szCs w:val="40"/>
        </w:rPr>
      </w:pPr>
      <w:r w:rsidRPr="003D3E11">
        <w:rPr>
          <w:rFonts w:ascii="Book Antiqua" w:hAnsi="Book Antiqua" w:cs="MinionITC_HUN-Italic"/>
          <w:i/>
          <w:iCs/>
          <w:sz w:val="40"/>
          <w:szCs w:val="40"/>
        </w:rPr>
        <w:t>Ki írja Kosztolányi regényeit?</w:t>
      </w:r>
    </w:p>
    <w:p w:rsidR="003D3E11" w:rsidRPr="003D3E11" w:rsidRDefault="003D3E11" w:rsidP="003D3E11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MinionITC_HUN-Italic"/>
          <w:b/>
          <w:iCs/>
          <w:sz w:val="28"/>
          <w:szCs w:val="28"/>
        </w:rPr>
      </w:pPr>
      <w:r w:rsidRPr="003D3E11">
        <w:rPr>
          <w:rFonts w:ascii="Book Antiqua" w:hAnsi="Book Antiqua" w:cs="MinionITC_HUN-Italic"/>
          <w:b/>
          <w:iCs/>
          <w:sz w:val="28"/>
          <w:szCs w:val="28"/>
        </w:rPr>
        <w:t>Fráter Zoltán: Alvajáró emberek</w:t>
      </w:r>
    </w:p>
    <w:p w:rsidR="003D3E11" w:rsidRDefault="003D3E11" w:rsidP="003D3E1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MinionITC_HUN-Normal"/>
          <w:sz w:val="28"/>
          <w:szCs w:val="28"/>
        </w:rPr>
      </w:pPr>
    </w:p>
    <w:p w:rsidR="003D3E11" w:rsidRDefault="003D3E11" w:rsidP="003D3E1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MinionITC_HUN-Normal"/>
          <w:sz w:val="28"/>
          <w:szCs w:val="28"/>
        </w:rPr>
      </w:pPr>
    </w:p>
    <w:p w:rsidR="003D3E11" w:rsidRPr="003D3E11" w:rsidRDefault="003D3E11" w:rsidP="00161E0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 xml:space="preserve">A múlt század kilencvenes éveiben történt, hogy a </w:t>
      </w:r>
      <w:r>
        <w:rPr>
          <w:rFonts w:ascii="Book Antiqua" w:hAnsi="Book Antiqua" w:cs="MinionITC_HUN-Normal"/>
          <w:sz w:val="28"/>
          <w:szCs w:val="28"/>
        </w:rPr>
        <w:t>r</w:t>
      </w:r>
      <w:r w:rsidRPr="003D3E11">
        <w:rPr>
          <w:rFonts w:ascii="Book Antiqua" w:hAnsi="Book Antiqua" w:cs="MinionITC_HUN-Normal"/>
          <w:sz w:val="28"/>
          <w:szCs w:val="28"/>
        </w:rPr>
        <w:t>endíthetetlennek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hitt filológia, textológia berkeiben is nyugtalanító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tünetek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kezdtek mutat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kozni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. Kiderült, hogy nem feltétlenül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érdemes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szövegeket kiadni csupán hagyományos módon, a rég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kidolgozott, egységes szempontok szerint. Az egyre inkább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eltérő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megoldások felbukkanása okkal idegesíthette az addig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igazuk teljes tudatában munkálkodó, rutinos szöveggondozókat.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Történt mindez abban az időszakban, amikor szinte naponta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nyomták újra biztos hasznot remélő kontárok huszadik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századi nagyjaink írásait, hol díszes kivitelben, hol gyorsfogyasztásra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sem alkalmas rotációs papíron. (Vajon honnan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maradt még ilyen egyáltalán?) A papír minősége sokszor még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így is többet ért e kalózkodásokban, mint a sajtóhibáktól,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pontat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lanságoktól</w:t>
      </w:r>
      <w:proofErr w:type="spellEnd"/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hemzsegő szedés és a kisebb-nagyobb eltéréseket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tartalmazó, szétszóródott verziók rendszertelen közlése.</w:t>
      </w:r>
    </w:p>
    <w:p w:rsidR="003D3E11" w:rsidRPr="003D3E11" w:rsidRDefault="003D3E11" w:rsidP="002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Az egyre terjedő, új szöveggondozói szemlélet szerkezetében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ingatta meg és módosította az addig általánosan elfogadott,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kritikai</w:t>
      </w:r>
      <w:r w:rsidR="002359B9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adások esetében szokásos textológiai gyakorlatot.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Az akadémiai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filo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lógiában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szentesített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ultima manus </w:t>
      </w:r>
      <w:r w:rsidRPr="003D3E11">
        <w:rPr>
          <w:rFonts w:ascii="Book Antiqua" w:hAnsi="Book Antiqua" w:cs="MinionITC_HUN-Normal"/>
          <w:sz w:val="28"/>
          <w:szCs w:val="28"/>
        </w:rPr>
        <w:t>elve, az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„utolsó kéz” törvénye több esetben tarthatatlannak bizonyult.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 felfogás szerint ugyanis a szerző halála után az tekintendő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érvényes,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végleges szövegnek, melyet alkotója utoljára jóváhagyott,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ellenőrzött, s így a szöveg állapota minden bizonnyal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végső akaratát tükrözi. Különösen rövidebb műveknek létezhet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több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vál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tozata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mivel az író még 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kötetbeli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megjelenés után is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átalakíthatja az eredeti megfogalmazást, törölhet, kiegészíthet,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belejavíthat, akár más színezetű árnyalatot létrehozva is (kétséges,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hogy ilyenkor új, önálló műről van-e szó, vagy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variánsról</w:t>
      </w:r>
      <w:proofErr w:type="gramEnd"/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csupán). A filológiai-történeti csapda csak az, hogy egy mű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kontextusa</w:t>
      </w:r>
      <w:proofErr w:type="gramEnd"/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alapjaiban sérül, amikor 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ultima manus </w:t>
      </w:r>
      <w:r w:rsidRPr="003D3E11">
        <w:rPr>
          <w:rFonts w:ascii="Book Antiqua" w:hAnsi="Book Antiqua" w:cs="MinionITC_HUN-Normal"/>
          <w:sz w:val="28"/>
          <w:szCs w:val="28"/>
        </w:rPr>
        <w:t>elvének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megfelelően a végleges szöveget a gyűjteményes kiadásokban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 első változat évszámával, az eredeti szöveg helyén – és helyett –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publi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kálják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. A költő ugyanis nem azt a verset írta mondjuk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1909-ben, mint amit később összes verseinek kötetében ilyen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dátummal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találunk meg. Mindez </w:t>
      </w:r>
      <w:r w:rsidR="002359B9">
        <w:rPr>
          <w:rFonts w:ascii="Book Antiqua" w:hAnsi="Book Antiqua" w:cs="MinionITC_HUN-Normal"/>
          <w:sz w:val="28"/>
          <w:szCs w:val="28"/>
        </w:rPr>
        <w:lastRenderedPageBreak/>
        <w:t>n</w:t>
      </w:r>
      <w:r w:rsidRPr="003D3E11">
        <w:rPr>
          <w:rFonts w:ascii="Book Antiqua" w:hAnsi="Book Antiqua" w:cs="MinionITC_HUN-Normal"/>
          <w:sz w:val="28"/>
          <w:szCs w:val="28"/>
        </w:rPr>
        <w:t>em csupán aprólékos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filoszkodás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sokkal inkább a gyakorlatban megoldandó szerkesztői-textológiai-esztétikai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probléma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>. (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Az „utolsó kéz” előírásainak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teljes csődje mutatkozott meg kivált a Kosztolányi-művek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újraközlésekor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ahol azzal a problémával kell szembenézni,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hogy az első kiadások pontosabb szöveget tartalmaznak,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mint az utánuk következők, ideértve az író életében megindult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gyűjteményes sorozat egyes darabjait is, amelyeket Kosztolányi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feltehetőleg megkapott, s nemcsak a sajtó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hibákat, hanem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kiadó önkényes módosításait is javíthatta volna, de – az utolsó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időkben betegsége miatt érthetően – szemmel láthatólag mellőzte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korrektúrát.)</w:t>
      </w:r>
      <w:proofErr w:type="gramEnd"/>
    </w:p>
    <w:p w:rsidR="003D3E11" w:rsidRPr="003D3E11" w:rsidRDefault="003D3E11" w:rsidP="002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Azt már éppen csak említve, hogy az alaptextúra épsége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miatt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lénye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2359B9">
        <w:rPr>
          <w:rFonts w:ascii="Book Antiqua" w:hAnsi="Book Antiqua" w:cs="MinionITC_HUN-Normal"/>
          <w:spacing w:val="-4"/>
          <w:sz w:val="28"/>
          <w:szCs w:val="28"/>
        </w:rPr>
        <w:t>ges</w:t>
      </w:r>
      <w:proofErr w:type="spellEnd"/>
      <w:r w:rsidRPr="002359B9">
        <w:rPr>
          <w:rFonts w:ascii="Book Antiqua" w:hAnsi="Book Antiqua" w:cs="MinionITC_HUN-Normal"/>
          <w:spacing w:val="-4"/>
          <w:sz w:val="28"/>
          <w:szCs w:val="28"/>
        </w:rPr>
        <w:t xml:space="preserve"> a költő eredeti helyesírásának megőrzése, a huszadik századelő beszéd</w:t>
      </w:r>
      <w:r w:rsidR="002359B9" w:rsidRPr="002359B9">
        <w:rPr>
          <w:rFonts w:ascii="Book Antiqua" w:hAnsi="Book Antiqua" w:cs="MinionITC_HUN-Normal"/>
          <w:spacing w:val="-4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követő nyelvi liberalizmusához híven.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Amennyire indokolt külön Füst-textológiát teremteni, éppúgy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indokolható egy külön Babits-, Karinthy-, Kassák-helyesírás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visszaállítása is. (Nem beszélve az írásmódjában szintén különc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Szomory Dezsőről, aki, miután megrótták, hogy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Nyugat</w:t>
      </w:r>
      <w:r w:rsidR="002359B9">
        <w:rPr>
          <w:rFonts w:ascii="Book Antiqua" w:hAnsi="Book Antiqua" w:cs="MinionITC_HUN-Italic"/>
          <w:i/>
          <w:iCs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ban</w:t>
      </w:r>
      <w:proofErr w:type="spellEnd"/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egy p-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vel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írta Szapphót, azt válaszolta, hogy inkább lecsapná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mind a tíz ujját, mintsem két p-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vel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írja le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Sapho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nevét.</w:t>
      </w:r>
      <w:r>
        <w:rPr>
          <w:rStyle w:val="Lbjegyzet-hivatkozs"/>
          <w:rFonts w:ascii="Book Antiqua" w:hAnsi="Book Antiqua" w:cs="MinionITC_HUN-Normal"/>
          <w:sz w:val="28"/>
          <w:szCs w:val="28"/>
        </w:rPr>
        <w:footnoteReference w:id="1"/>
      </w:r>
      <w:r w:rsidRPr="003D3E11">
        <w:rPr>
          <w:rFonts w:ascii="Book Antiqua" w:hAnsi="Book Antiqua" w:cs="MinionITC_HUN-Normal"/>
          <w:sz w:val="28"/>
          <w:szCs w:val="28"/>
        </w:rPr>
        <w:t>) Magától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értetődik ezek után a bosszantó következtetés, hogy jó néhány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huszadik századi alkotó esetében a textológia, mint mindenre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érvényes szabályrendszer, meg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lehetősen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csonkítja és akaratlanul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is meghamisítja azokat az életműveket, amelyek öntörvényű,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egyéni textológiák kódjaival működnek.</w:t>
      </w:r>
    </w:p>
    <w:p w:rsidR="003D3E11" w:rsidRPr="003D3E11" w:rsidRDefault="003D3E11" w:rsidP="002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„Ezen gondolatok elmém környékezték” – miként a költő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mondá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–, vagyis ezekkel a kérdésekkel kellett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szembenéznem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amikor néhány éve </w:t>
      </w:r>
      <w:r w:rsidRPr="002359B9">
        <w:rPr>
          <w:rFonts w:ascii="Book Antiqua" w:hAnsi="Book Antiqua" w:cs="MinionITC_HUN-Normal"/>
          <w:spacing w:val="-2"/>
          <w:sz w:val="28"/>
          <w:szCs w:val="28"/>
        </w:rPr>
        <w:t xml:space="preserve">egyik </w:t>
      </w:r>
      <w:proofErr w:type="spellStart"/>
      <w:r w:rsidRPr="002359B9">
        <w:rPr>
          <w:rFonts w:ascii="Book Antiqua" w:hAnsi="Book Antiqua" w:cs="MinionITC_HUN-Normal"/>
          <w:spacing w:val="-2"/>
          <w:sz w:val="28"/>
          <w:szCs w:val="28"/>
        </w:rPr>
        <w:t>könyvkiadónk</w:t>
      </w:r>
      <w:proofErr w:type="spellEnd"/>
      <w:r w:rsidRPr="002359B9">
        <w:rPr>
          <w:rFonts w:ascii="Book Antiqua" w:hAnsi="Book Antiqua" w:cs="MinionITC_HUN-Normal"/>
          <w:spacing w:val="-2"/>
          <w:sz w:val="28"/>
          <w:szCs w:val="28"/>
        </w:rPr>
        <w:t xml:space="preserve"> megbízott, készítsek Kosztolányi </w:t>
      </w:r>
      <w:proofErr w:type="spellStart"/>
      <w:r w:rsidRPr="002359B9">
        <w:rPr>
          <w:rFonts w:ascii="Book Antiqua" w:hAnsi="Book Antiqua" w:cs="MinionITC_HUN-Normal"/>
          <w:spacing w:val="-2"/>
          <w:sz w:val="28"/>
          <w:szCs w:val="28"/>
        </w:rPr>
        <w:t>életművéből</w:t>
      </w:r>
      <w:proofErr w:type="spellEnd"/>
      <w:r w:rsidRPr="002359B9">
        <w:rPr>
          <w:rFonts w:ascii="Book Antiqua" w:hAnsi="Book Antiqua" w:cs="MinionITC_HUN-Normal"/>
          <w:spacing w:val="-2"/>
          <w:sz w:val="28"/>
          <w:szCs w:val="28"/>
        </w:rPr>
        <w:t xml:space="preserve"> </w:t>
      </w:r>
      <w:proofErr w:type="spellStart"/>
      <w:r w:rsidRPr="002359B9">
        <w:rPr>
          <w:rFonts w:ascii="Book Antiqua" w:hAnsi="Book Antiqua" w:cs="MinionITC_HUN-Normal"/>
          <w:spacing w:val="-2"/>
          <w:sz w:val="28"/>
          <w:szCs w:val="28"/>
        </w:rPr>
        <w:t>váloga</w:t>
      </w:r>
      <w:r w:rsidR="002359B9" w:rsidRPr="002359B9">
        <w:rPr>
          <w:rFonts w:ascii="Book Antiqua" w:hAnsi="Book Antiqua" w:cs="MinionITC_HUN-Normal"/>
          <w:spacing w:val="-2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tott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sorozatot, feltehetőleg nem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azért, hogy a kiadó túlzottan ráfizessen. </w:t>
      </w:r>
      <w:r w:rsidRPr="002359B9">
        <w:rPr>
          <w:rFonts w:ascii="Book Antiqua" w:hAnsi="Book Antiqua" w:cs="MinionITC_HUN-Normal"/>
          <w:spacing w:val="-4"/>
          <w:sz w:val="28"/>
          <w:szCs w:val="28"/>
        </w:rPr>
        <w:t>Tisztában voltam azzal, hogy az effajta köteteket a minél szélesebb forgalma</w:t>
      </w:r>
      <w:r w:rsidR="002359B9" w:rsidRPr="002359B9">
        <w:rPr>
          <w:rFonts w:ascii="Book Antiqua" w:hAnsi="Book Antiqua" w:cs="MinionITC_HUN-Normal"/>
          <w:spacing w:val="-4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zás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céljából,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vásárlói kereslet lefölözésével összefüggésbe hozható okok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miatt gyártja a könyvszakma a mai fogyasztói társadalom számára.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Mint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hogy ennek a mélyvilágnak külön törvényei vannak,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vélhetőleg nem min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r w:rsidRPr="002359B9">
        <w:rPr>
          <w:rFonts w:ascii="Book Antiqua" w:hAnsi="Book Antiqua" w:cs="MinionITC_HUN-Normal"/>
          <w:spacing w:val="-6"/>
          <w:sz w:val="28"/>
          <w:szCs w:val="28"/>
        </w:rPr>
        <w:t xml:space="preserve">den esetben egészen függetlenül bizonyos kereskedelmi érdekek </w:t>
      </w:r>
      <w:proofErr w:type="spellStart"/>
      <w:r w:rsidRPr="002359B9">
        <w:rPr>
          <w:rFonts w:ascii="Book Antiqua" w:hAnsi="Book Antiqua" w:cs="MinionITC_HUN-Normal"/>
          <w:spacing w:val="-6"/>
          <w:sz w:val="28"/>
          <w:szCs w:val="28"/>
        </w:rPr>
        <w:t>érvényesíté</w:t>
      </w:r>
      <w:r w:rsidR="002359B9" w:rsidRPr="002359B9">
        <w:rPr>
          <w:rFonts w:ascii="Book Antiqua" w:hAnsi="Book Antiqua" w:cs="MinionITC_HUN-Normal"/>
          <w:spacing w:val="-6"/>
          <w:sz w:val="28"/>
          <w:szCs w:val="28"/>
        </w:rPr>
        <w:t>-</w:t>
      </w:r>
      <w:r w:rsidRPr="002359B9">
        <w:rPr>
          <w:rFonts w:ascii="Book Antiqua" w:hAnsi="Book Antiqua" w:cs="MinionITC_HUN-Normal"/>
          <w:spacing w:val="-6"/>
          <w:sz w:val="28"/>
          <w:szCs w:val="28"/>
        </w:rPr>
        <w:t>sének</w:t>
      </w:r>
      <w:proofErr w:type="spellEnd"/>
      <w:r w:rsidRPr="002359B9">
        <w:rPr>
          <w:rFonts w:ascii="Book Antiqua" w:hAnsi="Book Antiqua" w:cs="MinionITC_HUN-Normal"/>
          <w:spacing w:val="-6"/>
          <w:sz w:val="28"/>
          <w:szCs w:val="28"/>
        </w:rPr>
        <w:t xml:space="preserve"> kísérletétől, a könyvtermék előállításának folyamata is </w:t>
      </w:r>
      <w:proofErr w:type="spellStart"/>
      <w:r w:rsidRPr="002359B9">
        <w:rPr>
          <w:rFonts w:ascii="Book Antiqua" w:hAnsi="Book Antiqua" w:cs="MinionITC_HUN-Normal"/>
          <w:spacing w:val="-6"/>
          <w:sz w:val="28"/>
          <w:szCs w:val="28"/>
        </w:rPr>
        <w:t>megkülönböz</w:t>
      </w:r>
      <w:proofErr w:type="spellEnd"/>
      <w:r w:rsidR="002359B9" w:rsidRPr="002359B9">
        <w:rPr>
          <w:rFonts w:ascii="Book Antiqua" w:hAnsi="Book Antiqua" w:cs="MinionITC_HUN-Normal"/>
          <w:spacing w:val="-6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tetendő a tudományos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kutatáson alapuló, annak eredményeit beteljesítő kritikai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kiadások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problémáitól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és a kritikai kiadás roppant figyelmet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fe</w:t>
      </w:r>
      <w:r w:rsidR="002359B9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2359B9">
        <w:rPr>
          <w:rFonts w:ascii="Book Antiqua" w:hAnsi="Book Antiqua" w:cs="MinionITC_HUN-Normal"/>
          <w:spacing w:val="-4"/>
          <w:sz w:val="28"/>
          <w:szCs w:val="28"/>
        </w:rPr>
        <w:t>gyelmet</w:t>
      </w:r>
      <w:proofErr w:type="spellEnd"/>
      <w:r w:rsidRPr="002359B9">
        <w:rPr>
          <w:rFonts w:ascii="Book Antiqua" w:hAnsi="Book Antiqua" w:cs="MinionITC_HUN-Normal"/>
          <w:spacing w:val="-4"/>
          <w:sz w:val="28"/>
          <w:szCs w:val="28"/>
        </w:rPr>
        <w:t xml:space="preserve"> követelő munkájától. Már csak azért is, mert az érdeklődő olvasók</w:t>
      </w:r>
      <w:r w:rsidRPr="003D3E11">
        <w:rPr>
          <w:rFonts w:ascii="Book Antiqua" w:hAnsi="Book Antiqua" w:cs="MinionITC_HUN-Normal"/>
          <w:sz w:val="28"/>
          <w:szCs w:val="28"/>
        </w:rPr>
        <w:t xml:space="preserve"> </w:t>
      </w:r>
      <w:r w:rsidRPr="002359B9">
        <w:rPr>
          <w:rFonts w:ascii="Book Antiqua" w:hAnsi="Book Antiqua" w:cs="MinionITC_HUN-Normal"/>
          <w:spacing w:val="-6"/>
          <w:sz w:val="28"/>
          <w:szCs w:val="28"/>
        </w:rPr>
        <w:t>igényeit megcélzó széria létrehozása kényszerűen nélkülözte az akadémiai</w:t>
      </w:r>
      <w:r w:rsidRPr="003D3E11">
        <w:rPr>
          <w:rFonts w:ascii="Book Antiqua" w:hAnsi="Book Antiqua" w:cs="MinionITC_HUN-Normal"/>
          <w:sz w:val="28"/>
          <w:szCs w:val="28"/>
        </w:rPr>
        <w:t xml:space="preserve"> kutatócsoportok körültekintő,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összehangolt munkáját, irodalomtörténeti szempontból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magam lévén a szerény vállalkozás egyetlen „szakértője”.</w:t>
      </w:r>
    </w:p>
    <w:p w:rsidR="003D3E11" w:rsidRPr="003D3E11" w:rsidRDefault="003D3E11" w:rsidP="002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lastRenderedPageBreak/>
        <w:t xml:space="preserve">A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honorárium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összege rögtön meg is erősítette előfeltevésemet,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hogy ez nem afféle tudományos munka, melyet a kutató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lelkesedésből vagy felsőbb utasításra, mintegy szívességként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végez.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Kellő ihletet nyerve – egyébként is a kiadó elvárásainak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megfelelően – célkitűzéseim közö</w:t>
      </w:r>
      <w:r>
        <w:rPr>
          <w:rFonts w:ascii="Book Antiqua" w:hAnsi="Book Antiqua" w:cs="MinionITC_HUN-Normal"/>
          <w:sz w:val="28"/>
          <w:szCs w:val="28"/>
        </w:rPr>
        <w:t>tt szerepelt, hogy a lehető leg</w:t>
      </w:r>
      <w:r w:rsidRPr="003D3E11">
        <w:rPr>
          <w:rFonts w:ascii="Book Antiqua" w:hAnsi="Book Antiqua" w:cs="MinionITC_HUN-Normal"/>
          <w:sz w:val="28"/>
          <w:szCs w:val="28"/>
        </w:rPr>
        <w:t xml:space="preserve">hívebb, legpontosabb szövegváltozatot adjam </w:t>
      </w:r>
      <w:r w:rsidRPr="00EF52A8">
        <w:rPr>
          <w:rFonts w:ascii="Book Antiqua" w:hAnsi="Book Antiqua" w:cs="MinionITC_HUN-Normal"/>
          <w:spacing w:val="-4"/>
          <w:sz w:val="28"/>
          <w:szCs w:val="28"/>
        </w:rPr>
        <w:t>az olvasók kezébe. A „népszerű” kiadások szerkesztése, ha kellő érdeklődés</w:t>
      </w:r>
      <w:r w:rsidR="00EF52A8" w:rsidRPr="00EF52A8">
        <w:rPr>
          <w:rFonts w:ascii="Book Antiqua" w:hAnsi="Book Antiqua" w:cs="MinionITC_HUN-Normal"/>
          <w:spacing w:val="-4"/>
          <w:sz w:val="28"/>
          <w:szCs w:val="28"/>
        </w:rPr>
        <w:t>-</w:t>
      </w:r>
      <w:proofErr w:type="spellStart"/>
      <w:r w:rsidRPr="00EF52A8">
        <w:rPr>
          <w:rFonts w:ascii="Book Antiqua" w:hAnsi="Book Antiqua" w:cs="MinionITC_HUN-Normal"/>
          <w:spacing w:val="-2"/>
          <w:sz w:val="28"/>
          <w:szCs w:val="28"/>
        </w:rPr>
        <w:t>sel</w:t>
      </w:r>
      <w:proofErr w:type="spellEnd"/>
      <w:r w:rsidRPr="00EF52A8">
        <w:rPr>
          <w:rFonts w:ascii="Book Antiqua" w:hAnsi="Book Antiqua" w:cs="MinionITC_HUN-Normal"/>
          <w:spacing w:val="-2"/>
          <w:sz w:val="28"/>
          <w:szCs w:val="28"/>
        </w:rPr>
        <w:t xml:space="preserve"> és némi lelkiismerettel végezzük, tanulságos szöveggondozói </w:t>
      </w:r>
      <w:proofErr w:type="spellStart"/>
      <w:r w:rsidRPr="00EF52A8">
        <w:rPr>
          <w:rFonts w:ascii="Book Antiqua" w:hAnsi="Book Antiqua" w:cs="MinionITC_HUN-Normal"/>
          <w:spacing w:val="-2"/>
          <w:sz w:val="28"/>
          <w:szCs w:val="28"/>
        </w:rPr>
        <w:t>tapaszta</w:t>
      </w:r>
      <w:proofErr w:type="spellEnd"/>
      <w:r w:rsidR="00EF52A8" w:rsidRPr="00EF52A8">
        <w:rPr>
          <w:rFonts w:ascii="Book Antiqua" w:hAnsi="Book Antiqua" w:cs="MinionITC_HUN-Normal"/>
          <w:spacing w:val="-2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latokkal jár. Mint számomra csakhamar kiderült,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Kosztolányi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esetében különösen. Túl nagy meglepetésre, átírásra,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cenzúrázott kiadásra, szavak, mondatok, bekezdések kihagyására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számítottam, ami néhány volt, különösen a novellákban,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azokról nagyjából tudtam már. Sokkal inkább foglalkoztatott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az, hogy miben lesz ez a sorozat más, miben fog eltérni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az </w:t>
      </w:r>
      <w:r w:rsidRPr="00EF52A8">
        <w:rPr>
          <w:rFonts w:ascii="Book Antiqua" w:hAnsi="Book Antiqua" w:cs="MinionITC_HUN-Normal"/>
          <w:spacing w:val="-2"/>
          <w:sz w:val="28"/>
          <w:szCs w:val="28"/>
        </w:rPr>
        <w:t xml:space="preserve">előző szövegkiadásoktól. </w:t>
      </w:r>
      <w:proofErr w:type="gramStart"/>
      <w:r w:rsidRPr="00EF52A8">
        <w:rPr>
          <w:rFonts w:ascii="Book Antiqua" w:hAnsi="Book Antiqua" w:cs="MinionITC_HUN-Normal"/>
          <w:spacing w:val="-2"/>
          <w:sz w:val="28"/>
          <w:szCs w:val="28"/>
        </w:rPr>
        <w:t>Azt már eleve sejtettem, hogy a Kosztolányi életé</w:t>
      </w:r>
      <w:r w:rsidR="00EF52A8" w:rsidRPr="00EF52A8">
        <w:rPr>
          <w:rFonts w:ascii="Book Antiqua" w:hAnsi="Book Antiqua" w:cs="MinionITC_HUN-Normal"/>
          <w:spacing w:val="-2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ben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megjelent, eredeti kiadásokat betűhíven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vehetem át (nem is lenne értelme, hiszen akkor egyszerűbb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lenne a reprint), ugyanakkor nemcsak azt várták tőlem, hogy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korszerű, érvényes helyesírással tárjam a mai „művelt” olvasó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elé a szöveget, hanem azt is, hogy a hiteles közlés érdekében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szóalakváltozatokból – hangrendi választásban, írásmódban,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esetleg tájszavak használatában – a szerzőre igen jellemző sajátosságok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maradjanak meg.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Annak ellenére, hogy nem számíthattam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jelentős, ismeretlen változatok felfedezésére, azt mégsem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feltételeztem, hogy a korabeli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textus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pontosan egyezik az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utóélet kiadásainak mondataival – épp ezért nem is tehettem,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hogy valamelyik népszerű kiadás szövegét közöljem újra, s kivált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engedhettem meg magamnak ezt a nagy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vonalúságot</w:t>
      </w:r>
      <w:proofErr w:type="spellEnd"/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mégiscsak bennem lakozó filológiai kíváncsiság miatt.</w:t>
      </w:r>
    </w:p>
    <w:p w:rsidR="003D3E11" w:rsidRPr="003D3E11" w:rsidRDefault="003D3E11" w:rsidP="00EF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Némi töprengésre késztetett azonban az óhatatlanul felvetődő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kérdés, hogy mi legyen, mi lehet az a különös szempont,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ami meg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különbözteti a többi szövegkiadástól az én Kosztolányimat?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Hosszas la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tolgatásra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nem volt idő – a kapitalista könyvkiadó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mielőbb látható tel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jesítményt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követel –, ezért arra a megállapításra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jutottam, hogy a szöveget, népszerű kiadáshoz illőn,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alapvetően mai helyesírással közlöm, de a köz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pontozás egyes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eseteiben ragaszkodom Kosztolányi írásmódjához,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vala</w:t>
      </w:r>
      <w:proofErr w:type="spellEnd"/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mint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szóhasználat sajátos változataihoz, vagyis a jellegzetes, egyéni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szó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alakok eredetijét őrzöm meg. A nyelvi egységesülés, egyszerűsödés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nyel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vészeti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tendenciájával szemben Kosztolányi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szóhasználatát nem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közelí</w:t>
      </w:r>
      <w:proofErr w:type="spellEnd"/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tem a köznyelvi vagy hivatalos normához,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hiszen azt nem véletlenül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alakí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totta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ki abban a formában,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talán azért sem, mert a délvidéki, Szabadka környéki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nyelvváltozat is benne élt, mellesleg pedig egészen kivételesen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tudott magyarul. Más szóalak egyszerűen nem azt jelentené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ott, abban a </w:t>
      </w:r>
      <w:r w:rsidRPr="003D3E11">
        <w:rPr>
          <w:rFonts w:ascii="Book Antiqua" w:hAnsi="Book Antiqua" w:cs="MinionITC_HUN-Normal"/>
          <w:sz w:val="28"/>
          <w:szCs w:val="28"/>
        </w:rPr>
        <w:lastRenderedPageBreak/>
        <w:t>mondatban, még ha a széles körben használt, elfogadott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köznyelvi változatot állítjuk helyébe, akkor sem.</w:t>
      </w:r>
    </w:p>
    <w:p w:rsidR="003D3E11" w:rsidRPr="003D3E11" w:rsidRDefault="003D3E11" w:rsidP="00EF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Szívem szerint beültem volna az Akadémia, a Petőfi Irodalmi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Múzeum és a Széchényi Könyvtár kézirattárába (nem teljesen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ismeretlen helyek előttem), s fóliónként vetettem volna össze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manuscriptumot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a könyvmegjelenések szövegével. Erről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azonban több okból is le kellett mondanom. Egyrészt, ha ezt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munkát elkezdem, minden bizonnyal a mai napig a kézirattárak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vendégszeretetét élvezném, még akkor is, ha a Kosztolányi-hagyaték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regények szövegéből túl sok hiánytalan kéziratot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vagy teljes szöveget őrző, autográf gépiratot nem tartalmaz.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Másrészt be kellett látnom, hogy nem kritikai kiadást készítek,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az általam vállalt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mun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kának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egyszerűen más az igényszintje.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minőségében, hanem mély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ségében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. Beszereztem tehát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Kosztolányi életében megjelent köteteket, s az utóélet megbízhatóbbnak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tűnő kiadásait is. Elrettentő példák bőven akad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tak</w:t>
      </w:r>
      <w:proofErr w:type="spellEnd"/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ugyan, de néhány eldönthetetlen, reménytelenül vitás esetben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mégis megnéztem szerkesztő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elődeim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változatait, mintegy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versenyeztetve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őket megoldási javaslataikkal, s aztán kialakítottam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saját változatomat. Ez volt az én láthatatlan munkacsoportom, a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kollektív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bölcsesség virtuális forrása. Ennek köszönhetően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derült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fény egyébként olyan megrögzött </w:t>
      </w:r>
      <w:r w:rsidRPr="00EF52A8">
        <w:rPr>
          <w:rFonts w:ascii="Book Antiqua" w:hAnsi="Book Antiqua" w:cs="MinionITC_HUN-Normal"/>
          <w:spacing w:val="-2"/>
          <w:sz w:val="28"/>
          <w:szCs w:val="28"/>
        </w:rPr>
        <w:t>sajtóhibákra, elírásokra, amelyek több kiadásban ismétlődve szinte a közel</w:t>
      </w:r>
      <w:r w:rsidR="00EF52A8" w:rsidRPr="00EF52A8">
        <w:rPr>
          <w:rFonts w:ascii="Book Antiqua" w:hAnsi="Book Antiqua" w:cs="MinionITC_HUN-Normal"/>
          <w:spacing w:val="-2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múltig kitartóan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kísértek egyes szöveghelyeket, s amelyek, szöveg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gondozói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jutalomjátékként, megörvendeztettek némi mosollyal.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Nero</w:t>
      </w:r>
      <w:r w:rsidR="00EF52A8">
        <w:rPr>
          <w:rFonts w:ascii="Book Antiqua" w:hAnsi="Book Antiqua" w:cs="MinionITC_HUN-Italic"/>
          <w:i/>
          <w:iCs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regényben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például még a Szépirodalmi életműsorozatának 1978-as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adásában is az olvasható, hogy egy panaszkodó aggastyán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„[h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]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úsz</w:t>
      </w:r>
      <w:proofErr w:type="spellEnd"/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évig a császári bíborágyak alkalmazottja volt, de megrokkant,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tud dolgozni, és most elbocs</w:t>
      </w:r>
      <w:r w:rsidR="00EF52A8">
        <w:rPr>
          <w:rFonts w:ascii="Book Antiqua" w:hAnsi="Book Antiqua" w:cs="MinionITC_HUN-Normal"/>
          <w:sz w:val="28"/>
          <w:szCs w:val="28"/>
        </w:rPr>
        <w:t>átották”.</w:t>
      </w:r>
      <w:r>
        <w:rPr>
          <w:rStyle w:val="Lbjegyzet-hivatkozs"/>
          <w:rFonts w:ascii="Book Antiqua" w:hAnsi="Book Antiqua" w:cs="MinionITC_HUN-Normal"/>
          <w:sz w:val="28"/>
          <w:szCs w:val="28"/>
        </w:rPr>
        <w:footnoteReference w:id="2"/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Ez valóban</w:t>
      </w:r>
      <w:r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sajnálatos, bíborágyakban meg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rokkanni, még ha császári ágyak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is azok. Ám a bíborágyak helyett az eredeti szövegben bíborgyárak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olvasható, s ebben, valljuk be, van némi különbség.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Pacsirta</w:t>
      </w:r>
      <w:r w:rsidR="00E81928">
        <w:rPr>
          <w:rFonts w:ascii="Book Antiqua" w:hAnsi="Book Antiqua" w:cs="MinionITC_HUN-Italic"/>
          <w:i/>
          <w:iCs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hatodik fejezetében, az életműsorozat 1989-es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köte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tében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 színházba készülődő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Vajkayné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„[k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]ezére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>, mely a kézimunkától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kicserepesedett, pár csöpp glicerint öntött”.</w:t>
      </w:r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3"/>
      </w:r>
      <w:r w:rsidRPr="003D3E11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Vajkayné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keze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azonban az eredeti szöveg szerint nem a kézimunkától, hanem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házimunkától cserepesedett ki, amely mégiscsak életszerűbb,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főleg, ha idevonjuk a szó pajzán értelmezését is. 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Aranysárkány</w:t>
      </w:r>
      <w:r w:rsidRPr="003D3E11">
        <w:rPr>
          <w:rFonts w:ascii="Book Antiqua" w:hAnsi="Book Antiqua" w:cs="MinionITC_HUN-Normal"/>
          <w:sz w:val="28"/>
          <w:szCs w:val="28"/>
        </w:rPr>
        <w:t>ban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két makacs elírás felfedezése vidított fel: a legkülönbözőbb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kiadásokban, például a Szépirodalmi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soro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="00EF52A8">
        <w:rPr>
          <w:rFonts w:ascii="Book Antiqua" w:hAnsi="Book Antiqua" w:cs="MinionITC_HUN-Normal"/>
          <w:sz w:val="28"/>
          <w:szCs w:val="28"/>
        </w:rPr>
        <w:lastRenderedPageBreak/>
        <w:t>z</w:t>
      </w:r>
      <w:r w:rsidRPr="003D3E11">
        <w:rPr>
          <w:rFonts w:ascii="Book Antiqua" w:hAnsi="Book Antiqua" w:cs="MinionITC_HUN-Normal"/>
          <w:sz w:val="28"/>
          <w:szCs w:val="28"/>
        </w:rPr>
        <w:t>atának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1989-es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kötetében is olvasható „vitaírási jelvények”</w:t>
      </w:r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4"/>
      </w:r>
      <w:r w:rsidRPr="003D3E11">
        <w:rPr>
          <w:rFonts w:ascii="Book Antiqua" w:hAnsi="Book Antiqua" w:cs="MinionITC_HUN-Normal"/>
          <w:sz w:val="28"/>
          <w:szCs w:val="28"/>
        </w:rPr>
        <w:t xml:space="preserve"> helyett eredetileg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vitaírási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jelényekről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azaz gyorsírási jelekről ír Kosztolányi.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 második kiadástól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Kosztolányi Dezső Összegyűjtött Munkái</w:t>
      </w:r>
      <w:r w:rsidRPr="003D3E11">
        <w:rPr>
          <w:rFonts w:ascii="Book Antiqua" w:hAnsi="Book Antiqua" w:cs="MinionITC_HUN-Normal"/>
          <w:sz w:val="28"/>
          <w:szCs w:val="28"/>
        </w:rPr>
        <w:t>ban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(és annak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újraközléseiben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mint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A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Székely Egyetemi És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Főiskolai Hallgatók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Egyesü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letének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Kiadásában) a VII. fejezet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diáknótázása előtt felbukkanó „lámpa-párt”</w:t>
      </w:r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5"/>
      </w:r>
      <w:r w:rsidRPr="003D3E11">
        <w:rPr>
          <w:rFonts w:ascii="Book Antiqua" w:hAnsi="Book Antiqua" w:cs="MinionITC_HUN-Normal"/>
          <w:sz w:val="28"/>
          <w:szCs w:val="28"/>
        </w:rPr>
        <w:t xml:space="preserve"> vagy az 1956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utáni kiadásokban ezt felváltó „lázadó párt”</w:t>
      </w:r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6"/>
      </w:r>
      <w:r w:rsidRPr="003D3E11">
        <w:rPr>
          <w:rFonts w:ascii="Book Antiqua" w:hAnsi="Book Antiqua" w:cs="MinionITC_HUN-Normal"/>
          <w:sz w:val="28"/>
          <w:szCs w:val="28"/>
        </w:rPr>
        <w:t xml:space="preserve"> jelzős szerkezetek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helyett az első kiadásban még az értelmes lárma-párt</w:t>
      </w:r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7"/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kifejezés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olvasható.</w:t>
      </w:r>
    </w:p>
    <w:p w:rsidR="00E81928" w:rsidRDefault="003D3E11" w:rsidP="00EF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 xml:space="preserve">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Esti Kornél </w:t>
      </w:r>
      <w:r w:rsidRPr="003D3E11">
        <w:rPr>
          <w:rFonts w:ascii="Book Antiqua" w:hAnsi="Book Antiqua" w:cs="MinionITC_HUN-Normal"/>
          <w:sz w:val="28"/>
          <w:szCs w:val="28"/>
        </w:rPr>
        <w:t>szövegének utóéletében is akadnak az első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kiadáshoz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képest konokul lappangó félreértések: az eredeti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metempszichikus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azaz lélekvándorlással kapcsolatos jelentésű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szó helyett az ismeretlen okból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metapszichikusra</w:t>
      </w:r>
      <w:proofErr w:type="spellEnd"/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8"/>
      </w:r>
      <w:r w:rsidRPr="003D3E11">
        <w:rPr>
          <w:rFonts w:ascii="Book Antiqua" w:hAnsi="Book Antiqua" w:cs="MinionITC_HUN-Normal"/>
          <w:sz w:val="28"/>
          <w:szCs w:val="28"/>
        </w:rPr>
        <w:t xml:space="preserve"> cserélt szóalkotás,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valamint a „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málézott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” helyett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kö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zölt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szinte ellentétes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jelentésű „mélázott”</w:t>
      </w:r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9"/>
      </w:r>
      <w:r w:rsidRPr="003D3E11">
        <w:rPr>
          <w:rFonts w:ascii="Book Antiqua" w:hAnsi="Book Antiqua" w:cs="MinionITC_HUN-Normal"/>
          <w:sz w:val="28"/>
          <w:szCs w:val="28"/>
        </w:rPr>
        <w:t xml:space="preserve"> szóalak. A felsorolt példákat természetesen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visszajavítottam, a téves szavak remélhetőleg az újabb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kiadásokban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sem fognak kísérteni.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</w:p>
    <w:p w:rsidR="003D3E11" w:rsidRPr="003D3E11" w:rsidRDefault="003D3E11" w:rsidP="00EF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Még egy furcsa ellentmondást említenem kell a „tartalmi”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vonatkozások között. Mind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Pacsirta </w:t>
      </w:r>
      <w:proofErr w:type="spellStart"/>
      <w:r w:rsidRPr="003D3E11">
        <w:rPr>
          <w:rFonts w:ascii="Book Antiqua" w:hAnsi="Book Antiqua" w:cs="MinionITC_HUN-Italic"/>
          <w:i/>
          <w:iCs/>
          <w:sz w:val="28"/>
          <w:szCs w:val="28"/>
        </w:rPr>
        <w:t>Nyugat</w:t>
      </w:r>
      <w:r w:rsidRPr="003D3E11">
        <w:rPr>
          <w:rFonts w:ascii="Book Antiqua" w:hAnsi="Book Antiqua" w:cs="MinionITC_HUN-Normal"/>
          <w:sz w:val="28"/>
          <w:szCs w:val="28"/>
        </w:rPr>
        <w:t>beli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közlésében,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mind a </w:t>
      </w:r>
      <w:r w:rsidR="00E81928">
        <w:rPr>
          <w:rFonts w:ascii="Book Antiqua" w:hAnsi="Book Antiqua" w:cs="MinionITC_HUN-Normal"/>
          <w:sz w:val="28"/>
          <w:szCs w:val="28"/>
        </w:rPr>
        <w:t>k</w:t>
      </w:r>
      <w:r w:rsidRPr="003D3E11">
        <w:rPr>
          <w:rFonts w:ascii="Book Antiqua" w:hAnsi="Book Antiqua" w:cs="MinionITC_HUN-Normal"/>
          <w:sz w:val="28"/>
          <w:szCs w:val="28"/>
        </w:rPr>
        <w:t xml:space="preserve">ötetmegjelenésben ellentmondás tapasztalható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Vajkay</w:t>
      </w:r>
      <w:proofErr w:type="spellEnd"/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Ákos életkorával kapcsolatban. A regény cselekménye 1899-ben játszódik,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Vajkay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ekkor ötvenkilenc éves, mint olvassuk,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„észre sem vette, ötvenkilenc éves lett”,</w:t>
      </w:r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10"/>
      </w:r>
      <w:r w:rsidRPr="003D3E11">
        <w:rPr>
          <w:rFonts w:ascii="Book Antiqua" w:hAnsi="Book Antiqua" w:cs="MinionITC_HUN-Normal"/>
          <w:sz w:val="28"/>
          <w:szCs w:val="28"/>
        </w:rPr>
        <w:t xml:space="preserve"> azaz 1840-ben született.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Ezt az életkort még meg is erősíti az elbeszélő, amikor azt</w:t>
      </w:r>
      <w:r w:rsidR="00E8192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állítja, hogy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Vajkay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csontjai „ötvenkilenc éve szolgálták őt”.</w:t>
      </w:r>
      <w:r w:rsidR="00E81928">
        <w:rPr>
          <w:rStyle w:val="Lbjegyzet-hivatkozs"/>
          <w:rFonts w:ascii="Book Antiqua" w:hAnsi="Book Antiqua" w:cs="MinionITC_HUN-Normal"/>
          <w:sz w:val="28"/>
          <w:szCs w:val="28"/>
        </w:rPr>
        <w:footnoteReference w:id="11"/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Ám amikor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Vajkay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a porosz–francia háborúra utalva az 1871-es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évszámot említi, azt mondja feleségének: „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Hej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>, akkor még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fiatalok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voltunk. Én negyvenéves”.</w:t>
      </w:r>
      <w:r w:rsidR="00DC6E98">
        <w:rPr>
          <w:rStyle w:val="Lbjegyzet-hivatkozs"/>
          <w:rFonts w:ascii="Book Antiqua" w:hAnsi="Book Antiqua" w:cs="MinionITC_HUN-Normal"/>
          <w:sz w:val="28"/>
          <w:szCs w:val="28"/>
        </w:rPr>
        <w:footnoteReference w:id="12"/>
      </w:r>
      <w:r w:rsidRPr="003D3E11">
        <w:rPr>
          <w:rFonts w:ascii="Book Antiqua" w:hAnsi="Book Antiqua" w:cs="MinionITC_HUN-Normal"/>
          <w:sz w:val="28"/>
          <w:szCs w:val="28"/>
        </w:rPr>
        <w:t xml:space="preserve"> Ha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Vajkay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Ákos 1899-ben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 ötvenkilencedik évében jár (mivel 1840-ben született),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1871-re emlékezve harminc-harmincegy éves életkort kellett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volna emlegetnie. Ha számtani értelemben téved is,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állítá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sát</w:t>
      </w:r>
      <w:proofErr w:type="spellEnd"/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mégsem helyesbítettem – mint ahogy egyik kiadás sem tette –,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hiszen az, hogy véletlen elírás vagy ironikus-önironikus elbeszélői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játék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követ</w:t>
      </w:r>
      <w:r w:rsidR="00EF52A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kezménye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mindez, valószínűleg végképp</w:t>
      </w:r>
      <w:r w:rsidR="00EF52A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kinyomozhatatlan.</w:t>
      </w:r>
    </w:p>
    <w:p w:rsidR="00DC6E98" w:rsidRDefault="003D3E11" w:rsidP="00CC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lastRenderedPageBreak/>
        <w:t>Alapvető elképzelésem a „népszerű” szövegközlés mikéntjéről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már eleve az volt, hogy hiteles forrásként a Kosztolányi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életében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megjelent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kötetekhez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fordulok, hogy végre egyértelmű,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biztos választ kapjak a korpusz minden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problémájára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>.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</w:p>
    <w:p w:rsidR="003D3E11" w:rsidRPr="003D3E11" w:rsidRDefault="003D3E11" w:rsidP="003D3E11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Ámde itt kezdődtek a bajok.</w:t>
      </w:r>
    </w:p>
    <w:p w:rsidR="003D3E11" w:rsidRPr="003D3E11" w:rsidRDefault="003D3E11" w:rsidP="00CC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 xml:space="preserve">A korábbi, uralkodó kiadói gyakorlat szerint 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ultima manus</w:t>
      </w:r>
      <w:r w:rsidR="00DC6E98">
        <w:rPr>
          <w:rFonts w:ascii="Book Antiqua" w:hAnsi="Book Antiqua" w:cs="MinionITC_HUN-Italic"/>
          <w:i/>
          <w:iCs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elvé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hez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kellett volna folyamodnom – mint tették nagy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elődeim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–,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vagyis az író életében utoljára megjelent, általa jóváhagyott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kiadás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alapján kellett volna elkészítenem a korszerűsített, mai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helyesírás szerint módosított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változa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tot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. Csakhogy az 1936-os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Révai-féle életműsorozat esetében Kosztolányi betegsége miatt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már nagyon kétségesnek tűnt, mennyire foglalkozhatott az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új kiadásban megjelenő szöveg korrektúrájával az író. Ezért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regények vizsgálatakor általában az első kiadás szövegét tekintettem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alapszöveg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nek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de ezt a szempontot sem tudtam következetesen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végigvinni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. Út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mutatót jelentett Veres András kiváló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értekezése 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Édes Anna </w:t>
      </w:r>
      <w:r w:rsidRPr="003D3E11">
        <w:rPr>
          <w:rFonts w:ascii="Book Antiqua" w:hAnsi="Book Antiqua" w:cs="MinionITC_HUN-Normal"/>
          <w:sz w:val="28"/>
          <w:szCs w:val="28"/>
        </w:rPr>
        <w:t>szöveg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közlési elveiről, melyek közül jó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néhány kiterjeszthető volt más művek szövegére is. Szükség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esetén, ahol kellett és ahol lehetett, figyelembe vettem a hírlapi,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folyóiratbeli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</w:t>
      </w:r>
      <w:r w:rsidR="00CC4B08">
        <w:rPr>
          <w:rFonts w:ascii="Book Antiqua" w:hAnsi="Book Antiqua" w:cs="MinionITC_HUN-Normal"/>
          <w:sz w:val="28"/>
          <w:szCs w:val="28"/>
        </w:rPr>
        <w:t>k</w:t>
      </w:r>
      <w:r w:rsidRPr="003D3E11">
        <w:rPr>
          <w:rFonts w:ascii="Book Antiqua" w:hAnsi="Book Antiqua" w:cs="MinionITC_HUN-Normal"/>
          <w:sz w:val="28"/>
          <w:szCs w:val="28"/>
        </w:rPr>
        <w:t xml:space="preserve">özléseket is, de mindent felülíró,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auten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tikus</w:t>
      </w:r>
      <w:proofErr w:type="spellEnd"/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változatnak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ezeket sem tekinthettem, hiszen éppen az első kötet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kiadás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érdekében Kosztolányi nem egyszer módosított a szövegen.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 </w:t>
      </w:r>
      <w:proofErr w:type="spellStart"/>
      <w:r w:rsidRPr="003D3E11">
        <w:rPr>
          <w:rFonts w:ascii="Book Antiqua" w:hAnsi="Book Antiqua" w:cs="MinionITC_HUN-Italic"/>
          <w:i/>
          <w:iCs/>
          <w:sz w:val="28"/>
          <w:szCs w:val="28"/>
        </w:rPr>
        <w:t>Neró</w:t>
      </w:r>
      <w:r w:rsidRPr="003D3E11">
        <w:rPr>
          <w:rFonts w:ascii="Book Antiqua" w:hAnsi="Book Antiqua" w:cs="MinionITC_HUN-Normal"/>
          <w:sz w:val="28"/>
          <w:szCs w:val="28"/>
        </w:rPr>
        <w:t>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például először 1921-ben, nyolc folytatásban,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proofErr w:type="gramStart"/>
      <w:r w:rsidRPr="003D3E11">
        <w:rPr>
          <w:rFonts w:ascii="Book Antiqua" w:hAnsi="Book Antiqua" w:cs="MinionITC_HUN-Italic"/>
          <w:i/>
          <w:iCs/>
          <w:sz w:val="28"/>
          <w:szCs w:val="28"/>
        </w:rPr>
        <w:t>A</w:t>
      </w:r>
      <w:proofErr w:type="gramEnd"/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 véres költő </w:t>
      </w:r>
      <w:r w:rsidRPr="003D3E11">
        <w:rPr>
          <w:rFonts w:ascii="Book Antiqua" w:hAnsi="Book Antiqua" w:cs="MinionITC_HUN-Normal"/>
          <w:sz w:val="28"/>
          <w:szCs w:val="28"/>
        </w:rPr>
        <w:t xml:space="preserve">címmel közölte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Nyugat</w:t>
      </w:r>
      <w:r w:rsidRPr="003D3E11">
        <w:rPr>
          <w:rFonts w:ascii="Book Antiqua" w:hAnsi="Book Antiqua" w:cs="MinionITC_HUN-Normal"/>
          <w:sz w:val="28"/>
          <w:szCs w:val="28"/>
        </w:rPr>
        <w:t>. Kötetben egy évvel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később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jelent meg a Geniusnál. Vég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 xml:space="preserve">leges, mai címét –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Nero,</w:t>
      </w:r>
      <w:r w:rsidR="00DC6E98">
        <w:rPr>
          <w:rFonts w:ascii="Book Antiqua" w:hAnsi="Book Antiqua" w:cs="MinionITC_HUN-Italic"/>
          <w:i/>
          <w:iCs/>
          <w:sz w:val="28"/>
          <w:szCs w:val="28"/>
        </w:rPr>
        <w:t xml:space="preserve">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a véres költő </w:t>
      </w:r>
      <w:r w:rsidRPr="003D3E11">
        <w:rPr>
          <w:rFonts w:ascii="Book Antiqua" w:hAnsi="Book Antiqua" w:cs="MinionITC_HUN-Normal"/>
          <w:sz w:val="28"/>
          <w:szCs w:val="28"/>
        </w:rPr>
        <w:t>– csak második kiadásával nyerte el a mű. A szöveget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alapvetően ennek a kiadásnak megfelelően közöltem, alig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figyelembe véve az író életében, 1936-ban napvilágot látott,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utolsó kötet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megjelenést, amelyet minden bizonnyal nem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 nagybeteg szerző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korrigált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(ha korrigálta valaki egyáltalán),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hiszen ez a kiadás sok tekintetben gon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datlanságot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következetlenséget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mutat. Megtartottam a Nero szó eredeti alakját,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 a későbbi gyakorlattól eltérően, visszaállítottam a fejezetek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élén a római számokat is, elvégre az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antik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Rómáról van szó.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Bonyolultabb</w:t>
      </w:r>
      <w:r w:rsidR="00DC6E98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kérdés volt egyes földrajzi helyek, istenek, állami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tisztségek vagy egyes használati tárgyak megnevezése, amelyek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részben latinos formában, részben magyar nyelvi alakjukban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szerepeltek a regény második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kiadásá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ban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is. Jó néhány kifejezés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már eredetileg is magyar változatban olvasható (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Germánia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Jupiter,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fórum, tóga), mások váltakozva fordulnak elő (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tunica</w:t>
      </w:r>
      <w:proofErr w:type="spellEnd"/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c-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vel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és k-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consul c-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vel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és k-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egyaránt). Mivel több idegen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szó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azóta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tovább „magyarosodott”, így – Kosztolányi korabeli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eljárásának szellemé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ben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– ezeket mai helyesírással közöltem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(konzul, szenátus, patrícius,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ko</w:t>
      </w:r>
      <w:proofErr w:type="spellEnd"/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turnus). Kivételt képeztek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viszont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verstani kifejezések görög vagy latin szavai, melyeket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változatlanul hagytam abból a meggondolásból, hogy </w:t>
      </w:r>
      <w:r w:rsidRPr="003D3E11">
        <w:rPr>
          <w:rFonts w:ascii="Book Antiqua" w:hAnsi="Book Antiqua" w:cs="MinionITC_HUN-Normal"/>
          <w:sz w:val="28"/>
          <w:szCs w:val="28"/>
        </w:rPr>
        <w:lastRenderedPageBreak/>
        <w:t>eredeti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formájukban vélhetőleg a költészet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céhbeliségét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is hangsúlyozzák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dilettánsokkal szemben (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iambus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dactylos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asclepiadesi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).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Meghagytam, illetve visszaállítottam azonban – és a sorozat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további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köteteiben is erre törekedtem – az író egyéni nyelvhasználatát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tükröző szóalakokat (néhány helyett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nehány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szemhéj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helyett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szemehéja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szemöldök helyett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szemöld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ellentmondás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helyett ellenmondás stb.). Nem érvényesítettem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automa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tikusan</w:t>
      </w:r>
      <w:proofErr w:type="spellEnd"/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mai helyesírás szabályait, megőrizve így az eredeti központozás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legfőbb sajátosságait, melyeket a szerző jellemző módon,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rendszeresen alkalmazott, például abban a formában, hogy felkiáltó,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felszólító monda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tok végére általában nem tett felkiáltójelet.</w:t>
      </w:r>
      <w:proofErr w:type="gramEnd"/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Mint sok más esetben, per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döntően itt sem bizonyítható,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hogy mennyi róható fel 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következetlensé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gekért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nyomdai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szedőnek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(egy-egy kéziratot ív</w:t>
      </w:r>
      <w:r w:rsidR="00161E0C">
        <w:rPr>
          <w:rFonts w:ascii="Book Antiqua" w:hAnsi="Book Antiqua" w:cs="MinionITC_HUN-Normal"/>
          <w:sz w:val="28"/>
          <w:szCs w:val="28"/>
        </w:rPr>
        <w:t>ekre bontva akár többen is szed</w:t>
      </w:r>
      <w:r w:rsidRPr="003D3E11">
        <w:rPr>
          <w:rFonts w:ascii="Book Antiqua" w:hAnsi="Book Antiqua" w:cs="MinionITC_HUN-Normal"/>
          <w:sz w:val="28"/>
          <w:szCs w:val="28"/>
        </w:rPr>
        <w:t>hettek egy könyvet), mi róható fel a szerzőnek, a szerzői korrektúra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hiányosságainak, a kiadói korrektornak (ha volt).</w:t>
      </w:r>
    </w:p>
    <w:p w:rsidR="003D3E11" w:rsidRPr="003D3E11" w:rsidRDefault="003D3E11" w:rsidP="00CC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 xml:space="preserve">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Pacsirtá</w:t>
      </w:r>
      <w:r w:rsidRPr="003D3E11">
        <w:rPr>
          <w:rFonts w:ascii="Book Antiqua" w:hAnsi="Book Antiqua" w:cs="MinionITC_HUN-Normal"/>
          <w:sz w:val="28"/>
          <w:szCs w:val="28"/>
        </w:rPr>
        <w:t xml:space="preserve">t 1923-ban folytatásokban közölte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Nyugat</w:t>
      </w:r>
      <w:r w:rsidRPr="003D3E11">
        <w:rPr>
          <w:rFonts w:ascii="Book Antiqua" w:hAnsi="Book Antiqua" w:cs="MinionITC_HUN-Normal"/>
          <w:sz w:val="28"/>
          <w:szCs w:val="28"/>
        </w:rPr>
        <w:t>, kötetben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egy évvel később, 1924-ben jelent meg az Athenaeumnál.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Mivel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Kosztolányi </w:t>
      </w:r>
      <w:r w:rsidRPr="00CC4B08">
        <w:rPr>
          <w:rFonts w:ascii="Book Antiqua" w:hAnsi="Book Antiqua" w:cs="MinionITC_HUN-Italic"/>
          <w:i/>
          <w:iCs/>
          <w:spacing w:val="-6"/>
          <w:sz w:val="28"/>
          <w:szCs w:val="28"/>
        </w:rPr>
        <w:t xml:space="preserve">Dezső Összegyűjtött Munkái </w:t>
      </w:r>
      <w:r w:rsidRPr="00CC4B08">
        <w:rPr>
          <w:rFonts w:ascii="Book Antiqua" w:hAnsi="Book Antiqua" w:cs="MinionITC_HUN-Normal"/>
          <w:spacing w:val="-6"/>
          <w:sz w:val="28"/>
          <w:szCs w:val="28"/>
        </w:rPr>
        <w:t>sorozatban</w:t>
      </w:r>
      <w:r w:rsidR="00161E0C" w:rsidRPr="00CC4B08">
        <w:rPr>
          <w:rFonts w:ascii="Book Antiqua" w:hAnsi="Book Antiqua" w:cs="MinionITC_HUN-Normal"/>
          <w:spacing w:val="-6"/>
          <w:sz w:val="28"/>
          <w:szCs w:val="28"/>
        </w:rPr>
        <w:t xml:space="preserve"> </w:t>
      </w:r>
      <w:r w:rsidRPr="00CC4B08">
        <w:rPr>
          <w:rFonts w:ascii="Book Antiqua" w:hAnsi="Book Antiqua" w:cs="MinionITC_HUN-Normal"/>
          <w:spacing w:val="-6"/>
          <w:sz w:val="28"/>
          <w:szCs w:val="28"/>
        </w:rPr>
        <w:t>már csak az író halála után, 1937-ben</w:t>
      </w:r>
      <w:r w:rsidRPr="003D3E11">
        <w:rPr>
          <w:rFonts w:ascii="Book Antiqua" w:hAnsi="Book Antiqua" w:cs="MinionITC_HUN-Normal"/>
          <w:sz w:val="28"/>
          <w:szCs w:val="28"/>
        </w:rPr>
        <w:t xml:space="preserve"> adta ki a Révai, a regény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szövegét az első kötetkiadás alapján közöltem, erről még okkal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feltehető volt, hogy Kosztolányi szerzői akaratát követi. A mai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helyesírás mellett is meghagytam, illetve visszaállítottam az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író </w:t>
      </w:r>
      <w:r w:rsidRPr="00CC4B08">
        <w:rPr>
          <w:rFonts w:ascii="Book Antiqua" w:hAnsi="Book Antiqua" w:cs="MinionITC_HUN-Normal"/>
          <w:spacing w:val="-8"/>
          <w:sz w:val="28"/>
          <w:szCs w:val="28"/>
        </w:rPr>
        <w:t>nyelvhasználatára jellemző szóalakokat (befőttüveg, ruhásszekrény,</w:t>
      </w:r>
      <w:r w:rsidR="00161E0C" w:rsidRPr="00CC4B08">
        <w:rPr>
          <w:rFonts w:ascii="Book Antiqua" w:hAnsi="Book Antiqua" w:cs="MinionITC_HUN-Normal"/>
          <w:spacing w:val="-8"/>
          <w:sz w:val="28"/>
          <w:szCs w:val="28"/>
        </w:rPr>
        <w:t xml:space="preserve"> </w:t>
      </w:r>
      <w:r w:rsidRPr="00CC4B08">
        <w:rPr>
          <w:rFonts w:ascii="Book Antiqua" w:hAnsi="Book Antiqua" w:cs="MinionITC_HUN-Normal"/>
          <w:spacing w:val="-8"/>
          <w:sz w:val="28"/>
          <w:szCs w:val="28"/>
        </w:rPr>
        <w:t>kalarábé</w:t>
      </w:r>
      <w:r w:rsidR="00CC4B08" w:rsidRPr="00CC4B08">
        <w:rPr>
          <w:rFonts w:ascii="Book Antiqua" w:hAnsi="Book Antiqua" w:cs="MinionITC_HUN-Normal"/>
          <w:spacing w:val="-8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 xml:space="preserve">kötegek, lévő,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gimnázisták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ellenmondás),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javítva néhány makacs sajtó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 xml:space="preserve">hibát (anya helyett anyja,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levetette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helyett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levette).</w:t>
      </w:r>
    </w:p>
    <w:p w:rsidR="003D3E11" w:rsidRPr="003D3E11" w:rsidRDefault="003D3E11" w:rsidP="00CC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 xml:space="preserve">A legtöbb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problémát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Aranysárkány </w:t>
      </w:r>
      <w:r w:rsidRPr="003D3E11">
        <w:rPr>
          <w:rFonts w:ascii="Book Antiqua" w:hAnsi="Book Antiqua" w:cs="MinionITC_HUN-Normal"/>
          <w:sz w:val="28"/>
          <w:szCs w:val="28"/>
        </w:rPr>
        <w:t>szövegének kialakítása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okoz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ta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. 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Aranysárkány </w:t>
      </w:r>
      <w:r w:rsidRPr="003D3E11">
        <w:rPr>
          <w:rFonts w:ascii="Book Antiqua" w:hAnsi="Book Antiqua" w:cs="MinionITC_HUN-Normal"/>
          <w:sz w:val="28"/>
          <w:szCs w:val="28"/>
        </w:rPr>
        <w:t>1924. május 11-től 1925. április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5-ig, vasárnaponként jelent meg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Pesti Hírlap </w:t>
      </w:r>
      <w:r w:rsidRPr="003D3E11">
        <w:rPr>
          <w:rFonts w:ascii="Book Antiqua" w:hAnsi="Book Antiqua" w:cs="MinionITC_HUN-Normal"/>
          <w:sz w:val="28"/>
          <w:szCs w:val="28"/>
        </w:rPr>
        <w:t>hasábjain. Az író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életében két kötetkiadása látott napvilágot, először 1925-ben,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Légrády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kiadásában (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Arany sárkány </w:t>
      </w:r>
      <w:r w:rsidRPr="003D3E11">
        <w:rPr>
          <w:rFonts w:ascii="Book Antiqua" w:hAnsi="Book Antiqua" w:cs="MinionITC_HUN-Normal"/>
          <w:sz w:val="28"/>
          <w:szCs w:val="28"/>
        </w:rPr>
        <w:t>cím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mel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külön írva), majd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1929-ben a Geniusnál, amely néhány év múlva a regény ifjúsági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változatát is megjelentette. (Az ifjúsági változat külön kérdéskörét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tárgyalom, nem is foglalkoztam vele.) Már az zavarba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ejtően feltűnő volt, hogy a második kiadás számos eltérést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és jóval több sajtóhibát tartalmazott az elsőhöz képest, amelyben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egyébként szintén jócskán akadtak sajtóhibák. Erősen kétséges,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hogy Kosztolányi valamelyik kiadást is átnézte volna, főleg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másodikat, de ha igen, meglehetősen felületesen vagy mondjuk,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nagyvonalúan. Nemigen lehetünk biztosak ab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ban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hogy a második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kötetközlés stilisztikai,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fogalmazásbeli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változtatásai mindig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 szerzői akaratot tükrözik. 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Aranysárkány </w:t>
      </w:r>
      <w:r w:rsidRPr="003D3E11">
        <w:rPr>
          <w:rFonts w:ascii="Book Antiqua" w:hAnsi="Book Antiqua" w:cs="MinionITC_HUN-Normal"/>
          <w:sz w:val="28"/>
          <w:szCs w:val="28"/>
        </w:rPr>
        <w:t>szókészletében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megkülönböztetve négy réteget, megtartottam, illetve visszaállítottam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Kosztolányi sajátos szóhasználatát. Az egyéni írói nyelv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szóalakjait: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gimnázista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legfölebb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ellenmondó, kalarábé; a régies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szóalakokat korfestő </w:t>
      </w:r>
      <w:r w:rsidRPr="003D3E11">
        <w:rPr>
          <w:rFonts w:ascii="Book Antiqua" w:hAnsi="Book Antiqua" w:cs="MinionITC_HUN-Normal"/>
          <w:sz w:val="28"/>
          <w:szCs w:val="28"/>
        </w:rPr>
        <w:lastRenderedPageBreak/>
        <w:t xml:space="preserve">hangulati értékük miatt: szénoxid,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jelény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villamáram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; a tájnyelvi ki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 xml:space="preserve">fejezéseket: fölkászolódott,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összekaratyolt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possad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rajtok,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közülök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;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vala</w:t>
      </w:r>
      <w:proofErr w:type="spellEnd"/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CC4B08">
        <w:rPr>
          <w:rFonts w:ascii="Book Antiqua" w:hAnsi="Book Antiqua" w:cs="MinionITC_HUN-Normal"/>
          <w:spacing w:val="-2"/>
          <w:sz w:val="28"/>
          <w:szCs w:val="28"/>
        </w:rPr>
        <w:t xml:space="preserve">mint a vulgáris </w:t>
      </w:r>
      <w:proofErr w:type="gramStart"/>
      <w:r w:rsidRPr="00CC4B08">
        <w:rPr>
          <w:rFonts w:ascii="Book Antiqua" w:hAnsi="Book Antiqua" w:cs="MinionITC_HUN-Normal"/>
          <w:spacing w:val="-2"/>
          <w:sz w:val="28"/>
          <w:szCs w:val="28"/>
        </w:rPr>
        <w:t>variánsokat</w:t>
      </w:r>
      <w:proofErr w:type="gramEnd"/>
      <w:r w:rsidRPr="00CC4B08">
        <w:rPr>
          <w:rFonts w:ascii="Book Antiqua" w:hAnsi="Book Antiqua" w:cs="MinionITC_HUN-Normal"/>
          <w:spacing w:val="-2"/>
          <w:sz w:val="28"/>
          <w:szCs w:val="28"/>
        </w:rPr>
        <w:t>:</w:t>
      </w:r>
      <w:r w:rsidR="00161E0C" w:rsidRPr="00CC4B08">
        <w:rPr>
          <w:rFonts w:ascii="Book Antiqua" w:hAnsi="Book Antiqua" w:cs="MinionITC_HUN-Normal"/>
          <w:spacing w:val="-2"/>
          <w:sz w:val="28"/>
          <w:szCs w:val="28"/>
        </w:rPr>
        <w:t xml:space="preserve"> </w:t>
      </w:r>
      <w:proofErr w:type="spellStart"/>
      <w:r w:rsidRPr="00CC4B08">
        <w:rPr>
          <w:rFonts w:ascii="Book Antiqua" w:hAnsi="Book Antiqua" w:cs="MinionITC_HUN-Normal"/>
          <w:spacing w:val="-2"/>
          <w:sz w:val="28"/>
          <w:szCs w:val="28"/>
        </w:rPr>
        <w:t>garaboncás</w:t>
      </w:r>
      <w:proofErr w:type="spellEnd"/>
      <w:r w:rsidRPr="00CC4B08">
        <w:rPr>
          <w:rFonts w:ascii="Book Antiqua" w:hAnsi="Book Antiqua" w:cs="MinionITC_HUN-Normal"/>
          <w:spacing w:val="-2"/>
          <w:sz w:val="28"/>
          <w:szCs w:val="28"/>
        </w:rPr>
        <w:t xml:space="preserve">, </w:t>
      </w:r>
      <w:proofErr w:type="spellStart"/>
      <w:r w:rsidRPr="00CC4B08">
        <w:rPr>
          <w:rFonts w:ascii="Book Antiqua" w:hAnsi="Book Antiqua" w:cs="MinionITC_HUN-Normal"/>
          <w:spacing w:val="-2"/>
          <w:sz w:val="28"/>
          <w:szCs w:val="28"/>
        </w:rPr>
        <w:t>szappanyos</w:t>
      </w:r>
      <w:proofErr w:type="spellEnd"/>
      <w:r w:rsidRPr="00CC4B08">
        <w:rPr>
          <w:rFonts w:ascii="Book Antiqua" w:hAnsi="Book Antiqua" w:cs="MinionITC_HUN-Normal"/>
          <w:spacing w:val="-2"/>
          <w:sz w:val="28"/>
          <w:szCs w:val="28"/>
        </w:rPr>
        <w:t>, viaszk, gyöp, rubint.</w:t>
      </w:r>
      <w:r w:rsidRPr="003D3E11">
        <w:rPr>
          <w:rFonts w:ascii="Book Antiqua" w:hAnsi="Book Antiqua" w:cs="MinionITC_HUN-Normal"/>
          <w:sz w:val="28"/>
          <w:szCs w:val="28"/>
        </w:rPr>
        <w:t xml:space="preserve"> Igyekeztem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megőrizni az író központozási rendjét, melynek szellemében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felkiáltó vagy felszólító mondat végére általában pontot tesz,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 kissé gyakrabban használ vesszőt és kötőjelet, mint mai helyesírásunk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meg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követelné.</w:t>
      </w:r>
    </w:p>
    <w:p w:rsidR="003D3E11" w:rsidRPr="003D3E11" w:rsidRDefault="003D3E11" w:rsidP="00CC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 xml:space="preserve">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Édes Anna </w:t>
      </w:r>
      <w:r w:rsidRPr="003D3E11">
        <w:rPr>
          <w:rFonts w:ascii="Book Antiqua" w:hAnsi="Book Antiqua" w:cs="MinionITC_HUN-Normal"/>
          <w:sz w:val="28"/>
          <w:szCs w:val="28"/>
        </w:rPr>
        <w:t>történetét 1926-ban tíz folytatásban közölte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Nyugat</w:t>
      </w:r>
      <w:r w:rsidRPr="003D3E11">
        <w:rPr>
          <w:rFonts w:ascii="Book Antiqua" w:hAnsi="Book Antiqua" w:cs="MinionITC_HUN-Normal"/>
          <w:sz w:val="28"/>
          <w:szCs w:val="28"/>
        </w:rPr>
        <w:t>. Első kiadása még 1926-ban megjelent, a második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1929-ben, szinte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válto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zatlan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szöveggel. A folyóiratközlés és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könyvváltozat között számos lényeges eltérés található, bizonyítva,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hogy Kosztolányi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Nyugat</w:t>
      </w:r>
      <w:r w:rsidRPr="003D3E11">
        <w:rPr>
          <w:rFonts w:ascii="Book Antiqua" w:hAnsi="Book Antiqua" w:cs="MinionITC_HUN-Normal"/>
          <w:sz w:val="28"/>
          <w:szCs w:val="28"/>
        </w:rPr>
        <w:t>-publikációt még nem tekintette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véglegesnek, s a kötetmegjelenés számára átdolgozta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regényét.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mű az író életében utoljára 1936-ban jelent meg,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Kosztolányi akkor már igen beteg volt. Kétséges, hogy érdemben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foglal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kozhatott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-e a nyomdai korrektúrával. Feltehetőleg az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első és második kiadás tükrözi leghitelesebben szerzői akaratát.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A regény szövegét ennek alapján közöltem, de nem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tekinthettem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el, nem is volt szándékomban eltekinteni Veres András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szinte kritikai igényű,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Matúrabeli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kiváló ki</w:t>
      </w:r>
      <w:r w:rsidR="00CC4B08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adásától, ragaszkodva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azonban a sorozat gyakorlatához, amely szerint megtartottam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egyes szavak sajátos írásmódját korfestő jellegük miatt,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mint például 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lorgnon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zaharin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jazz-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band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interview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jumper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eredeti helyesírással, Csonka-Magyarország, Mária-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Nosztra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ez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utóbbi kettő kötőjellel, továbbá atmoszférateremtő, stílusalakító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ereje miatt 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madrac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viaszk,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nehány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kunyorálni,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nézdelődött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rubint, kalarábé,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celler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ozsonna, félszer alakváltozatokat.</w:t>
      </w:r>
      <w:proofErr w:type="gramEnd"/>
    </w:p>
    <w:p w:rsidR="003D3E11" w:rsidRPr="003D3E11" w:rsidRDefault="003D3E11" w:rsidP="0031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 xml:space="preserve">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Esti Kornél </w:t>
      </w:r>
      <w:r w:rsidRPr="003D3E11">
        <w:rPr>
          <w:rFonts w:ascii="Book Antiqua" w:hAnsi="Book Antiqua" w:cs="MinionITC_HUN-Normal"/>
          <w:sz w:val="28"/>
          <w:szCs w:val="28"/>
        </w:rPr>
        <w:t>első kiadása 1933-ban jelent meg a Geniusnál.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Kosztolányi életében még egyetlen kötetkiadása volt, 1936-os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Össze</w:t>
      </w:r>
      <w:r w:rsidR="00317CFB">
        <w:rPr>
          <w:rFonts w:ascii="Book Antiqua" w:hAnsi="Book Antiqua" w:cs="MinionITC_HUN-Italic"/>
          <w:i/>
          <w:iCs/>
          <w:sz w:val="28"/>
          <w:szCs w:val="28"/>
        </w:rPr>
        <w:t>-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gyűjtött Munkái</w:t>
      </w:r>
      <w:r w:rsidRPr="003D3E11">
        <w:rPr>
          <w:rFonts w:ascii="Book Antiqua" w:hAnsi="Book Antiqua" w:cs="MinionITC_HUN-Normal"/>
          <w:sz w:val="28"/>
          <w:szCs w:val="28"/>
        </w:rPr>
        <w:t>ban, melynek korrektúrájával az író már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nemigen törődött, a mű egyébként is utánnyomásnak tűnik,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mert már az első kiadás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tartal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mazott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olyan sajtóhibákat,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amelyek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itt ismétlődnek. </w:t>
      </w:r>
      <w:proofErr w:type="gramStart"/>
      <w:r w:rsidRPr="003D3E11">
        <w:rPr>
          <w:rFonts w:ascii="Book Antiqua" w:hAnsi="Book Antiqua" w:cs="MinionITC_HUN-Normal"/>
          <w:sz w:val="28"/>
          <w:szCs w:val="28"/>
        </w:rPr>
        <w:t>Kosztolányi sajátos szóhasználatát a sorozat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gyakorlata szerint itt is visszaállítottam (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má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lézottra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az eltérő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jelentésű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mélázottat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zsömlyére a köznyelvi zsömlét, 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dívánt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melyet szinte kivétel nélkül mindig ’n’ végződéssel ír Kosztolányi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mára elterjedt dívány szóalak helyett, kalyibára a kalibát,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kunyorálra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a kunyerált,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futosra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a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futkost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), megtartottam az idegen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szavak korabeli írásmódját (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paraldechyd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cyklops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conferencier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cyril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stb.). A legtöbb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prob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lémát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egyes magánhangzók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hosszú-rövid alakváltozatai jelentették.</w:t>
      </w:r>
      <w:proofErr w:type="gramEnd"/>
      <w:r w:rsidRPr="003D3E11">
        <w:rPr>
          <w:rFonts w:ascii="Book Antiqua" w:hAnsi="Book Antiqua" w:cs="MinionITC_HUN-Normal"/>
          <w:sz w:val="28"/>
          <w:szCs w:val="28"/>
        </w:rPr>
        <w:t xml:space="preserve"> A korabeli kiadás szövegében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mai helyesírásunkban rövid magán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hangzóval írt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szavak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többnyire hosszú í-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vel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szerepelnek (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síma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mindíg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vídám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fínom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), hosszú ú-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val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olvashatók (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kalaúz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), a mai hosszú ű-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vel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ú-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lastRenderedPageBreak/>
        <w:t>val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 í-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vel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írandók viszont általában rövid formában (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tünődtem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gyüjt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feltünt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mult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mulva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nyilt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). Ez végképp összezavart,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különösen, hogy szinte szabályszerűen éppen az ellentéte volt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mai helyesírásnak. Mivel azonban semmiféle szabályszerűség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vagy szigorú következetességre uta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ló egyéni szóhasználat jeleit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tudtam kibogozni, mégis a mai helyes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írás mellett döntöttem.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Ebben a megfontolásban hangsúlyos szerepet játszott,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hogy nem kritikai kiadást készítek, s a magánhangzók alak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változata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 akkori nyomdai szedés következménye is lehet,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másrészt ezek használata sem mindig következetes. Arról nem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is szólva, hogy a nagyon ismert, köznapi szavak eltérő helyesírása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megbolygatta volna az érzékenyebb olvasó idegeit, veszélyeztetve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talán még helyesírási rend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szerünkbe vetett maradék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hitét is. Az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 xml:space="preserve">Esti Kornél </w:t>
      </w:r>
      <w:r w:rsidRPr="003D3E11">
        <w:rPr>
          <w:rFonts w:ascii="Book Antiqua" w:hAnsi="Book Antiqua" w:cs="MinionITC_HUN-Normal"/>
          <w:sz w:val="28"/>
          <w:szCs w:val="28"/>
        </w:rPr>
        <w:t xml:space="preserve">szövege egyéni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voná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saként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 tűnt fel a kötőjeles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összetételek gyakorisága, Kosztolányi ezt a megoldást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valamiért különösen kedvelte. Meg is őriztem mindet, mivel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alkalmazásuk stílusértékkel bír – árnyaltabb, pontosabb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tartalmakat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köz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vetítenek, az egymáshoz társított szavak kötőjellel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erősített össze</w:t>
      </w:r>
      <w:r w:rsidR="00317CFB">
        <w:rPr>
          <w:rFonts w:ascii="Book Antiqua" w:hAnsi="Book Antiqua" w:cs="MinionITC_HUN-Normal"/>
          <w:sz w:val="28"/>
          <w:szCs w:val="28"/>
        </w:rPr>
        <w:t>-</w:t>
      </w:r>
      <w:r w:rsidRPr="003D3E11">
        <w:rPr>
          <w:rFonts w:ascii="Book Antiqua" w:hAnsi="Book Antiqua" w:cs="MinionITC_HUN-Normal"/>
          <w:sz w:val="28"/>
          <w:szCs w:val="28"/>
        </w:rPr>
        <w:t>tartozását: koldus-függetlenség, remete-szegénység,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aranyozott-fehér, sajátos-bonyolult, márványosan-rózsaszín,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sápadt-fehér, egészségesen-diákos, édesen-sejtelmes,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bánatos-édes stb.).</w:t>
      </w:r>
    </w:p>
    <w:p w:rsidR="003D3E11" w:rsidRPr="003D3E11" w:rsidRDefault="003D3E11" w:rsidP="0031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Kosztolányi életében megjelent prózájának tanulmányozásából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származó, eddigi olvasói tapasztalataim alapján pár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szóból álló kis jegyzéket is közölhetek olyan szavakból, melyeknek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sajátos írásmódja szinte szabályszerűen, gyakran ismétlődik,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 elvétve felbukkanó eltérések ennek következtében vagy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sajtóhibák, vagy a nyomdai szedő önkényének tulajdoníthatók.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(Ilyen szavak a díván, ellenmondás, ellenmondó, félszer,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gimnázista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gimnázisták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kalarábé,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legfölebb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 xml:space="preserve">, lévő, </w:t>
      </w:r>
      <w:proofErr w:type="spellStart"/>
      <w:r w:rsidRPr="003D3E11">
        <w:rPr>
          <w:rFonts w:ascii="Book Antiqua" w:hAnsi="Book Antiqua" w:cs="MinionITC_HUN-Normal"/>
          <w:sz w:val="28"/>
          <w:szCs w:val="28"/>
        </w:rPr>
        <w:t>nehány</w:t>
      </w:r>
      <w:proofErr w:type="spellEnd"/>
      <w:r w:rsidRPr="003D3E11">
        <w:rPr>
          <w:rFonts w:ascii="Book Antiqua" w:hAnsi="Book Antiqua" w:cs="MinionITC_HUN-Normal"/>
          <w:sz w:val="28"/>
          <w:szCs w:val="28"/>
        </w:rPr>
        <w:t>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 xml:space="preserve">ozsonna – bár például a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Szeptemberi áhítat</w:t>
      </w:r>
      <w:r w:rsidRPr="003D3E11">
        <w:rPr>
          <w:rFonts w:ascii="Book Antiqua" w:hAnsi="Book Antiqua" w:cs="MinionITC_HUN-Normal"/>
          <w:sz w:val="28"/>
          <w:szCs w:val="28"/>
        </w:rPr>
        <w:t>ban uzsonna szerepel,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de hát ott, vers lévén, Kosztolányi éppen a számára prózában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szokatlan, ünnepélyes változatot használja.)</w:t>
      </w:r>
    </w:p>
    <w:p w:rsidR="003D3E11" w:rsidRPr="003D3E11" w:rsidRDefault="003D3E11" w:rsidP="0031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t>Ezek után talán valóban nem indokolatlan feltenni a kérdést: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 írja Kosztolányi regényeit? Ki írja bármely író szövegeit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attól kezdve, míg a kéziratból sajtóközlés, majd könyv lesz?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Az író ilyen értelemben sohasem egyedül dolgozik, kivált a kötetmegjelenést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kissé nagyvonalúan kezelő Kosztolányi, akinek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csakhamar kéretlen társszerzői akadnak a nyomtatott változat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kialakításában. Írja regényeit – mind a mai napig – a kiadói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szerkesztő, a nyomdász, egyszerre akár több szedő, a korrektor,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majd az utókiadások cenzorai, lektorai, szöveggondozói,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irodalmi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és műszaki szerkesztői, ma már a számítógép tördelőprogramja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is – mindez már régen nem egyszemélyes vállalkozás,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valóságos nagyvállalat.</w:t>
      </w:r>
    </w:p>
    <w:p w:rsidR="003D3E11" w:rsidRPr="003D3E11" w:rsidRDefault="003D3E11" w:rsidP="0031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MinionITC_HUN-Normal"/>
          <w:sz w:val="28"/>
          <w:szCs w:val="28"/>
        </w:rPr>
      </w:pPr>
      <w:r w:rsidRPr="003D3E11">
        <w:rPr>
          <w:rFonts w:ascii="Book Antiqua" w:hAnsi="Book Antiqua" w:cs="MinionITC_HUN-Normal"/>
          <w:sz w:val="28"/>
          <w:szCs w:val="28"/>
        </w:rPr>
        <w:lastRenderedPageBreak/>
        <w:t>Jól tudom persze, ho</w:t>
      </w:r>
      <w:bookmarkStart w:id="0" w:name="_GoBack"/>
      <w:bookmarkEnd w:id="0"/>
      <w:r w:rsidRPr="003D3E11">
        <w:rPr>
          <w:rFonts w:ascii="Book Antiqua" w:hAnsi="Book Antiqua" w:cs="MinionITC_HUN-Normal"/>
          <w:sz w:val="28"/>
          <w:szCs w:val="28"/>
        </w:rPr>
        <w:t>gy az általam készített népszerű szövegközlés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sem hibátlan, s végképp nem tekinthető az egyetlen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helyes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megoldásnak. De nem tudom, hogy a gyarló kiadás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jobb-e a nem létező kiadásnál? (A kérdés természetesen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nem a kritikai kiadásra vonatkozik, annak tökéletesnek kell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lennie.)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2007 óta – a regényekkel, novellákkal, versekkel, publicisztikával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együtt – végül tizenegy kötetet sikerült tető alá hozni,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vagyis bolti forgalmazásba juttatni, s javíthatatlan álmodozóként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szinte kezdek hinni abban, hogy a megvalósult kiadványok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vitatható, nem tudományos szövegközlési gyakorlat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mellett is talán valamelyest hasznosítható alternatívát kínálhatnak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a valóban hiteles, kutatócsoport által létrehozott szövegkiadási</w:t>
      </w:r>
      <w:r w:rsidR="00161E0C">
        <w:rPr>
          <w:rFonts w:ascii="Book Antiqua" w:hAnsi="Book Antiqua" w:cs="MinionITC_HUN-Normal"/>
          <w:sz w:val="28"/>
          <w:szCs w:val="28"/>
        </w:rPr>
        <w:t xml:space="preserve"> </w:t>
      </w:r>
      <w:r w:rsidRPr="003D3E11">
        <w:rPr>
          <w:rFonts w:ascii="Book Antiqua" w:hAnsi="Book Antiqua" w:cs="MinionITC_HUN-Normal"/>
          <w:sz w:val="28"/>
          <w:szCs w:val="28"/>
        </w:rPr>
        <w:t>munkának.</w:t>
      </w:r>
    </w:p>
    <w:p w:rsidR="003D3E11" w:rsidRDefault="003D3E11" w:rsidP="00161E0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MinionITC_HUN-Italic"/>
          <w:i/>
          <w:iCs/>
          <w:sz w:val="28"/>
          <w:szCs w:val="28"/>
        </w:rPr>
      </w:pPr>
      <w:r>
        <w:rPr>
          <w:rFonts w:ascii="Book Antiqua" w:hAnsi="Book Antiqua" w:cs="MinionITC_HUN-Italic"/>
          <w:i/>
          <w:iCs/>
          <w:sz w:val="28"/>
          <w:szCs w:val="28"/>
        </w:rPr>
        <w:t xml:space="preserve">                                                          </w:t>
      </w:r>
      <w:r w:rsidRPr="003D3E11">
        <w:rPr>
          <w:rFonts w:ascii="Book Antiqua" w:hAnsi="Book Antiqua" w:cs="MinionITC_HUN-Italic"/>
          <w:i/>
          <w:iCs/>
          <w:sz w:val="28"/>
          <w:szCs w:val="28"/>
        </w:rPr>
        <w:t>Fráter Zoltán: Alvajáró emberek</w:t>
      </w:r>
    </w:p>
    <w:p w:rsidR="003D3E11" w:rsidRPr="003D3E11" w:rsidRDefault="003D3E11" w:rsidP="003D3E11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MinionITC_HUN-Italic"/>
          <w:i/>
          <w:iCs/>
          <w:sz w:val="28"/>
          <w:szCs w:val="28"/>
        </w:rPr>
      </w:pPr>
      <w:r>
        <w:rPr>
          <w:rFonts w:ascii="Book Antiqua" w:hAnsi="Book Antiqua" w:cs="MinionITC_HUN-Italic"/>
          <w:i/>
          <w:iCs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Book Antiqua" w:hAnsi="Book Antiqua" w:cs="MinionITC_HUN-Italic"/>
          <w:i/>
          <w:iCs/>
          <w:sz w:val="28"/>
          <w:szCs w:val="28"/>
        </w:rPr>
        <w:t>Joshua</w:t>
      </w:r>
      <w:proofErr w:type="spellEnd"/>
      <w:r>
        <w:rPr>
          <w:rFonts w:ascii="Book Antiqua" w:hAnsi="Book Antiqua" w:cs="MinionITC_HUN-Italic"/>
          <w:i/>
          <w:iCs/>
          <w:sz w:val="28"/>
          <w:szCs w:val="28"/>
        </w:rPr>
        <w:t xml:space="preserve"> Könyvek, Budapest, 2022.</w:t>
      </w:r>
    </w:p>
    <w:p w:rsidR="003D3E11" w:rsidRPr="003D3E11" w:rsidRDefault="003D3E11" w:rsidP="003D3E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3D3E11" w:rsidRPr="003D3E11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3C" w:rsidRDefault="001C1F3C" w:rsidP="003D3E11">
      <w:pPr>
        <w:spacing w:after="0" w:line="240" w:lineRule="auto"/>
      </w:pPr>
      <w:r>
        <w:separator/>
      </w:r>
    </w:p>
  </w:endnote>
  <w:endnote w:type="continuationSeparator" w:id="0">
    <w:p w:rsidR="001C1F3C" w:rsidRDefault="001C1F3C" w:rsidP="003D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ITC_HUN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ITC_HUN-Normal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ITC_HUN-Normal-SC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3C" w:rsidRDefault="001C1F3C" w:rsidP="003D3E11">
      <w:pPr>
        <w:spacing w:after="0" w:line="240" w:lineRule="auto"/>
      </w:pPr>
      <w:r>
        <w:separator/>
      </w:r>
    </w:p>
  </w:footnote>
  <w:footnote w:type="continuationSeparator" w:id="0">
    <w:p w:rsidR="001C1F3C" w:rsidRDefault="001C1F3C" w:rsidP="003D3E11">
      <w:pPr>
        <w:spacing w:after="0" w:line="240" w:lineRule="auto"/>
      </w:pPr>
      <w:r>
        <w:continuationSeparator/>
      </w:r>
    </w:p>
  </w:footnote>
  <w:footnote w:id="1">
    <w:p w:rsidR="002359B9" w:rsidRDefault="002359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D3E11">
        <w:rPr>
          <w:rFonts w:ascii="Book Antiqua" w:hAnsi="Book Antiqua" w:cs="MinionITC_HUN-Normal-SC700"/>
          <w:sz w:val="24"/>
          <w:szCs w:val="24"/>
        </w:rPr>
        <w:t xml:space="preserve">Szomory </w:t>
      </w:r>
      <w:r w:rsidRPr="003D3E11">
        <w:rPr>
          <w:rFonts w:ascii="Book Antiqua" w:hAnsi="Book Antiqua" w:cs="MinionITC_HUN-Normal"/>
          <w:sz w:val="24"/>
          <w:szCs w:val="24"/>
        </w:rPr>
        <w:t xml:space="preserve">Dezső, </w:t>
      </w:r>
      <w:r w:rsidRPr="003D3E11">
        <w:rPr>
          <w:rFonts w:ascii="Book Antiqua" w:hAnsi="Book Antiqua" w:cs="MinionITC_HUN-Italic"/>
          <w:i/>
          <w:iCs/>
          <w:sz w:val="24"/>
          <w:szCs w:val="24"/>
        </w:rPr>
        <w:t>Egy levél alkalmából</w:t>
      </w:r>
      <w:r w:rsidRPr="003D3E11">
        <w:rPr>
          <w:rFonts w:ascii="Book Antiqua" w:hAnsi="Book Antiqua" w:cs="MinionITC_HUN-Normal"/>
          <w:sz w:val="24"/>
          <w:szCs w:val="24"/>
        </w:rPr>
        <w:t xml:space="preserve">, </w:t>
      </w:r>
      <w:r w:rsidRPr="003D3E11">
        <w:rPr>
          <w:rFonts w:ascii="Book Antiqua" w:hAnsi="Book Antiqua" w:cs="MinionITC_HUN-Italic"/>
          <w:i/>
          <w:iCs/>
          <w:sz w:val="24"/>
          <w:szCs w:val="24"/>
        </w:rPr>
        <w:t>Nyugat</w:t>
      </w:r>
      <w:r w:rsidRPr="003D3E11">
        <w:rPr>
          <w:rFonts w:ascii="Book Antiqua" w:hAnsi="Book Antiqua" w:cs="MinionITC_HUN-Normal"/>
          <w:sz w:val="24"/>
          <w:szCs w:val="24"/>
        </w:rPr>
        <w:t>, 1917/16</w:t>
      </w:r>
      <w:proofErr w:type="gramStart"/>
      <w:r w:rsidRPr="003D3E11">
        <w:rPr>
          <w:rFonts w:ascii="Book Antiqua" w:hAnsi="Book Antiqua" w:cs="MinionITC_HUN-Normal"/>
          <w:sz w:val="24"/>
          <w:szCs w:val="24"/>
        </w:rPr>
        <w:t>.,</w:t>
      </w:r>
      <w:proofErr w:type="gramEnd"/>
      <w:r w:rsidRPr="003D3E11">
        <w:rPr>
          <w:rFonts w:ascii="Book Antiqua" w:hAnsi="Book Antiqua" w:cs="MinionITC_HUN-Normal"/>
          <w:sz w:val="24"/>
          <w:szCs w:val="24"/>
        </w:rPr>
        <w:t xml:space="preserve"> 265.</w:t>
      </w:r>
    </w:p>
  </w:footnote>
  <w:footnote w:id="2">
    <w:p w:rsidR="002359B9" w:rsidRPr="00E81928" w:rsidRDefault="002359B9" w:rsidP="00E81928">
      <w:pPr>
        <w:autoSpaceDE w:val="0"/>
        <w:autoSpaceDN w:val="0"/>
        <w:adjustRightInd w:val="0"/>
        <w:spacing w:after="0" w:line="240" w:lineRule="auto"/>
        <w:rPr>
          <w:rFonts w:ascii="Book Antiqua" w:hAnsi="Book Antiqua" w:cs="MinionITC_HUN-Normal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-SC700"/>
          <w:sz w:val="24"/>
          <w:szCs w:val="24"/>
        </w:rPr>
        <w:t xml:space="preserve">Kosztolányi </w:t>
      </w:r>
      <w:r w:rsidRPr="00E81928">
        <w:rPr>
          <w:rFonts w:ascii="Book Antiqua" w:hAnsi="Book Antiqua" w:cs="MinionITC_HUN-Normal"/>
          <w:sz w:val="24"/>
          <w:szCs w:val="24"/>
        </w:rPr>
        <w:t>Dezső</w:t>
      </w:r>
      <w:r w:rsidRPr="00E81928">
        <w:rPr>
          <w:rFonts w:ascii="Book Antiqua" w:hAnsi="Book Antiqua" w:cs="MinionITC_HUN-Italic"/>
          <w:i/>
          <w:iCs/>
          <w:sz w:val="24"/>
          <w:szCs w:val="24"/>
        </w:rPr>
        <w:t>, Nero, a véres költő – Édes Anna</w:t>
      </w:r>
      <w:r w:rsidRPr="00E81928">
        <w:rPr>
          <w:rFonts w:ascii="Book Antiqua" w:hAnsi="Book Antiqua" w:cs="MinionITC_HUN-Normal"/>
          <w:sz w:val="24"/>
          <w:szCs w:val="24"/>
        </w:rPr>
        <w:t xml:space="preserve">, </w:t>
      </w:r>
      <w:proofErr w:type="spellStart"/>
      <w:r w:rsidRPr="00E81928">
        <w:rPr>
          <w:rFonts w:ascii="Book Antiqua" w:hAnsi="Book Antiqua" w:cs="MinionITC_HUN-Normal"/>
          <w:sz w:val="24"/>
          <w:szCs w:val="24"/>
        </w:rPr>
        <w:t>szerk</w:t>
      </w:r>
      <w:proofErr w:type="spellEnd"/>
      <w:r w:rsidRPr="00E81928">
        <w:rPr>
          <w:rFonts w:ascii="Book Antiqua" w:hAnsi="Book Antiqua" w:cs="MinionITC_HUN-Normal"/>
          <w:sz w:val="24"/>
          <w:szCs w:val="24"/>
        </w:rPr>
        <w:t>. Réz Pál, Bp.,</w:t>
      </w:r>
    </w:p>
    <w:p w:rsidR="002359B9" w:rsidRPr="00EF52A8" w:rsidRDefault="00EF52A8" w:rsidP="00EF52A8">
      <w:pPr>
        <w:autoSpaceDE w:val="0"/>
        <w:autoSpaceDN w:val="0"/>
        <w:adjustRightInd w:val="0"/>
        <w:spacing w:after="0" w:line="240" w:lineRule="auto"/>
        <w:ind w:firstLine="142"/>
        <w:rPr>
          <w:rFonts w:ascii="Book Antiqua" w:hAnsi="Book Antiqua" w:cs="MinionITC_HUN-Normal"/>
          <w:sz w:val="24"/>
          <w:szCs w:val="24"/>
        </w:rPr>
      </w:pPr>
      <w:r>
        <w:rPr>
          <w:rFonts w:ascii="Book Antiqua" w:hAnsi="Book Antiqua" w:cs="MinionITC_HUN-Normal"/>
          <w:sz w:val="24"/>
          <w:szCs w:val="24"/>
        </w:rPr>
        <w:t>Szépirodalmi, 1978, 143.</w:t>
      </w:r>
    </w:p>
  </w:footnote>
  <w:footnote w:id="3">
    <w:p w:rsidR="002359B9" w:rsidRPr="00E81928" w:rsidRDefault="002359B9" w:rsidP="00E81928">
      <w:pPr>
        <w:autoSpaceDE w:val="0"/>
        <w:autoSpaceDN w:val="0"/>
        <w:adjustRightInd w:val="0"/>
        <w:spacing w:after="0" w:line="240" w:lineRule="auto"/>
        <w:rPr>
          <w:rFonts w:ascii="Book Antiqua" w:hAnsi="Book Antiqua" w:cs="MinionITC_HUN-Normal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-SC700"/>
          <w:sz w:val="24"/>
          <w:szCs w:val="24"/>
        </w:rPr>
        <w:t xml:space="preserve">Kosztolányi </w:t>
      </w:r>
      <w:r w:rsidRPr="00E81928">
        <w:rPr>
          <w:rFonts w:ascii="Book Antiqua" w:hAnsi="Book Antiqua" w:cs="MinionITC_HUN-Normal"/>
          <w:sz w:val="24"/>
          <w:szCs w:val="24"/>
        </w:rPr>
        <w:t xml:space="preserve">Dezső, </w:t>
      </w:r>
      <w:r w:rsidRPr="00E81928">
        <w:rPr>
          <w:rFonts w:ascii="Book Antiqua" w:hAnsi="Book Antiqua" w:cs="MinionITC_HUN-Italic"/>
          <w:i/>
          <w:iCs/>
          <w:sz w:val="24"/>
          <w:szCs w:val="24"/>
        </w:rPr>
        <w:t>Pacsirta – Aranysárkány</w:t>
      </w:r>
      <w:r w:rsidRPr="00E81928">
        <w:rPr>
          <w:rFonts w:ascii="Book Antiqua" w:hAnsi="Book Antiqua" w:cs="MinionITC_HUN-Normal"/>
          <w:sz w:val="24"/>
          <w:szCs w:val="24"/>
        </w:rPr>
        <w:t xml:space="preserve">, </w:t>
      </w:r>
      <w:proofErr w:type="spellStart"/>
      <w:r w:rsidRPr="00E81928">
        <w:rPr>
          <w:rFonts w:ascii="Book Antiqua" w:hAnsi="Book Antiqua" w:cs="MinionITC_HUN-Normal"/>
          <w:sz w:val="24"/>
          <w:szCs w:val="24"/>
        </w:rPr>
        <w:t>szöv</w:t>
      </w:r>
      <w:proofErr w:type="spellEnd"/>
      <w:r w:rsidRPr="00E81928">
        <w:rPr>
          <w:rFonts w:ascii="Book Antiqua" w:hAnsi="Book Antiqua" w:cs="MinionITC_HUN-Normal"/>
          <w:sz w:val="24"/>
          <w:szCs w:val="24"/>
        </w:rPr>
        <w:t>. gond. Réz Pál, Bp.,</w:t>
      </w:r>
    </w:p>
    <w:p w:rsidR="002359B9" w:rsidRDefault="002359B9" w:rsidP="00E81928">
      <w:pPr>
        <w:autoSpaceDE w:val="0"/>
        <w:autoSpaceDN w:val="0"/>
        <w:adjustRightInd w:val="0"/>
        <w:spacing w:after="0" w:line="240" w:lineRule="auto"/>
        <w:ind w:firstLine="142"/>
      </w:pPr>
      <w:r w:rsidRPr="00E81928">
        <w:rPr>
          <w:rFonts w:ascii="Book Antiqua" w:hAnsi="Book Antiqua" w:cs="MinionITC_HUN-Normal"/>
          <w:sz w:val="24"/>
          <w:szCs w:val="24"/>
        </w:rPr>
        <w:t>Szépirodalmi, 1989, 66–67.</w:t>
      </w:r>
    </w:p>
  </w:footnote>
  <w:footnote w:id="4">
    <w:p w:rsidR="002359B9" w:rsidRDefault="002359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"/>
          <w:sz w:val="24"/>
          <w:szCs w:val="24"/>
        </w:rPr>
        <w:t>Uo., 219.</w:t>
      </w:r>
    </w:p>
  </w:footnote>
  <w:footnote w:id="5">
    <w:p w:rsidR="002359B9" w:rsidRPr="00E81928" w:rsidRDefault="002359B9" w:rsidP="00DC6E98">
      <w:pPr>
        <w:autoSpaceDE w:val="0"/>
        <w:autoSpaceDN w:val="0"/>
        <w:adjustRightInd w:val="0"/>
        <w:spacing w:after="0" w:line="240" w:lineRule="auto"/>
        <w:rPr>
          <w:rFonts w:ascii="Book Antiqua" w:hAnsi="Book Antiqua" w:cs="MinionITC_HUN-Normal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-SC700"/>
          <w:sz w:val="24"/>
          <w:szCs w:val="24"/>
        </w:rPr>
        <w:t xml:space="preserve">Kosztolányi </w:t>
      </w:r>
      <w:r w:rsidRPr="00E81928">
        <w:rPr>
          <w:rFonts w:ascii="Book Antiqua" w:hAnsi="Book Antiqua" w:cs="MinionITC_HUN-Normal"/>
          <w:sz w:val="24"/>
          <w:szCs w:val="24"/>
        </w:rPr>
        <w:t xml:space="preserve">Dezső, </w:t>
      </w:r>
      <w:r w:rsidRPr="00E81928">
        <w:rPr>
          <w:rFonts w:ascii="Book Antiqua" w:hAnsi="Book Antiqua" w:cs="MinionITC_HUN-Italic"/>
          <w:i/>
          <w:iCs/>
          <w:sz w:val="24"/>
          <w:szCs w:val="24"/>
        </w:rPr>
        <w:t xml:space="preserve">Aranysárkány </w:t>
      </w:r>
      <w:r w:rsidRPr="00E81928">
        <w:rPr>
          <w:rFonts w:ascii="Book Antiqua" w:hAnsi="Book Antiqua" w:cs="MinionITC_HUN-Normal"/>
          <w:sz w:val="24"/>
          <w:szCs w:val="24"/>
        </w:rPr>
        <w:t xml:space="preserve">= </w:t>
      </w:r>
      <w:proofErr w:type="spellStart"/>
      <w:r w:rsidRPr="00E81928">
        <w:rPr>
          <w:rFonts w:ascii="Book Antiqua" w:hAnsi="Book Antiqua" w:cs="MinionITC_HUN-Normal"/>
          <w:sz w:val="24"/>
          <w:szCs w:val="24"/>
        </w:rPr>
        <w:t>Uő</w:t>
      </w:r>
      <w:proofErr w:type="spellEnd"/>
      <w:proofErr w:type="gramStart"/>
      <w:r w:rsidRPr="00E81928">
        <w:rPr>
          <w:rFonts w:ascii="Book Antiqua" w:hAnsi="Book Antiqua" w:cs="MinionITC_HUN-Normal"/>
          <w:sz w:val="24"/>
          <w:szCs w:val="24"/>
        </w:rPr>
        <w:t>.</w:t>
      </w:r>
      <w:r w:rsidRPr="00E81928">
        <w:rPr>
          <w:rFonts w:ascii="Book Antiqua" w:hAnsi="Book Antiqua" w:cs="MinionITC_HUN-Normal-SC700"/>
          <w:sz w:val="24"/>
          <w:szCs w:val="24"/>
        </w:rPr>
        <w:t>,</w:t>
      </w:r>
      <w:proofErr w:type="gramEnd"/>
      <w:r w:rsidRPr="00E81928">
        <w:rPr>
          <w:rFonts w:ascii="Book Antiqua" w:hAnsi="Book Antiqua" w:cs="MinionITC_HUN-Normal-SC700"/>
          <w:sz w:val="24"/>
          <w:szCs w:val="24"/>
        </w:rPr>
        <w:t xml:space="preserve"> </w:t>
      </w:r>
      <w:r w:rsidRPr="00E81928">
        <w:rPr>
          <w:rFonts w:ascii="Book Antiqua" w:hAnsi="Book Antiqua" w:cs="MinionITC_HUN-Italic"/>
          <w:i/>
          <w:iCs/>
          <w:sz w:val="24"/>
          <w:szCs w:val="24"/>
        </w:rPr>
        <w:t>Összegyűjtött munkái</w:t>
      </w:r>
      <w:r w:rsidRPr="00E81928">
        <w:rPr>
          <w:rFonts w:ascii="Book Antiqua" w:hAnsi="Book Antiqua" w:cs="MinionITC_HUN-Normal"/>
          <w:sz w:val="24"/>
          <w:szCs w:val="24"/>
        </w:rPr>
        <w:t>, Bp., Révai,</w:t>
      </w:r>
      <w:r>
        <w:rPr>
          <w:rFonts w:ascii="Book Antiqua" w:hAnsi="Book Antiqua" w:cs="MinionITC_HUN-Normal"/>
          <w:sz w:val="24"/>
          <w:szCs w:val="24"/>
        </w:rPr>
        <w:t xml:space="preserve"> </w:t>
      </w:r>
      <w:r w:rsidRPr="00E81928">
        <w:rPr>
          <w:rFonts w:ascii="Book Antiqua" w:hAnsi="Book Antiqua" w:cs="MinionITC_HUN-Normal"/>
          <w:sz w:val="24"/>
          <w:szCs w:val="24"/>
        </w:rPr>
        <w:t>1936, 69.</w:t>
      </w:r>
    </w:p>
  </w:footnote>
  <w:footnote w:id="6">
    <w:p w:rsidR="00CC4B08" w:rsidRDefault="002359B9" w:rsidP="00CC4B08">
      <w:pPr>
        <w:autoSpaceDE w:val="0"/>
        <w:autoSpaceDN w:val="0"/>
        <w:adjustRightInd w:val="0"/>
        <w:spacing w:after="0" w:line="240" w:lineRule="auto"/>
        <w:rPr>
          <w:rFonts w:ascii="Book Antiqua" w:hAnsi="Book Antiqua" w:cs="MinionITC_HUN-Normal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"/>
          <w:sz w:val="24"/>
          <w:szCs w:val="24"/>
        </w:rPr>
        <w:t xml:space="preserve">A „lázadó párt” kifejezést veszi át az életműsorozat kötete is: </w:t>
      </w:r>
      <w:r w:rsidRPr="00E81928">
        <w:rPr>
          <w:rFonts w:ascii="Book Antiqua" w:hAnsi="Book Antiqua" w:cs="MinionITC_HUN-Normal-SC700"/>
          <w:sz w:val="24"/>
          <w:szCs w:val="24"/>
        </w:rPr>
        <w:t>Kosztolányi</w:t>
      </w:r>
      <w:r w:rsidR="00CC4B08">
        <w:rPr>
          <w:rFonts w:ascii="Book Antiqua" w:hAnsi="Book Antiqua" w:cs="MinionITC_HUN-Normal-SC700"/>
          <w:sz w:val="24"/>
          <w:szCs w:val="24"/>
        </w:rPr>
        <w:t xml:space="preserve"> </w:t>
      </w:r>
      <w:r w:rsidRPr="00E81928">
        <w:rPr>
          <w:rFonts w:ascii="Book Antiqua" w:hAnsi="Book Antiqua" w:cs="MinionITC_HUN-Normal"/>
          <w:sz w:val="24"/>
          <w:szCs w:val="24"/>
        </w:rPr>
        <w:t xml:space="preserve">Dezső, </w:t>
      </w:r>
      <w:r w:rsidR="00CC4B08">
        <w:rPr>
          <w:rFonts w:ascii="Book Antiqua" w:hAnsi="Book Antiqua" w:cs="MinionITC_HUN-Normal"/>
          <w:sz w:val="24"/>
          <w:szCs w:val="24"/>
        </w:rPr>
        <w:t xml:space="preserve"> </w:t>
      </w:r>
    </w:p>
    <w:p w:rsidR="002359B9" w:rsidRPr="00DC6E98" w:rsidRDefault="00CC4B08" w:rsidP="00CC4B08">
      <w:pPr>
        <w:autoSpaceDE w:val="0"/>
        <w:autoSpaceDN w:val="0"/>
        <w:adjustRightInd w:val="0"/>
        <w:spacing w:after="0" w:line="240" w:lineRule="auto"/>
        <w:rPr>
          <w:rFonts w:ascii="Book Antiqua" w:hAnsi="Book Antiqua" w:cs="MinionITC_HUN-Normal"/>
          <w:sz w:val="24"/>
          <w:szCs w:val="24"/>
        </w:rPr>
      </w:pPr>
      <w:r>
        <w:rPr>
          <w:rFonts w:ascii="Book Antiqua" w:hAnsi="Book Antiqua" w:cs="MinionITC_HUN-Normal"/>
          <w:sz w:val="24"/>
          <w:szCs w:val="24"/>
        </w:rPr>
        <w:t xml:space="preserve">  </w:t>
      </w:r>
      <w:r w:rsidR="002359B9" w:rsidRPr="00E81928">
        <w:rPr>
          <w:rFonts w:ascii="Book Antiqua" w:hAnsi="Book Antiqua" w:cs="MinionITC_HUN-Italic"/>
          <w:i/>
          <w:iCs/>
          <w:sz w:val="24"/>
          <w:szCs w:val="24"/>
        </w:rPr>
        <w:t>Pacsirta – Aranysárkány</w:t>
      </w:r>
      <w:r w:rsidR="002359B9" w:rsidRPr="00E81928">
        <w:rPr>
          <w:rFonts w:ascii="Book Antiqua" w:hAnsi="Book Antiqua" w:cs="MinionITC_HUN-Normal"/>
          <w:sz w:val="24"/>
          <w:szCs w:val="24"/>
        </w:rPr>
        <w:t xml:space="preserve">, </w:t>
      </w:r>
      <w:proofErr w:type="spellStart"/>
      <w:r w:rsidR="002359B9" w:rsidRPr="00E81928">
        <w:rPr>
          <w:rFonts w:ascii="Book Antiqua" w:hAnsi="Book Antiqua" w:cs="MinionITC_HUN-Normal"/>
          <w:sz w:val="24"/>
          <w:szCs w:val="24"/>
        </w:rPr>
        <w:t>szöv</w:t>
      </w:r>
      <w:proofErr w:type="spellEnd"/>
      <w:r w:rsidR="002359B9" w:rsidRPr="00E81928">
        <w:rPr>
          <w:rFonts w:ascii="Book Antiqua" w:hAnsi="Book Antiqua" w:cs="MinionITC_HUN-Normal"/>
          <w:sz w:val="24"/>
          <w:szCs w:val="24"/>
        </w:rPr>
        <w:t>. gond. Réz Pál, Bp., Szépirodalmi,</w:t>
      </w:r>
      <w:r w:rsidR="002359B9">
        <w:rPr>
          <w:rFonts w:ascii="Book Antiqua" w:hAnsi="Book Antiqua" w:cs="MinionITC_HUN-Normal"/>
          <w:sz w:val="24"/>
          <w:szCs w:val="24"/>
        </w:rPr>
        <w:t xml:space="preserve"> </w:t>
      </w:r>
      <w:r w:rsidR="002359B9" w:rsidRPr="00E81928">
        <w:rPr>
          <w:rFonts w:ascii="Book Antiqua" w:hAnsi="Book Antiqua" w:cs="MinionITC_HUN-Normal"/>
          <w:sz w:val="24"/>
          <w:szCs w:val="24"/>
        </w:rPr>
        <w:t>1989, 244.</w:t>
      </w:r>
    </w:p>
  </w:footnote>
  <w:footnote w:id="7">
    <w:p w:rsidR="002359B9" w:rsidRDefault="002359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-SC700"/>
          <w:sz w:val="24"/>
          <w:szCs w:val="24"/>
        </w:rPr>
        <w:t xml:space="preserve">Kosztolányi </w:t>
      </w:r>
      <w:r w:rsidRPr="00E81928">
        <w:rPr>
          <w:rFonts w:ascii="Book Antiqua" w:hAnsi="Book Antiqua" w:cs="MinionITC_HUN-Normal"/>
          <w:sz w:val="24"/>
          <w:szCs w:val="24"/>
        </w:rPr>
        <w:t xml:space="preserve">Dezső, </w:t>
      </w:r>
      <w:r w:rsidRPr="00E81928">
        <w:rPr>
          <w:rFonts w:ascii="Book Antiqua" w:hAnsi="Book Antiqua" w:cs="MinionITC_HUN-Italic"/>
          <w:i/>
          <w:iCs/>
          <w:sz w:val="24"/>
          <w:szCs w:val="24"/>
        </w:rPr>
        <w:t>Aranysárkány</w:t>
      </w:r>
      <w:r w:rsidRPr="00E81928">
        <w:rPr>
          <w:rFonts w:ascii="Book Antiqua" w:hAnsi="Book Antiqua" w:cs="MinionITC_HUN-Normal"/>
          <w:sz w:val="24"/>
          <w:szCs w:val="24"/>
        </w:rPr>
        <w:t xml:space="preserve">, Bp., </w:t>
      </w:r>
      <w:proofErr w:type="spellStart"/>
      <w:r w:rsidRPr="00E81928">
        <w:rPr>
          <w:rFonts w:ascii="Book Antiqua" w:hAnsi="Book Antiqua" w:cs="MinionITC_HUN-Normal"/>
          <w:sz w:val="24"/>
          <w:szCs w:val="24"/>
        </w:rPr>
        <w:t>Légrády</w:t>
      </w:r>
      <w:proofErr w:type="spellEnd"/>
      <w:r w:rsidRPr="00E81928">
        <w:rPr>
          <w:rFonts w:ascii="Book Antiqua" w:hAnsi="Book Antiqua" w:cs="MinionITC_HUN-Normal"/>
          <w:sz w:val="24"/>
          <w:szCs w:val="24"/>
        </w:rPr>
        <w:t>, 1925, 103.</w:t>
      </w:r>
    </w:p>
  </w:footnote>
  <w:footnote w:id="8">
    <w:p w:rsidR="002359B9" w:rsidRPr="00E81928" w:rsidRDefault="002359B9" w:rsidP="00DC6E98">
      <w:pPr>
        <w:autoSpaceDE w:val="0"/>
        <w:autoSpaceDN w:val="0"/>
        <w:adjustRightInd w:val="0"/>
        <w:spacing w:after="0" w:line="240" w:lineRule="auto"/>
        <w:rPr>
          <w:rFonts w:ascii="Book Antiqua" w:hAnsi="Book Antiqua" w:cs="MinionITC_HUN-Normal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-SC700"/>
          <w:sz w:val="24"/>
          <w:szCs w:val="24"/>
        </w:rPr>
        <w:t xml:space="preserve">Kosztolányi </w:t>
      </w:r>
      <w:r w:rsidRPr="00E81928">
        <w:rPr>
          <w:rFonts w:ascii="Book Antiqua" w:hAnsi="Book Antiqua" w:cs="MinionITC_HUN-Normal"/>
          <w:sz w:val="24"/>
          <w:szCs w:val="24"/>
        </w:rPr>
        <w:t xml:space="preserve">Dezső, </w:t>
      </w:r>
      <w:r w:rsidRPr="00E81928">
        <w:rPr>
          <w:rFonts w:ascii="Book Antiqua" w:hAnsi="Book Antiqua" w:cs="MinionITC_HUN-Italic"/>
          <w:i/>
          <w:iCs/>
          <w:sz w:val="24"/>
          <w:szCs w:val="24"/>
        </w:rPr>
        <w:t>Esti Kornél</w:t>
      </w:r>
      <w:r w:rsidRPr="00E81928">
        <w:rPr>
          <w:rFonts w:ascii="Book Antiqua" w:hAnsi="Book Antiqua" w:cs="MinionITC_HUN-Normal"/>
          <w:sz w:val="24"/>
          <w:szCs w:val="24"/>
        </w:rPr>
        <w:t>, összegyűjt</w:t>
      </w:r>
      <w:proofErr w:type="gramStart"/>
      <w:r w:rsidRPr="00E81928">
        <w:rPr>
          <w:rFonts w:ascii="Book Antiqua" w:hAnsi="Book Antiqua" w:cs="MinionITC_HUN-Normal"/>
          <w:sz w:val="24"/>
          <w:szCs w:val="24"/>
        </w:rPr>
        <w:t>.,</w:t>
      </w:r>
      <w:proofErr w:type="gramEnd"/>
      <w:r w:rsidRPr="00E81928">
        <w:rPr>
          <w:rFonts w:ascii="Book Antiqua" w:hAnsi="Book Antiqua" w:cs="MinionITC_HUN-Normal"/>
          <w:sz w:val="24"/>
          <w:szCs w:val="24"/>
        </w:rPr>
        <w:t xml:space="preserve"> </w:t>
      </w:r>
      <w:proofErr w:type="spellStart"/>
      <w:r w:rsidRPr="00E81928">
        <w:rPr>
          <w:rFonts w:ascii="Book Antiqua" w:hAnsi="Book Antiqua" w:cs="MinionITC_HUN-Normal"/>
          <w:sz w:val="24"/>
          <w:szCs w:val="24"/>
        </w:rPr>
        <w:t>szöv</w:t>
      </w:r>
      <w:proofErr w:type="spellEnd"/>
      <w:r w:rsidRPr="00E81928">
        <w:rPr>
          <w:rFonts w:ascii="Book Antiqua" w:hAnsi="Book Antiqua" w:cs="MinionITC_HUN-Normal"/>
          <w:sz w:val="24"/>
          <w:szCs w:val="24"/>
        </w:rPr>
        <w:t>. gond. Réz Pál, Bp.,</w:t>
      </w:r>
    </w:p>
    <w:p w:rsidR="002359B9" w:rsidRPr="00DC6E98" w:rsidRDefault="002359B9" w:rsidP="00DC6E98">
      <w:pPr>
        <w:autoSpaceDE w:val="0"/>
        <w:autoSpaceDN w:val="0"/>
        <w:adjustRightInd w:val="0"/>
        <w:spacing w:after="0" w:line="240" w:lineRule="auto"/>
        <w:ind w:firstLine="142"/>
        <w:rPr>
          <w:rFonts w:ascii="Book Antiqua" w:hAnsi="Book Antiqua" w:cs="MinionITC_HUN-Normal"/>
          <w:sz w:val="24"/>
          <w:szCs w:val="24"/>
        </w:rPr>
      </w:pPr>
      <w:r w:rsidRPr="00E81928">
        <w:rPr>
          <w:rFonts w:ascii="Book Antiqua" w:hAnsi="Book Antiqua" w:cs="MinionITC_HUN-Normal"/>
          <w:sz w:val="24"/>
          <w:szCs w:val="24"/>
        </w:rPr>
        <w:t>Szépirodalmi, 1981, 191.</w:t>
      </w:r>
    </w:p>
  </w:footnote>
  <w:footnote w:id="9">
    <w:p w:rsidR="002359B9" w:rsidRDefault="002359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"/>
          <w:sz w:val="24"/>
          <w:szCs w:val="24"/>
        </w:rPr>
        <w:t>Uo., 27.</w:t>
      </w:r>
    </w:p>
  </w:footnote>
  <w:footnote w:id="10">
    <w:p w:rsidR="002359B9" w:rsidRPr="00DC6E98" w:rsidRDefault="002359B9" w:rsidP="00DC6E98">
      <w:pPr>
        <w:autoSpaceDE w:val="0"/>
        <w:autoSpaceDN w:val="0"/>
        <w:adjustRightInd w:val="0"/>
        <w:spacing w:after="0" w:line="240" w:lineRule="auto"/>
        <w:rPr>
          <w:rFonts w:ascii="Book Antiqua" w:hAnsi="Book Antiqua" w:cs="MinionITC_HUN-Normal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-SC700"/>
          <w:sz w:val="24"/>
          <w:szCs w:val="24"/>
        </w:rPr>
        <w:t xml:space="preserve">Kosztolányi </w:t>
      </w:r>
      <w:r w:rsidRPr="00E81928">
        <w:rPr>
          <w:rFonts w:ascii="Book Antiqua" w:hAnsi="Book Antiqua" w:cs="MinionITC_HUN-Normal"/>
          <w:sz w:val="24"/>
          <w:szCs w:val="24"/>
        </w:rPr>
        <w:t xml:space="preserve">Dezső, </w:t>
      </w:r>
      <w:r w:rsidRPr="00E81928">
        <w:rPr>
          <w:rFonts w:ascii="Book Antiqua" w:hAnsi="Book Antiqua" w:cs="MinionITC_HUN-Italic"/>
          <w:i/>
          <w:iCs/>
          <w:sz w:val="24"/>
          <w:szCs w:val="24"/>
        </w:rPr>
        <w:t>Pacsirta</w:t>
      </w:r>
      <w:r w:rsidRPr="00E81928">
        <w:rPr>
          <w:rFonts w:ascii="Book Antiqua" w:hAnsi="Book Antiqua" w:cs="MinionITC_HUN-Normal"/>
          <w:sz w:val="24"/>
          <w:szCs w:val="24"/>
        </w:rPr>
        <w:t xml:space="preserve">, </w:t>
      </w:r>
      <w:proofErr w:type="spellStart"/>
      <w:r w:rsidRPr="00E81928">
        <w:rPr>
          <w:rFonts w:ascii="Book Antiqua" w:hAnsi="Book Antiqua" w:cs="MinionITC_HUN-Normal"/>
          <w:sz w:val="24"/>
          <w:szCs w:val="24"/>
        </w:rPr>
        <w:t>szöv</w:t>
      </w:r>
      <w:proofErr w:type="spellEnd"/>
      <w:r w:rsidRPr="00E81928">
        <w:rPr>
          <w:rFonts w:ascii="Book Antiqua" w:hAnsi="Book Antiqua" w:cs="MinionITC_HUN-Normal"/>
          <w:sz w:val="24"/>
          <w:szCs w:val="24"/>
        </w:rPr>
        <w:t>. gond. Fráter Zoltán, Bp., Európa, 2007,</w:t>
      </w:r>
      <w:r>
        <w:rPr>
          <w:rFonts w:ascii="Book Antiqua" w:hAnsi="Book Antiqua" w:cs="MinionITC_HUN-Normal"/>
          <w:sz w:val="24"/>
          <w:szCs w:val="24"/>
        </w:rPr>
        <w:t xml:space="preserve"> 23.</w:t>
      </w:r>
    </w:p>
  </w:footnote>
  <w:footnote w:id="11">
    <w:p w:rsidR="002359B9" w:rsidRDefault="002359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C6E98">
        <w:rPr>
          <w:rFonts w:ascii="Book Antiqua" w:hAnsi="Book Antiqua" w:cs="MinionITC_HUN-Normal"/>
          <w:sz w:val="24"/>
          <w:szCs w:val="24"/>
        </w:rPr>
        <w:t>Uo., 122–123.</w:t>
      </w:r>
    </w:p>
  </w:footnote>
  <w:footnote w:id="12">
    <w:p w:rsidR="002359B9" w:rsidRDefault="002359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1928">
        <w:rPr>
          <w:rFonts w:ascii="Book Antiqua" w:hAnsi="Book Antiqua" w:cs="MinionITC_HUN-Normal"/>
          <w:sz w:val="24"/>
          <w:szCs w:val="24"/>
        </w:rPr>
        <w:t>Uo., 48.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1"/>
    <w:rsid w:val="00161E0C"/>
    <w:rsid w:val="001C1F3C"/>
    <w:rsid w:val="001E43DE"/>
    <w:rsid w:val="002359B9"/>
    <w:rsid w:val="00251D5B"/>
    <w:rsid w:val="00317CFB"/>
    <w:rsid w:val="003D3E11"/>
    <w:rsid w:val="00CC4B08"/>
    <w:rsid w:val="00DC6E98"/>
    <w:rsid w:val="00E81928"/>
    <w:rsid w:val="00E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72B4"/>
  <w15:chartTrackingRefBased/>
  <w15:docId w15:val="{BE0D2D58-43EB-4661-A06A-F3CD018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D3E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3E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D3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ED10-FD5A-41B7-9637-67E1750E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3021</Words>
  <Characters>20851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2022-07-25T15:35:00Z</dcterms:created>
  <dcterms:modified xsi:type="dcterms:W3CDTF">2022-07-25T15:35:00Z</dcterms:modified>
</cp:coreProperties>
</file>