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D9" w:rsidRDefault="000278BA" w:rsidP="00F445D9">
      <w:pPr>
        <w:shd w:val="clear" w:color="auto" w:fill="FFFFFF"/>
        <w:spacing w:after="75" w:line="240" w:lineRule="auto"/>
        <w:outlineLvl w:val="1"/>
        <w:rPr>
          <w:rFonts w:ascii="Book Antiqua" w:eastAsia="Times New Roman" w:hAnsi="Book Antiqua" w:cs="Arial"/>
          <w:color w:val="7189D3"/>
          <w:kern w:val="36"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-5080</wp:posOffset>
            </wp:positionV>
            <wp:extent cx="1136015" cy="1971675"/>
            <wp:effectExtent l="0" t="0" r="6985" b="9525"/>
            <wp:wrapSquare wrapText="bothSides"/>
            <wp:docPr id="6" name="Kép 6" descr="Gömöri György - Alkonyi sé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ömöri György - Alkonyi sé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45D9">
        <w:rPr>
          <w:rFonts w:ascii="inherit" w:eastAsia="Times New Roman" w:hAnsi="inherit" w:cs="Arial"/>
          <w:color w:val="7189D3"/>
          <w:kern w:val="36"/>
          <w:sz w:val="33"/>
          <w:szCs w:val="33"/>
          <w:lang w:eastAsia="hu-HU"/>
        </w:rPr>
        <w:t xml:space="preserve">  </w:t>
      </w:r>
      <w:r w:rsidR="00F445D9" w:rsidRPr="00F445D9">
        <w:rPr>
          <w:rFonts w:ascii="Book Antiqua" w:eastAsia="Times New Roman" w:hAnsi="Book Antiqua" w:cs="Arial"/>
          <w:color w:val="7189D3"/>
          <w:kern w:val="36"/>
          <w:sz w:val="36"/>
          <w:szCs w:val="36"/>
          <w:lang w:eastAsia="hu-HU"/>
        </w:rPr>
        <w:t xml:space="preserve"> </w:t>
      </w:r>
    </w:p>
    <w:p w:rsidR="00F445D9" w:rsidRPr="00F445D9" w:rsidRDefault="00F445D9" w:rsidP="00F445D9">
      <w:pPr>
        <w:shd w:val="clear" w:color="auto" w:fill="FFFFFF"/>
        <w:spacing w:after="75" w:line="240" w:lineRule="auto"/>
        <w:outlineLvl w:val="1"/>
        <w:rPr>
          <w:rFonts w:ascii="Book Antiqua" w:eastAsia="Times New Roman" w:hAnsi="Book Antiqua" w:cs="Arial"/>
          <w:color w:val="333333"/>
          <w:sz w:val="36"/>
          <w:szCs w:val="36"/>
          <w:lang w:eastAsia="hu-HU"/>
        </w:rPr>
      </w:pPr>
      <w:r>
        <w:rPr>
          <w:rFonts w:ascii="Book Antiqua" w:eastAsia="Times New Roman" w:hAnsi="Book Antiqua" w:cs="Arial"/>
          <w:color w:val="7189D3"/>
          <w:kern w:val="36"/>
          <w:sz w:val="36"/>
          <w:szCs w:val="36"/>
          <w:lang w:eastAsia="hu-HU"/>
        </w:rPr>
        <w:t xml:space="preserve">   </w:t>
      </w:r>
      <w:r w:rsidRPr="00F445D9">
        <w:rPr>
          <w:rFonts w:ascii="Book Antiqua" w:eastAsia="Times New Roman" w:hAnsi="Book Antiqua" w:cs="Arial"/>
          <w:color w:val="7189D3"/>
          <w:kern w:val="36"/>
          <w:sz w:val="36"/>
          <w:szCs w:val="36"/>
          <w:lang w:eastAsia="hu-HU"/>
        </w:rPr>
        <w:t xml:space="preserve"> </w:t>
      </w:r>
      <w:hyperlink r:id="rId6" w:history="1">
        <w:r w:rsidRPr="00F445D9">
          <w:rPr>
            <w:rFonts w:ascii="Book Antiqua" w:eastAsia="Times New Roman" w:hAnsi="Book Antiqua" w:cs="Arial"/>
            <w:sz w:val="36"/>
            <w:szCs w:val="36"/>
            <w:lang w:eastAsia="hu-HU"/>
          </w:rPr>
          <w:t>Gömöri György</w:t>
        </w:r>
      </w:hyperlink>
    </w:p>
    <w:p w:rsidR="000278BA" w:rsidRPr="00F445D9" w:rsidRDefault="00F445D9" w:rsidP="000278BA">
      <w:pPr>
        <w:shd w:val="clear" w:color="auto" w:fill="FFFFFF"/>
        <w:spacing w:before="75" w:after="150" w:line="240" w:lineRule="auto"/>
        <w:outlineLvl w:val="0"/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</w:pPr>
      <w:r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  <w:t xml:space="preserve">    </w:t>
      </w:r>
      <w:r w:rsidR="000278BA" w:rsidRPr="00F445D9">
        <w:rPr>
          <w:rFonts w:ascii="Book Antiqua" w:eastAsia="Times New Roman" w:hAnsi="Book Antiqua" w:cs="Arial"/>
          <w:i/>
          <w:kern w:val="36"/>
          <w:sz w:val="40"/>
          <w:szCs w:val="40"/>
          <w:lang w:eastAsia="hu-HU"/>
        </w:rPr>
        <w:t>Alkonyi séta</w:t>
      </w:r>
    </w:p>
    <w:p w:rsidR="000278BA" w:rsidRPr="00F445D9" w:rsidRDefault="000278BA" w:rsidP="00F44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88AD4"/>
          <w:sz w:val="24"/>
          <w:szCs w:val="24"/>
          <w:lang w:eastAsia="hu-HU"/>
        </w:rPr>
      </w:pPr>
      <w:r w:rsidRPr="000278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fldChar w:fldCharType="begin"/>
      </w:r>
      <w:r w:rsidRPr="000278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instrText xml:space="preserve"> HYPERLINK "https://www.lira.hu/hu/kategoria/konyv/" </w:instrText>
      </w:r>
      <w:r w:rsidRPr="000278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fldChar w:fldCharType="separate"/>
      </w:r>
    </w:p>
    <w:p w:rsidR="000278BA" w:rsidRPr="000278BA" w:rsidRDefault="000278BA" w:rsidP="000278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78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fldChar w:fldCharType="end"/>
      </w:r>
    </w:p>
    <w:p w:rsidR="000278BA" w:rsidRPr="000278BA" w:rsidRDefault="000278BA" w:rsidP="00F445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hu-HU"/>
        </w:rPr>
      </w:pPr>
      <w:r w:rsidRPr="000278BA">
        <w:rPr>
          <w:rFonts w:ascii="Arial" w:eastAsia="Times New Roman" w:hAnsi="Arial" w:cs="Arial"/>
          <w:color w:val="333333"/>
          <w:sz w:val="21"/>
          <w:szCs w:val="21"/>
          <w:lang w:eastAsia="hu-HU"/>
        </w:rPr>
        <w:t> </w:t>
      </w:r>
    </w:p>
    <w:p w:rsidR="00F445D9" w:rsidRDefault="00F445D9" w:rsidP="00F445D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</w:p>
    <w:p w:rsidR="00F445D9" w:rsidRDefault="00F445D9" w:rsidP="00F445D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</w:p>
    <w:p w:rsidR="00F445D9" w:rsidRDefault="00F445D9" w:rsidP="00F445D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</w:pPr>
      <w:r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ab/>
      </w:r>
    </w:p>
    <w:p w:rsidR="000278BA" w:rsidRDefault="00F445D9" w:rsidP="00F445D9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ab/>
      </w:r>
      <w:r w:rsidR="000278BA" w:rsidRPr="00F445D9">
        <w:rPr>
          <w:rFonts w:ascii="Book Antiqua" w:eastAsia="Times New Roman" w:hAnsi="Book Antiqua" w:cs="Arial"/>
          <w:color w:val="333333"/>
          <w:sz w:val="28"/>
          <w:szCs w:val="28"/>
          <w:lang w:eastAsia="hu-HU"/>
        </w:rPr>
        <w:t xml:space="preserve">Az Alkonyi séta az 1934-ben született Gömöri György tizenötödik magyar verseskötete, ami főleg az elmúlt öt év versterméséből válogat. Az öt ciklusra osztott verseskötetből jól látni, hogy bár Gömöri Londonban él, inkább a modern magyar, mint az angol </w:t>
      </w:r>
      <w:r w:rsidR="000278BA" w:rsidRPr="00F445D9">
        <w:rPr>
          <w:rFonts w:ascii="Book Antiqua" w:eastAsia="Times New Roman" w:hAnsi="Book Antiqua" w:cs="Arial"/>
          <w:sz w:val="28"/>
          <w:szCs w:val="28"/>
          <w:lang w:eastAsia="hu-HU"/>
        </w:rPr>
        <w:t>vers</w:t>
      </w:r>
      <w:r w:rsidR="00CE1631" w:rsidRPr="00F445D9">
        <w:rPr>
          <w:rFonts w:ascii="Book Antiqua" w:eastAsia="Times New Roman" w:hAnsi="Book Antiqua" w:cs="Arial"/>
          <w:sz w:val="28"/>
          <w:szCs w:val="28"/>
          <w:lang w:eastAsia="hu-HU"/>
        </w:rPr>
        <w:t xml:space="preserve">hagyomány </w:t>
      </w:r>
      <w:r w:rsidR="00CE1631" w:rsidRPr="00F445D9">
        <w:rPr>
          <w:rFonts w:ascii="Book Antiqua" w:hAnsi="Book Antiqua"/>
          <w:sz w:val="28"/>
          <w:szCs w:val="28"/>
        </w:rPr>
        <w:t xml:space="preserve">folytatója, bár egyes verseit a kortárs lengyel lírára jellemző irónia is színezi. Ezekben a versekben egyszerre van jelen a magyar és az európai történelem, a </w:t>
      </w:r>
      <w:proofErr w:type="spellStart"/>
      <w:r w:rsidR="00CE1631" w:rsidRPr="00F445D9">
        <w:rPr>
          <w:rFonts w:ascii="Book Antiqua" w:hAnsi="Book Antiqua"/>
          <w:sz w:val="28"/>
          <w:szCs w:val="28"/>
        </w:rPr>
        <w:t>ter</w:t>
      </w:r>
      <w:r w:rsidR="00690230">
        <w:rPr>
          <w:rFonts w:ascii="Book Antiqua" w:hAnsi="Book Antiqua"/>
          <w:sz w:val="28"/>
          <w:szCs w:val="28"/>
        </w:rPr>
        <w:t>-</w:t>
      </w:r>
      <w:r w:rsidR="00CE1631" w:rsidRPr="00F445D9">
        <w:rPr>
          <w:rFonts w:ascii="Book Antiqua" w:hAnsi="Book Antiqua"/>
          <w:sz w:val="28"/>
          <w:szCs w:val="28"/>
        </w:rPr>
        <w:t>mészet</w:t>
      </w:r>
      <w:proofErr w:type="spellEnd"/>
      <w:r w:rsidR="00CE1631" w:rsidRPr="00F445D9">
        <w:rPr>
          <w:rFonts w:ascii="Book Antiqua" w:hAnsi="Book Antiqua"/>
          <w:sz w:val="28"/>
          <w:szCs w:val="28"/>
        </w:rPr>
        <w:t xml:space="preserve"> vissza-visszatérő élménye és a közéleti </w:t>
      </w:r>
      <w:proofErr w:type="gramStart"/>
      <w:r w:rsidR="00CE1631" w:rsidRPr="00F445D9">
        <w:rPr>
          <w:rFonts w:ascii="Book Antiqua" w:hAnsi="Book Antiqua"/>
          <w:sz w:val="28"/>
          <w:szCs w:val="28"/>
        </w:rPr>
        <w:t>problémák</w:t>
      </w:r>
      <w:proofErr w:type="gramEnd"/>
      <w:r w:rsidR="00CE1631" w:rsidRPr="00F445D9">
        <w:rPr>
          <w:rFonts w:ascii="Book Antiqua" w:hAnsi="Book Antiqua"/>
          <w:sz w:val="28"/>
          <w:szCs w:val="28"/>
        </w:rPr>
        <w:t xml:space="preserve"> iránti fogé</w:t>
      </w:r>
      <w:r w:rsidR="00690230">
        <w:rPr>
          <w:rFonts w:ascii="Book Antiqua" w:hAnsi="Book Antiqua"/>
          <w:sz w:val="28"/>
          <w:szCs w:val="28"/>
        </w:rPr>
        <w:t>-</w:t>
      </w:r>
      <w:proofErr w:type="spellStart"/>
      <w:r w:rsidR="00CE1631" w:rsidRPr="00F445D9">
        <w:rPr>
          <w:rFonts w:ascii="Book Antiqua" w:hAnsi="Book Antiqua"/>
          <w:sz w:val="28"/>
          <w:szCs w:val="28"/>
        </w:rPr>
        <w:t>konyság</w:t>
      </w:r>
      <w:proofErr w:type="spellEnd"/>
      <w:r w:rsidR="00CE1631" w:rsidRPr="00F445D9">
        <w:rPr>
          <w:rFonts w:ascii="Book Antiqua" w:hAnsi="Book Antiqua"/>
          <w:sz w:val="28"/>
          <w:szCs w:val="28"/>
        </w:rPr>
        <w:t>.</w:t>
      </w:r>
    </w:p>
    <w:p w:rsidR="00690230" w:rsidRDefault="00690230" w:rsidP="00F445D9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690230" w:rsidRDefault="00690230" w:rsidP="00F445D9">
      <w:pPr>
        <w:shd w:val="clear" w:color="auto" w:fill="FFFFFF"/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kötet mottóverse: </w:t>
      </w:r>
    </w:p>
    <w:p w:rsidR="00690230" w:rsidRPr="00690230" w:rsidRDefault="00690230" w:rsidP="00690230">
      <w:pPr>
        <w:shd w:val="clear" w:color="auto" w:fill="FFFFFF"/>
        <w:spacing w:before="240" w:after="0" w:line="360" w:lineRule="auto"/>
        <w:ind w:firstLine="2694"/>
        <w:jc w:val="both"/>
        <w:rPr>
          <w:rFonts w:ascii="Book Antiqua" w:hAnsi="Book Antiqua"/>
          <w:i/>
          <w:sz w:val="40"/>
          <w:szCs w:val="40"/>
        </w:rPr>
      </w:pPr>
      <w:r w:rsidRPr="00690230">
        <w:rPr>
          <w:rFonts w:ascii="Book Antiqua" w:hAnsi="Book Antiqua"/>
          <w:i/>
          <w:sz w:val="40"/>
          <w:szCs w:val="40"/>
        </w:rPr>
        <w:t>Csak a vers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Ebben a korban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ilyen</w:t>
      </w:r>
      <w:proofErr w:type="gramEnd"/>
      <w:r>
        <w:rPr>
          <w:rFonts w:ascii="Book Antiqua" w:hAnsi="Book Antiqua"/>
          <w:sz w:val="28"/>
          <w:szCs w:val="28"/>
        </w:rPr>
        <w:t xml:space="preserve"> időben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Ön még ír,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ír</w:t>
      </w:r>
      <w:proofErr w:type="gramEnd"/>
      <w:r>
        <w:rPr>
          <w:rFonts w:ascii="Book Antiqua" w:hAnsi="Book Antiqua"/>
          <w:sz w:val="28"/>
          <w:szCs w:val="28"/>
        </w:rPr>
        <w:t xml:space="preserve"> még Ön 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verset</w:t>
      </w:r>
      <w:proofErr w:type="gramEnd"/>
      <w:r>
        <w:rPr>
          <w:rFonts w:ascii="Book Antiqua" w:hAnsi="Book Antiqua"/>
          <w:sz w:val="28"/>
          <w:szCs w:val="28"/>
        </w:rPr>
        <w:t>?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Sok mindent láttam,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sokat</w:t>
      </w:r>
      <w:proofErr w:type="gramEnd"/>
      <w:r>
        <w:rPr>
          <w:rFonts w:ascii="Book Antiqua" w:hAnsi="Book Antiqua"/>
          <w:sz w:val="28"/>
          <w:szCs w:val="28"/>
        </w:rPr>
        <w:t xml:space="preserve"> megéltem,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s</w:t>
      </w:r>
      <w:proofErr w:type="gramEnd"/>
      <w:r>
        <w:rPr>
          <w:rFonts w:ascii="Book Antiqua" w:hAnsi="Book Antiqua"/>
          <w:sz w:val="28"/>
          <w:szCs w:val="28"/>
        </w:rPr>
        <w:t xml:space="preserve"> e levegőtlen, 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szűkös</w:t>
      </w:r>
      <w:proofErr w:type="gramEnd"/>
      <w:r>
        <w:rPr>
          <w:rFonts w:ascii="Book Antiqua" w:hAnsi="Book Antiqua"/>
          <w:sz w:val="28"/>
          <w:szCs w:val="28"/>
        </w:rPr>
        <w:t xml:space="preserve"> világban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más</w:t>
      </w:r>
      <w:proofErr w:type="gramEnd"/>
      <w:r>
        <w:rPr>
          <w:rFonts w:ascii="Book Antiqua" w:hAnsi="Book Antiqua"/>
          <w:sz w:val="28"/>
          <w:szCs w:val="28"/>
        </w:rPr>
        <w:t xml:space="preserve"> nem maradt, 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csak</w:t>
      </w:r>
      <w:proofErr w:type="gramEnd"/>
      <w:r>
        <w:rPr>
          <w:rFonts w:ascii="Book Antiqua" w:hAnsi="Book Antiqua"/>
          <w:sz w:val="28"/>
          <w:szCs w:val="28"/>
        </w:rPr>
        <w:t xml:space="preserve"> a vers maradt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nekem</w:t>
      </w:r>
      <w:proofErr w:type="gramEnd"/>
      <w:r>
        <w:rPr>
          <w:rFonts w:ascii="Book Antiqua" w:hAnsi="Book Antiqua"/>
          <w:sz w:val="28"/>
          <w:szCs w:val="28"/>
        </w:rPr>
        <w:t>, mint egy tág, szabad</w:t>
      </w:r>
    </w:p>
    <w:p w:rsidR="00690230" w:rsidRDefault="00690230" w:rsidP="00690230">
      <w:pPr>
        <w:shd w:val="clear" w:color="auto" w:fill="FFFFFF"/>
        <w:spacing w:after="0" w:line="240" w:lineRule="auto"/>
        <w:ind w:firstLine="2694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lélegzetvétel</w:t>
      </w:r>
      <w:proofErr w:type="gramEnd"/>
      <w:r>
        <w:rPr>
          <w:rFonts w:ascii="Book Antiqua" w:hAnsi="Book Antiqua"/>
          <w:sz w:val="28"/>
          <w:szCs w:val="28"/>
        </w:rPr>
        <w:t>.</w:t>
      </w:r>
    </w:p>
    <w:p w:rsidR="00690230" w:rsidRPr="00F445D9" w:rsidRDefault="00690230" w:rsidP="00F445D9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sz w:val="28"/>
          <w:szCs w:val="28"/>
          <w:lang w:eastAsia="hu-HU"/>
        </w:rPr>
      </w:pPr>
    </w:p>
    <w:p w:rsidR="00F445D9" w:rsidRDefault="00F445D9" w:rsidP="00F445D9">
      <w:pPr>
        <w:shd w:val="clear" w:color="auto" w:fill="FFFFFF"/>
        <w:spacing w:after="0" w:line="240" w:lineRule="auto"/>
        <w:rPr>
          <w:rFonts w:ascii="Book Antiqua" w:hAnsi="Book Antiqua"/>
          <w:i/>
          <w:sz w:val="28"/>
          <w:szCs w:val="28"/>
        </w:rPr>
      </w:pPr>
    </w:p>
    <w:p w:rsidR="00F445D9" w:rsidRDefault="00F445D9" w:rsidP="00690230">
      <w:pPr>
        <w:shd w:val="clear" w:color="auto" w:fill="FFFFFF"/>
        <w:spacing w:after="0" w:line="240" w:lineRule="auto"/>
        <w:ind w:firstLine="4111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Gömöri György: Alkonyi séta</w:t>
      </w:r>
    </w:p>
    <w:p w:rsidR="00303B22" w:rsidRPr="005B435A" w:rsidRDefault="005B435A" w:rsidP="005B435A">
      <w:pPr>
        <w:shd w:val="clear" w:color="auto" w:fill="FFFFFF"/>
        <w:spacing w:after="0" w:line="240" w:lineRule="auto"/>
        <w:ind w:firstLine="4111"/>
        <w:rPr>
          <w:rFonts w:ascii="Book Antiqua" w:eastAsia="Times New Roman" w:hAnsi="Book Antiqua" w:cs="Arial"/>
          <w:i/>
          <w:color w:val="333333"/>
          <w:sz w:val="28"/>
          <w:szCs w:val="28"/>
          <w:lang w:eastAsia="hu-HU"/>
        </w:rPr>
      </w:pPr>
      <w:hyperlink r:id="rId7" w:history="1">
        <w:r w:rsidR="00F445D9" w:rsidRPr="00F445D9">
          <w:rPr>
            <w:rFonts w:ascii="Book Antiqua" w:eastAsia="Times New Roman" w:hAnsi="Book Antiqua" w:cs="Arial"/>
            <w:bCs/>
            <w:i/>
            <w:color w:val="000000"/>
            <w:sz w:val="28"/>
            <w:szCs w:val="28"/>
            <w:lang w:eastAsia="hu-HU"/>
          </w:rPr>
          <w:t>Tipp-</w:t>
        </w:r>
        <w:proofErr w:type="spellStart"/>
        <w:r w:rsidR="00F445D9" w:rsidRPr="00F445D9">
          <w:rPr>
            <w:rFonts w:ascii="Book Antiqua" w:eastAsia="Times New Roman" w:hAnsi="Book Antiqua" w:cs="Arial"/>
            <w:bCs/>
            <w:i/>
            <w:color w:val="000000"/>
            <w:sz w:val="28"/>
            <w:szCs w:val="28"/>
            <w:lang w:eastAsia="hu-HU"/>
          </w:rPr>
          <w:t>Cult</w:t>
        </w:r>
        <w:proofErr w:type="spellEnd"/>
        <w:r w:rsidR="00F445D9" w:rsidRPr="00F445D9">
          <w:rPr>
            <w:rFonts w:ascii="Book Antiqua" w:eastAsia="Times New Roman" w:hAnsi="Book Antiqua" w:cs="Arial"/>
            <w:bCs/>
            <w:i/>
            <w:color w:val="000000"/>
            <w:sz w:val="28"/>
            <w:szCs w:val="28"/>
            <w:lang w:eastAsia="hu-HU"/>
          </w:rPr>
          <w:t xml:space="preserve"> Kft.</w:t>
        </w:r>
      </w:hyperlink>
      <w:r w:rsidR="00F445D9" w:rsidRPr="00F445D9">
        <w:rPr>
          <w:rFonts w:ascii="Book Antiqua" w:eastAsia="Times New Roman" w:hAnsi="Book Antiqua" w:cs="Arial"/>
          <w:i/>
          <w:color w:val="333333"/>
          <w:sz w:val="28"/>
          <w:szCs w:val="28"/>
          <w:lang w:eastAsia="hu-HU"/>
        </w:rPr>
        <w:t xml:space="preserve"> , </w:t>
      </w:r>
      <w:r w:rsidR="00F445D9" w:rsidRPr="00F445D9">
        <w:rPr>
          <w:rFonts w:ascii="Book Antiqua" w:eastAsia="Times New Roman" w:hAnsi="Book Antiqua" w:cs="Arial"/>
          <w:bCs/>
          <w:i/>
          <w:color w:val="333333"/>
          <w:sz w:val="28"/>
          <w:szCs w:val="28"/>
          <w:lang w:eastAsia="hu-HU"/>
        </w:rPr>
        <w:t xml:space="preserve">2022. </w:t>
      </w:r>
      <w:bookmarkStart w:id="0" w:name="_GoBack"/>
      <w:bookmarkEnd w:id="0"/>
    </w:p>
    <w:sectPr w:rsidR="00303B22" w:rsidRPr="005B4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BA"/>
    <w:rsid w:val="000278BA"/>
    <w:rsid w:val="00303B22"/>
    <w:rsid w:val="005B435A"/>
    <w:rsid w:val="00690230"/>
    <w:rsid w:val="00903DCF"/>
    <w:rsid w:val="00CE1631"/>
    <w:rsid w:val="00F4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CAA3"/>
  <w15:chartTrackingRefBased/>
  <w15:docId w15:val="{CAF47808-4D73-4D74-AF73-A25EA1A7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79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ra.hu/hu/kiado/tipp_cult_kf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ra.hu/hu/szerzo/gomori_gyorg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0F7A8-C627-405F-BC94-1671ED90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2022-12-04T22:46:00Z</dcterms:created>
  <dcterms:modified xsi:type="dcterms:W3CDTF">2022-12-04T22:46:00Z</dcterms:modified>
</cp:coreProperties>
</file>