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DF" w:rsidRPr="00FD17C5" w:rsidRDefault="00E067DF" w:rsidP="00157B89">
      <w:pPr>
        <w:pStyle w:val="Cedmsor1"/>
        <w:spacing w:before="0" w:line="360" w:lineRule="auto"/>
        <w:rPr>
          <w:rFonts w:ascii="Book Antiqua" w:hAnsi="Book Antiqua"/>
          <w:b w:val="0"/>
          <w:color w:val="auto"/>
          <w:sz w:val="36"/>
          <w:szCs w:val="36"/>
        </w:rPr>
      </w:pPr>
      <w:r w:rsidRPr="00FD17C5">
        <w:rPr>
          <w:rFonts w:ascii="Book Antiqua" w:hAnsi="Book Antiqua"/>
          <w:b w:val="0"/>
          <w:color w:val="auto"/>
          <w:sz w:val="36"/>
          <w:szCs w:val="36"/>
        </w:rPr>
        <w:t>Onagy Zoltán</w:t>
      </w:r>
    </w:p>
    <w:p w:rsidR="00FD17C5" w:rsidRDefault="00211410" w:rsidP="00157B89">
      <w:pPr>
        <w:pStyle w:val="Cedmsor1"/>
        <w:spacing w:before="0" w:after="60"/>
        <w:rPr>
          <w:rFonts w:ascii="Book Antiqua" w:hAnsi="Book Antiqua"/>
          <w:b w:val="0"/>
          <w:i/>
          <w:color w:val="auto"/>
          <w:sz w:val="40"/>
          <w:szCs w:val="40"/>
        </w:rPr>
      </w:pPr>
      <w:r w:rsidRPr="00FD17C5">
        <w:rPr>
          <w:rFonts w:ascii="Book Antiqua" w:hAnsi="Book Antiqua"/>
          <w:b w:val="0"/>
          <w:i/>
          <w:color w:val="auto"/>
          <w:sz w:val="40"/>
          <w:szCs w:val="40"/>
        </w:rPr>
        <w:t>Menelaosz, a főhülye napja</w:t>
      </w:r>
    </w:p>
    <w:p w:rsidR="00211410" w:rsidRPr="00FD17C5" w:rsidRDefault="00211410" w:rsidP="00157B89">
      <w:pPr>
        <w:pStyle w:val="Cedmsor1"/>
        <w:spacing w:before="0" w:line="360" w:lineRule="auto"/>
        <w:rPr>
          <w:rFonts w:ascii="Book Antiqua" w:hAnsi="Book Antiqua"/>
          <w:i/>
          <w:color w:val="auto"/>
          <w:sz w:val="40"/>
          <w:szCs w:val="40"/>
        </w:rPr>
      </w:pPr>
      <w:r w:rsidRPr="00FD17C5">
        <w:rPr>
          <w:rFonts w:ascii="Book Antiqua" w:hAnsi="Book Antiqua" w:cs="Times New Roman"/>
          <w:color w:val="auto"/>
        </w:rPr>
        <w:t>Hajnali séta 01/09</w:t>
      </w:r>
    </w:p>
    <w:p w:rsidR="00211410" w:rsidRPr="00FD17C5" w:rsidRDefault="00211410" w:rsidP="00157B89">
      <w:pPr>
        <w:pStyle w:val="Nincstrkz"/>
        <w:spacing w:line="360" w:lineRule="auto"/>
        <w:ind w:left="0"/>
        <w:jc w:val="both"/>
        <w:rPr>
          <w:rFonts w:ascii="Book Antiqua" w:hAnsi="Book Antiqua" w:cs="Times New Roman"/>
          <w:sz w:val="28"/>
          <w:szCs w:val="28"/>
        </w:rPr>
      </w:pPr>
      <w:r w:rsidRPr="00FD17C5">
        <w:rPr>
          <w:rFonts w:ascii="Book Antiqua" w:hAnsi="Book Antiqua" w:cs="Times New Roman"/>
          <w:b/>
          <w:bCs/>
          <w:i/>
          <w:iCs/>
          <w:sz w:val="28"/>
          <w:szCs w:val="28"/>
        </w:rPr>
        <w:t xml:space="preserve">Az euripidészi projekt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Korán ébred. Mintha indulna a Csatárkába a megbeszéltek szerint. Csatárka csenget a fejben. Csatárka a vekker. Valójában este se tudta, hogyan legyen, mint csinálja, a vállalkozó fehér Mercedesesét a biz</w:t>
      </w:r>
      <w:r w:rsidR="00FD17C5">
        <w:rPr>
          <w:rFonts w:ascii="Book Antiqua" w:hAnsi="Book Antiqua" w:cs="Times New Roman"/>
          <w:sz w:val="28"/>
          <w:szCs w:val="28"/>
        </w:rPr>
        <w:t xml:space="preserve">- </w:t>
      </w:r>
      <w:r w:rsidRPr="00FD17C5">
        <w:rPr>
          <w:rFonts w:ascii="Book Antiqua" w:hAnsi="Book Antiqua" w:cs="Times New Roman"/>
          <w:sz w:val="28"/>
          <w:szCs w:val="28"/>
        </w:rPr>
        <w:t>tonság kedvéért mondta le, ha a kényelem billentené az indulás felé a mérleget, ne tudja megtenni – kényelmes, fűtött ülés, csendes, szótlan út, ahogyan mindig – a kényelem és a bonyodalommentes érkezés segít dönteni, ha a biztos jóba indul.</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Fogalma nincs, mit akarna Barbarától túl azon, amit kap, mi hiány</w:t>
      </w:r>
      <w:r w:rsidR="00FD17C5">
        <w:rPr>
          <w:rFonts w:ascii="Book Antiqua" w:hAnsi="Book Antiqua" w:cs="Times New Roman"/>
          <w:sz w:val="28"/>
          <w:szCs w:val="28"/>
        </w:rPr>
        <w:t xml:space="preserve">- </w:t>
      </w:r>
      <w:r w:rsidR="004321D8">
        <w:rPr>
          <w:rFonts w:ascii="Book Antiqua" w:hAnsi="Book Antiqua" w:cs="Times New Roman"/>
          <w:sz w:val="28"/>
          <w:szCs w:val="28"/>
        </w:rPr>
        <w:t>zik,</w:t>
      </w:r>
      <w:bookmarkStart w:id="0" w:name="_GoBack"/>
      <w:bookmarkEnd w:id="0"/>
      <w:r w:rsidRPr="00FD17C5">
        <w:rPr>
          <w:rFonts w:ascii="Book Antiqua" w:hAnsi="Book Antiqua" w:cs="Times New Roman"/>
          <w:sz w:val="28"/>
          <w:szCs w:val="28"/>
        </w:rPr>
        <w:t xml:space="preserve"> mit adhatna még. Amit adhat, minden megvan. Ami hiányzik, belőle maradt ki. És mert ezt kimérte grammra, nincsenek megfelelő válaszai se pró, se kontra. Azért kel ilyen korán, hogy reggel, tiszta fejjel legyen módja, agya dönteni.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Olvassa az éjszakában véglegesített elköszönő levelet. Semmire nem ad választ. Lényegében a kérdéseket is megkerüli. Klasszikus kifaroló levél, </w:t>
      </w:r>
      <w:r w:rsidR="00FD17C5">
        <w:rPr>
          <w:rFonts w:ascii="Book Antiqua" w:hAnsi="Book Antiqua" w:cs="Times New Roman"/>
          <w:sz w:val="28"/>
          <w:szCs w:val="28"/>
        </w:rPr>
        <w:t>korszakos bokaszinttel. A nulla</w:t>
      </w:r>
      <w:r w:rsidRPr="00FD17C5">
        <w:rPr>
          <w:rFonts w:ascii="Book Antiqua" w:hAnsi="Book Antiqua" w:cs="Times New Roman"/>
          <w:sz w:val="28"/>
          <w:szCs w:val="28"/>
        </w:rPr>
        <w:t xml:space="preserve">szintű motiváltságot kerüli, a jó válasz lehetőségét is kerüli, jó válasz nincs, nem lehet. Tőről metszett Euripidészi projekt.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Egyiptom, sokkal a trójai háború kitörése után. A görögök régen lerombolták Tróját. Szép Helené is a tájban. Róla biztosan tudjuk, soha nem készült Trójába, soha nem járt Trójában, soha nem volt hűtlen Menelaoszhoz, nem szökött meg a szépséges Parisszal</w:t>
      </w:r>
      <w:r w:rsidR="00FD17C5">
        <w:rPr>
          <w:rFonts w:ascii="Book Antiqua" w:hAnsi="Book Antiqua" w:cs="Times New Roman"/>
          <w:sz w:val="28"/>
          <w:szCs w:val="28"/>
        </w:rPr>
        <w:t>, mert Trója nem létezik, Helenéne</w:t>
      </w:r>
      <w:r w:rsidRPr="00FD17C5">
        <w:rPr>
          <w:rFonts w:ascii="Book Antiqua" w:hAnsi="Book Antiqua" w:cs="Times New Roman"/>
          <w:sz w:val="28"/>
          <w:szCs w:val="28"/>
        </w:rPr>
        <w:t>k nemigen kell Menelaosz, az egész komplett szopatás. Az istenek csinálnak hülyét Menelaoszból is, Pariszból is, ködből formált képmását lengetik az égben mindkettejük előtt, az ifjú Parisz ezt a rö</w:t>
      </w:r>
      <w:r w:rsidR="00FD17C5">
        <w:rPr>
          <w:rFonts w:ascii="Book Antiqua" w:hAnsi="Book Antiqua" w:cs="Times New Roman"/>
          <w:sz w:val="28"/>
          <w:szCs w:val="28"/>
        </w:rPr>
        <w:t xml:space="preserve">- </w:t>
      </w:r>
      <w:r w:rsidRPr="00FD17C5">
        <w:rPr>
          <w:rFonts w:ascii="Book Antiqua" w:hAnsi="Book Antiqua" w:cs="Times New Roman"/>
          <w:sz w:val="28"/>
          <w:szCs w:val="28"/>
        </w:rPr>
        <w:t>hejes, bár profi módon szexelő ködképet cipeli magával Trójába, a köd</w:t>
      </w:r>
      <w:r w:rsidR="00FD17C5">
        <w:rPr>
          <w:rFonts w:ascii="Book Antiqua" w:hAnsi="Book Antiqua" w:cs="Times New Roman"/>
          <w:sz w:val="28"/>
          <w:szCs w:val="28"/>
        </w:rPr>
        <w:t xml:space="preserve">- </w:t>
      </w:r>
      <w:r w:rsidRPr="00FD17C5">
        <w:rPr>
          <w:rFonts w:ascii="Book Antiqua" w:hAnsi="Book Antiqua" w:cs="Times New Roman"/>
          <w:sz w:val="28"/>
          <w:szCs w:val="28"/>
        </w:rPr>
        <w:t>képért gyilkolják egymást tíz éven át görögök és trójaiak a világ</w:t>
      </w:r>
      <w:r w:rsidR="00FD17C5">
        <w:rPr>
          <w:rFonts w:ascii="Book Antiqua" w:hAnsi="Book Antiqua" w:cs="Times New Roman"/>
          <w:sz w:val="28"/>
          <w:szCs w:val="28"/>
        </w:rPr>
        <w:t xml:space="preserve">- </w:t>
      </w:r>
      <w:r w:rsidRPr="00FD17C5">
        <w:rPr>
          <w:rFonts w:ascii="Book Antiqua" w:hAnsi="Book Antiqua" w:cs="Times New Roman"/>
          <w:sz w:val="28"/>
          <w:szCs w:val="28"/>
        </w:rPr>
        <w:t>történelem addigi legvéresebb háborújában. Helenéről pedig azt se tud</w:t>
      </w:r>
      <w:r w:rsidR="00FD17C5">
        <w:rPr>
          <w:rFonts w:ascii="Book Antiqua" w:hAnsi="Book Antiqua" w:cs="Times New Roman"/>
          <w:sz w:val="28"/>
          <w:szCs w:val="28"/>
        </w:rPr>
        <w:t xml:space="preserve">- </w:t>
      </w:r>
      <w:r w:rsidRPr="00FD17C5">
        <w:rPr>
          <w:rFonts w:ascii="Book Antiqua" w:hAnsi="Book Antiqua" w:cs="Times New Roman"/>
          <w:sz w:val="28"/>
          <w:szCs w:val="28"/>
        </w:rPr>
        <w:t>ni, létezik-e. Éldegél-e szűzi ártatlanságban, száraz cölibátusban.</w:t>
      </w:r>
    </w:p>
    <w:p w:rsidR="00157B89"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Menelaosz, az idióta, jön, levág mindent mentében, lerombolja Tróját, végigmészárolja az utat, mindenki kap a pofájára, aki szembe jön, lerugdossa a fedélzetről az érkező, felajánlkozó szüzeket és félszüze</w:t>
      </w:r>
      <w:r w:rsidR="00FD17C5">
        <w:rPr>
          <w:rFonts w:ascii="Book Antiqua" w:hAnsi="Book Antiqua" w:cs="Times New Roman"/>
          <w:sz w:val="28"/>
          <w:szCs w:val="28"/>
        </w:rPr>
        <w:t>ket, kivágja szimbolice a főárbó</w:t>
      </w:r>
      <w:r w:rsidRPr="00FD17C5">
        <w:rPr>
          <w:rFonts w:ascii="Book Antiqua" w:hAnsi="Book Antiqua" w:cs="Times New Roman"/>
          <w:sz w:val="28"/>
          <w:szCs w:val="28"/>
        </w:rPr>
        <w:t>cot is, mire megtalálja Helenét. Most aztán tiszta lap. Fehér, rajzolható mező. A keserves bolyongás és véres csaták után. Erre jön az istenek következő szemét trükkje, nem engedik meg</w:t>
      </w:r>
      <w:r w:rsidR="00157B89">
        <w:rPr>
          <w:rFonts w:ascii="Book Antiqua" w:hAnsi="Book Antiqua" w:cs="Times New Roman"/>
          <w:sz w:val="28"/>
          <w:szCs w:val="28"/>
        </w:rPr>
        <w:t xml:space="preserve">- </w:t>
      </w:r>
      <w:r w:rsidRPr="00FD17C5">
        <w:rPr>
          <w:rFonts w:ascii="Book Antiqua" w:hAnsi="Book Antiqua" w:cs="Times New Roman"/>
          <w:sz w:val="28"/>
          <w:szCs w:val="28"/>
        </w:rPr>
        <w:t xml:space="preserve">érkezni. De legalább hajón, a szalonban ott hever az ő Helenéje, akire </w:t>
      </w:r>
      <w:r w:rsidRPr="00FD17C5">
        <w:rPr>
          <w:rFonts w:ascii="Book Antiqua" w:hAnsi="Book Antiqua" w:cs="Times New Roman"/>
          <w:sz w:val="28"/>
          <w:szCs w:val="28"/>
        </w:rPr>
        <w:lastRenderedPageBreak/>
        <w:t xml:space="preserve">minden ellenére rátalált Trója romjai közt, megbocsátotta hűtlenségét, egyetlen vágya, hogy nyugodtan éljenek és dolgozzanak. Csak azt a meghatározó apróságot nem tudja Menelaosz, az idióta, Helené ködkép, </w:t>
      </w:r>
      <w:r w:rsidRPr="00157B89">
        <w:rPr>
          <w:rFonts w:ascii="Book Antiqua" w:hAnsi="Book Antiqua" w:cs="Times New Roman"/>
          <w:spacing w:val="-4"/>
          <w:kern w:val="28"/>
          <w:sz w:val="28"/>
          <w:szCs w:val="28"/>
        </w:rPr>
        <w:t xml:space="preserve">nincs, soha nem volt, soha nem lesz az övé. Ködképpel nehéz ágyba bújni. </w:t>
      </w:r>
    </w:p>
    <w:p w:rsidR="00211410" w:rsidRPr="00FD17C5" w:rsidRDefault="00157B89" w:rsidP="00157B89">
      <w:pPr>
        <w:pStyle w:val="Nincstrkz"/>
        <w:spacing w:before="120" w:after="120"/>
        <w:ind w:left="0" w:firstLine="567"/>
        <w:jc w:val="both"/>
        <w:rPr>
          <w:rFonts w:ascii="Book Antiqua" w:hAnsi="Book Antiqua" w:cs="Times New Roman"/>
          <w:sz w:val="28"/>
          <w:szCs w:val="28"/>
        </w:rPr>
      </w:pPr>
      <w:r>
        <w:rPr>
          <w:rFonts w:ascii="Book Antiqua" w:hAnsi="Book Antiqua" w:cs="Times New Roman"/>
          <w:sz w:val="28"/>
          <w:szCs w:val="28"/>
        </w:rPr>
        <w:t xml:space="preserve">                               </w:t>
      </w:r>
      <w:r w:rsidR="00211410" w:rsidRPr="00FD17C5">
        <w:rPr>
          <w:rFonts w:ascii="Book Antiqua" w:hAnsi="Book Antiqua" w:cs="Times New Roman"/>
          <w:sz w:val="28"/>
          <w:szCs w:val="28"/>
        </w:rPr>
        <w:t>*</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Eddig jut a reggelben az ember. Mindenki hülye. Menelaosz a főhülye.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Esik a jég az égből. Ragyog odakint minden, ónos esőből és köz</w:t>
      </w:r>
      <w:r w:rsidR="00157B89">
        <w:rPr>
          <w:rFonts w:ascii="Book Antiqua" w:hAnsi="Book Antiqua" w:cs="Times New Roman"/>
          <w:sz w:val="28"/>
          <w:szCs w:val="28"/>
        </w:rPr>
        <w:t xml:space="preserve">- világításból, ezek </w:t>
      </w:r>
      <w:r w:rsidRPr="00FD17C5">
        <w:rPr>
          <w:rFonts w:ascii="Book Antiqua" w:hAnsi="Book Antiqua" w:cs="Times New Roman"/>
          <w:sz w:val="28"/>
          <w:szCs w:val="28"/>
        </w:rPr>
        <w:t>közös, az egekig csillogó együtteséből áll az egyre bizonytalanabb hajnali idő. Mi van akkor, ha az izgalmas ragyogás isteni jel, mi szerint a kockázatokat vállalni kell, s az ablakból látható utcarész azért öltözött fénybe, mert Salamon király farka ragyog a legendákból. Kocsi viszont nincs. Még elérheti az ötórás buszt, a hatost, a hetest. Enter. Hirtelen felindulásból elküldi a levelet. Ha nincsenek is megfelelő köze</w:t>
      </w:r>
      <w:r w:rsidR="00157B89">
        <w:rPr>
          <w:rFonts w:ascii="Book Antiqua" w:hAnsi="Book Antiqua" w:cs="Times New Roman"/>
          <w:sz w:val="28"/>
          <w:szCs w:val="28"/>
        </w:rPr>
        <w:t xml:space="preserve">- </w:t>
      </w:r>
      <w:r w:rsidRPr="00FD17C5">
        <w:rPr>
          <w:rFonts w:ascii="Book Antiqua" w:hAnsi="Book Antiqua" w:cs="Times New Roman"/>
          <w:sz w:val="28"/>
          <w:szCs w:val="28"/>
        </w:rPr>
        <w:t>lítések, kiderül, ketten mire mennek. Majd lesznek, ha eddig nem voltak megfelelő közelítések. Létezik-e, létezhetnek-e polarizáltabb, ugyan</w:t>
      </w:r>
      <w:r w:rsidR="00157B89">
        <w:rPr>
          <w:rFonts w:ascii="Book Antiqua" w:hAnsi="Book Antiqua" w:cs="Times New Roman"/>
          <w:sz w:val="28"/>
          <w:szCs w:val="28"/>
        </w:rPr>
        <w:t xml:space="preserve">- </w:t>
      </w:r>
      <w:r w:rsidRPr="00FD17C5">
        <w:rPr>
          <w:rFonts w:ascii="Book Antiqua" w:hAnsi="Book Antiqua" w:cs="Times New Roman"/>
          <w:sz w:val="28"/>
          <w:szCs w:val="28"/>
        </w:rPr>
        <w:t xml:space="preserve">akkor követhetőbb közelítések. Amit egyedül old meg, nincs megoldva. Ha van megoldás, találjanak rá ketten. Legyen Barbara válaszaiban jó kérdés, jusson hely a jó válaszoknak.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Helené, Parisszal a szájában, tesz, amit akar. Amúgy is tesz, amit akar. Hol itt, hol ott szökken egy ölbe, Helené egy i</w:t>
      </w:r>
      <w:r w:rsidR="00157B89">
        <w:rPr>
          <w:rFonts w:ascii="Book Antiqua" w:hAnsi="Book Antiqua" w:cs="Times New Roman"/>
          <w:sz w:val="28"/>
          <w:szCs w:val="28"/>
        </w:rPr>
        <w:t>lyen, ködképen nincs mit számon</w:t>
      </w:r>
      <w:r w:rsidRPr="00FD17C5">
        <w:rPr>
          <w:rFonts w:ascii="Book Antiqua" w:hAnsi="Book Antiqua" w:cs="Times New Roman"/>
          <w:sz w:val="28"/>
          <w:szCs w:val="28"/>
        </w:rPr>
        <w:t>kérni. Ködképnek minden megbocsáttatik. Ha nem most, nem itt, akkor egy következő, a romlás virágairól mesélő euripidészi drámában. A ködképek drámáról drámára vándorolnak.</w:t>
      </w:r>
    </w:p>
    <w:p w:rsidR="00211410" w:rsidRPr="00FD17C5" w:rsidRDefault="00211410" w:rsidP="00157B89">
      <w:pPr>
        <w:pStyle w:val="Nincstrkz"/>
        <w:ind w:left="0" w:firstLine="567"/>
        <w:jc w:val="both"/>
        <w:rPr>
          <w:rFonts w:ascii="Book Antiqua" w:hAnsi="Book Antiqua" w:cs="Times New Roman"/>
          <w:sz w:val="28"/>
          <w:szCs w:val="28"/>
        </w:rPr>
      </w:pPr>
    </w:p>
    <w:p w:rsidR="00211410" w:rsidRPr="00FD17C5" w:rsidRDefault="00211410" w:rsidP="00157B89">
      <w:pPr>
        <w:pStyle w:val="Nincstrkz"/>
        <w:spacing w:line="360" w:lineRule="auto"/>
        <w:ind w:left="0"/>
        <w:jc w:val="both"/>
        <w:rPr>
          <w:rFonts w:ascii="Book Antiqua" w:hAnsi="Book Antiqua" w:cs="Times New Roman"/>
          <w:sz w:val="28"/>
          <w:szCs w:val="28"/>
        </w:rPr>
      </w:pPr>
      <w:r w:rsidRPr="00FD17C5">
        <w:rPr>
          <w:rFonts w:ascii="Book Antiqua" w:hAnsi="Book Antiqua" w:cs="Times New Roman"/>
          <w:b/>
          <w:i/>
          <w:iCs/>
          <w:sz w:val="28"/>
          <w:szCs w:val="28"/>
        </w:rPr>
        <w:t xml:space="preserve">Hatkor a nagyfiú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Apa! – szól a telefonba hatkor a kisebbik nagyfia, – beszéltél a bátyámmal?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Nem volt mód, csak egyetlen mondatot, beugrott, felkapt</w:t>
      </w:r>
      <w:r w:rsidR="00157B89">
        <w:rPr>
          <w:rFonts w:ascii="Book Antiqua" w:hAnsi="Book Antiqua" w:cs="Times New Roman"/>
          <w:sz w:val="28"/>
          <w:szCs w:val="28"/>
        </w:rPr>
        <w:t>a a pénzt, rohant, a barát</w:t>
      </w:r>
      <w:r w:rsidRPr="00FD17C5">
        <w:rPr>
          <w:rFonts w:ascii="Book Antiqua" w:hAnsi="Book Antiqua" w:cs="Times New Roman"/>
          <w:sz w:val="28"/>
          <w:szCs w:val="28"/>
        </w:rPr>
        <w:t xml:space="preserve">ja, aki lehozta, sietett, késésben voltak.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Kár.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Hát bizony kár.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Tehát nem tudtad megbeszélni vele, hogy nem kábszer, nem pia, nem szerencsejáték, nem hülyeség.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Hát mi van még? Az ember annyit költsön, ameddig a takarója ér, el nem tudok képzelni semmit, ami miatt erőn felül ennyit költök.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Erőltesd meg a fantáziád, apa. Beteg a nője, akivel együtt harma</w:t>
      </w:r>
      <w:r w:rsidR="00157B89">
        <w:rPr>
          <w:rFonts w:ascii="Book Antiqua" w:hAnsi="Book Antiqua" w:cs="Times New Roman"/>
          <w:sz w:val="28"/>
          <w:szCs w:val="28"/>
        </w:rPr>
        <w:t xml:space="preserve">- </w:t>
      </w:r>
      <w:r w:rsidRPr="00FD17C5">
        <w:rPr>
          <w:rFonts w:ascii="Book Antiqua" w:hAnsi="Book Antiqua" w:cs="Times New Roman"/>
          <w:sz w:val="28"/>
          <w:szCs w:val="28"/>
        </w:rPr>
        <w:t xml:space="preserve">dik éve. Orvosról orvosra, intézetről intézetre járnak, olyan gyógyszert szed, amire nincs tb, amit a németektől hozat a gyógyszertár.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Rohadt élet.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lastRenderedPageBreak/>
        <w:t xml:space="preserve">– Hát az. Rohadt élet.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 De miért nem tudok erről? A tudást, információt össze kell rakni, megkeresni a legjobb megoldást.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Miért, szerinted lehet veled tárgyalni? Úgy hiszed, ha kettőnk közül valakinek baja van, hozzád fordul elsőként? Nem akarok csalódást okozni, de nem. Most lerakom, majd beszélünk. Szia.</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És lerakja. A köszönést se várja meg.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Remek, dől hátra az ember. Hát ez kurva jó. Egy szempillantás alatt megbánja, hogy elküldte a levelet Barbarának. Ennek az ügynek, ha ugyan nem késő, utána kell járnia. Nem tűr halasztást. Azt is, hogy miért rekesztik őt ki a családi problémákból, miért nem tud mindenről. Nézi a jeget a juharon, az autókon, a madáretetőn. Minden csontja fáj. Nem utazhat el. Kötelezettségei vannak. És egyébként is, minden csontja fáj. </w:t>
      </w:r>
    </w:p>
    <w:p w:rsidR="00211410" w:rsidRPr="00FD17C5" w:rsidRDefault="00211410" w:rsidP="00157B89">
      <w:pPr>
        <w:pStyle w:val="Nincstrkz"/>
        <w:ind w:left="0" w:firstLine="567"/>
        <w:jc w:val="both"/>
        <w:rPr>
          <w:rFonts w:ascii="Book Antiqua" w:hAnsi="Book Antiqua" w:cs="Times New Roman"/>
          <w:sz w:val="28"/>
          <w:szCs w:val="28"/>
        </w:rPr>
      </w:pP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Két óra</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 xml:space="preserve">„Itt vagyok!” – írja B. </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„Hol itt?”</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„A Mártában. Beköltöztem, kipakoltam, szobába rendeltem a vacsorát.”</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Az ember erre, vagy valami hasonló üzenetre vár reggel hattól, a kisebbik nagyfia telefonja óta. Nem hitte, hogy Barbara elszánja magát, megteszi a hatvan kilométert a Várasig, hogy lejön Csatárkából a jégen. Főként ilyen hülye, széteső levél után. A kíváncsi, kielégítetlen, határait feszegető írónő láthatóan erősebb a testben, mint a nő büszkesége. Egyik lenyomja a másikat.</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Az ember a faliórára néz. Fél kettő múlt.</w:t>
      </w:r>
    </w:p>
    <w:p w:rsidR="00211410" w:rsidRPr="00FD17C5" w:rsidRDefault="00211410" w:rsidP="00157B89">
      <w:pPr>
        <w:pStyle w:val="Nincstrkz"/>
        <w:ind w:left="0" w:firstLine="567"/>
        <w:jc w:val="both"/>
        <w:rPr>
          <w:rFonts w:ascii="Book Antiqua" w:hAnsi="Book Antiqua" w:cs="Times New Roman"/>
          <w:sz w:val="28"/>
          <w:szCs w:val="28"/>
        </w:rPr>
      </w:pPr>
      <w:r w:rsidRPr="00FD17C5">
        <w:rPr>
          <w:rFonts w:ascii="Book Antiqua" w:hAnsi="Book Antiqua" w:cs="Times New Roman"/>
          <w:sz w:val="28"/>
          <w:szCs w:val="28"/>
        </w:rPr>
        <w:t>„Kettőre fent vagyok.”</w:t>
      </w:r>
    </w:p>
    <w:p w:rsidR="00211410" w:rsidRPr="00FD17C5" w:rsidRDefault="00211410" w:rsidP="00157B89">
      <w:pPr>
        <w:pStyle w:val="Nincstrkz"/>
        <w:ind w:left="0" w:firstLine="567"/>
        <w:jc w:val="both"/>
        <w:rPr>
          <w:rFonts w:ascii="Book Antiqua" w:hAnsi="Book Antiqua" w:cs="Times New Roman"/>
          <w:sz w:val="28"/>
          <w:szCs w:val="28"/>
        </w:rPr>
      </w:pPr>
    </w:p>
    <w:p w:rsidR="00E067DF" w:rsidRPr="00FD17C5" w:rsidRDefault="00E067DF" w:rsidP="00157B89">
      <w:pPr>
        <w:pStyle w:val="Nincstrkz"/>
        <w:ind w:left="0" w:firstLine="567"/>
        <w:jc w:val="center"/>
        <w:rPr>
          <w:rFonts w:ascii="Book Antiqua" w:hAnsi="Book Antiqua" w:cs="Times New Roman"/>
          <w:sz w:val="28"/>
          <w:szCs w:val="28"/>
        </w:rPr>
      </w:pPr>
    </w:p>
    <w:p w:rsidR="00E067DF" w:rsidRPr="00FD17C5" w:rsidRDefault="00E067DF" w:rsidP="00157B89">
      <w:pPr>
        <w:pStyle w:val="Nincstrkz"/>
        <w:ind w:left="0" w:firstLine="567"/>
        <w:jc w:val="center"/>
        <w:rPr>
          <w:rFonts w:ascii="Book Antiqua" w:hAnsi="Book Antiqua" w:cs="Times New Roman"/>
          <w:sz w:val="28"/>
          <w:szCs w:val="28"/>
        </w:rPr>
      </w:pPr>
    </w:p>
    <w:sectPr w:rsidR="00E067DF" w:rsidRPr="00FD17C5" w:rsidSect="00157B89">
      <w:type w:val="continuous"/>
      <w:pgSz w:w="11906" w:h="16838"/>
      <w:pgMar w:top="1134" w:right="1416" w:bottom="1134" w:left="1418"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B8" w:rsidRDefault="00571BB8">
      <w:r>
        <w:separator/>
      </w:r>
    </w:p>
  </w:endnote>
  <w:endnote w:type="continuationSeparator" w:id="0">
    <w:p w:rsidR="00571BB8" w:rsidRDefault="0057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B8" w:rsidRDefault="00571BB8">
      <w:r>
        <w:rPr>
          <w:rFonts w:cs="Times New Roman"/>
          <w:kern w:val="0"/>
          <w:lang w:eastAsia="hu-HU" w:bidi="ar-SA"/>
        </w:rPr>
        <w:separator/>
      </w:r>
    </w:p>
  </w:footnote>
  <w:footnote w:type="continuationSeparator" w:id="0">
    <w:p w:rsidR="00571BB8" w:rsidRDefault="0057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7DF"/>
    <w:rsid w:val="00157B89"/>
    <w:rsid w:val="00211410"/>
    <w:rsid w:val="004321D8"/>
    <w:rsid w:val="00571BB8"/>
    <w:rsid w:val="008E7E86"/>
    <w:rsid w:val="00E067DF"/>
    <w:rsid w:val="00E1602E"/>
    <w:rsid w:val="00FD1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7DEB5"/>
  <w14:defaultImageDpi w14:val="0"/>
  <w15:docId w15:val="{E0E904F8-986B-49E0-B063-D188FD84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autoSpaceDE w:val="0"/>
      <w:autoSpaceDN w:val="0"/>
      <w:adjustRightInd w:val="0"/>
    </w:pPr>
    <w:rPr>
      <w:rFonts w:ascii="Liberation Serif" w:hAnsi="Liberation Serif" w:cs="Liberation Serif"/>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dmsor1">
    <w:name w:val="Cíedmsor 1"/>
    <w:basedOn w:val="Norml"/>
    <w:uiPriority w:val="99"/>
    <w:pPr>
      <w:keepNext/>
      <w:keepLines/>
      <w:widowControl w:val="0"/>
      <w:suppressAutoHyphens w:val="0"/>
      <w:spacing w:before="480"/>
    </w:pPr>
    <w:rPr>
      <w:rFonts w:ascii="Cambria" w:hAnsi="Cambria" w:cs="Cambria"/>
      <w:b/>
      <w:bCs/>
      <w:color w:val="365F91"/>
      <w:kern w:val="0"/>
      <w:sz w:val="28"/>
      <w:szCs w:val="28"/>
      <w:lang w:eastAsia="hu-HU" w:bidi="ar-SA"/>
    </w:rPr>
  </w:style>
  <w:style w:type="paragraph" w:customStyle="1" w:styleId="Cedmsor">
    <w:name w:val="Cíedmsor"/>
    <w:basedOn w:val="Norml"/>
    <w:next w:val="Szf6vegtf6rzs"/>
    <w:uiPriority w:val="99"/>
    <w:pPr>
      <w:keepNext/>
      <w:widowControl w:val="0"/>
      <w:suppressAutoHyphens w:val="0"/>
      <w:spacing w:before="240" w:after="120"/>
    </w:pPr>
    <w:rPr>
      <w:rFonts w:ascii="Liberation Sans" w:cs="Liberation Sans"/>
      <w:kern w:val="0"/>
      <w:sz w:val="28"/>
      <w:szCs w:val="28"/>
      <w:lang w:eastAsia="hu-HU" w:bidi="ar-SA"/>
    </w:rPr>
  </w:style>
  <w:style w:type="paragraph" w:customStyle="1" w:styleId="Szf6vegtf6rzs">
    <w:name w:val="Szöf6vegtöf6rzs"/>
    <w:basedOn w:val="Norml"/>
    <w:uiPriority w:val="99"/>
    <w:pPr>
      <w:widowControl w:val="0"/>
      <w:suppressAutoHyphens w:val="0"/>
      <w:spacing w:after="140" w:line="276" w:lineRule="auto"/>
    </w:pPr>
    <w:rPr>
      <w:rFonts w:cs="Times New Roman"/>
      <w:kern w:val="0"/>
      <w:lang w:eastAsia="hu-HU" w:bidi="ar-SA"/>
    </w:rPr>
  </w:style>
  <w:style w:type="paragraph" w:styleId="Lista">
    <w:name w:val="List"/>
    <w:basedOn w:val="Szf6vegtf6rzs"/>
    <w:uiPriority w:val="99"/>
  </w:style>
  <w:style w:type="paragraph" w:customStyle="1" w:styleId="Felirat">
    <w:name w:val="Felirat"/>
    <w:basedOn w:val="Norml"/>
    <w:uiPriority w:val="99"/>
    <w:pPr>
      <w:widowControl w:val="0"/>
      <w:suppressLineNumbers/>
      <w:suppressAutoHyphens w:val="0"/>
      <w:spacing w:before="120" w:after="120"/>
    </w:pPr>
    <w:rPr>
      <w:rFonts w:cs="Times New Roman"/>
      <w:i/>
      <w:iCs/>
      <w:kern w:val="0"/>
      <w:lang w:eastAsia="hu-HU" w:bidi="ar-SA"/>
    </w:rPr>
  </w:style>
  <w:style w:type="paragraph" w:customStyle="1" w:styleId="Te1rgymutatf3">
    <w:name w:val="Táe1rgymutatóf3"/>
    <w:basedOn w:val="Norml"/>
    <w:uiPriority w:val="99"/>
    <w:pPr>
      <w:widowControl w:val="0"/>
      <w:suppressLineNumbers/>
      <w:suppressAutoHyphens w:val="0"/>
    </w:pPr>
    <w:rPr>
      <w:rFonts w:cs="Times New Roman"/>
      <w:kern w:val="0"/>
      <w:lang w:eastAsia="hu-HU" w:bidi="ar-SA"/>
    </w:rPr>
  </w:style>
  <w:style w:type="paragraph" w:styleId="Nincstrkz">
    <w:name w:val="No Spacing"/>
    <w:uiPriority w:val="99"/>
    <w:qFormat/>
    <w:pPr>
      <w:suppressAutoHyphens/>
      <w:autoSpaceDE w:val="0"/>
      <w:autoSpaceDN w:val="0"/>
      <w:adjustRightInd w:val="0"/>
      <w:ind w:left="708"/>
    </w:pPr>
    <w:rPr>
      <w:rFonts w:hAnsi="Liberation Serif" w:cs="Calibri"/>
      <w:kern w:val="1"/>
      <w:sz w:val="26"/>
      <w:szCs w:val="2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755</Words>
  <Characters>5213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4</cp:revision>
  <dcterms:created xsi:type="dcterms:W3CDTF">2022-12-27T20:02:00Z</dcterms:created>
  <dcterms:modified xsi:type="dcterms:W3CDTF">2023-01-04T03:16:00Z</dcterms:modified>
</cp:coreProperties>
</file>