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4E" w:rsidRPr="007A264E" w:rsidRDefault="007A264E" w:rsidP="007A264E">
      <w:pPr>
        <w:keepNext/>
        <w:spacing w:after="0" w:line="360" w:lineRule="auto"/>
        <w:outlineLvl w:val="0"/>
        <w:rPr>
          <w:rFonts w:ascii="Book Antiqua" w:hAnsi="Book Antiqua" w:cs="Arial"/>
          <w:sz w:val="36"/>
          <w:szCs w:val="36"/>
        </w:rPr>
      </w:pPr>
      <w:r w:rsidRPr="007A264E">
        <w:rPr>
          <w:rFonts w:ascii="Book Antiqua" w:hAnsi="Book Antiqua" w:cs="Arial"/>
          <w:sz w:val="36"/>
          <w:szCs w:val="36"/>
        </w:rPr>
        <w:t xml:space="preserve">Sári László </w:t>
      </w:r>
    </w:p>
    <w:p w:rsidR="007A264E" w:rsidRPr="007A264E" w:rsidRDefault="007A264E" w:rsidP="007A264E">
      <w:pPr>
        <w:keepNext/>
        <w:spacing w:after="120" w:line="240" w:lineRule="auto"/>
        <w:outlineLvl w:val="0"/>
        <w:rPr>
          <w:rFonts w:ascii="Book Antiqua" w:hAnsi="Book Antiqua" w:cs="Arial"/>
          <w:i/>
          <w:sz w:val="40"/>
          <w:szCs w:val="40"/>
        </w:rPr>
      </w:pPr>
      <w:r w:rsidRPr="007A264E">
        <w:rPr>
          <w:rFonts w:ascii="Book Antiqua" w:hAnsi="Book Antiqua" w:cs="Arial"/>
          <w:i/>
          <w:sz w:val="40"/>
          <w:szCs w:val="40"/>
        </w:rPr>
        <w:t>Kelet</w:t>
      </w:r>
      <w:r>
        <w:rPr>
          <w:rFonts w:ascii="Book Antiqua" w:hAnsi="Book Antiqua" w:cs="Arial"/>
          <w:i/>
          <w:sz w:val="40"/>
          <w:szCs w:val="40"/>
        </w:rPr>
        <w:t>i levelek 6</w:t>
      </w:r>
      <w:r w:rsidRPr="007A264E">
        <w:rPr>
          <w:rFonts w:ascii="Book Antiqua" w:hAnsi="Book Antiqua" w:cs="Arial"/>
          <w:i/>
          <w:sz w:val="40"/>
          <w:szCs w:val="40"/>
        </w:rPr>
        <w:t xml:space="preserve">. </w:t>
      </w:r>
    </w:p>
    <w:p w:rsidR="007A264E" w:rsidRPr="007A264E" w:rsidRDefault="007A264E" w:rsidP="007A264E">
      <w:pPr>
        <w:keepNext/>
        <w:spacing w:after="0" w:line="240" w:lineRule="auto"/>
        <w:outlineLvl w:val="0"/>
        <w:rPr>
          <w:rFonts w:ascii="Book Antiqua" w:hAnsi="Book Antiqua" w:cs="Arial"/>
          <w:i/>
          <w:sz w:val="28"/>
          <w:szCs w:val="28"/>
        </w:rPr>
      </w:pPr>
      <w:r w:rsidRPr="007A264E">
        <w:rPr>
          <w:rFonts w:ascii="Book Antiqua" w:hAnsi="Book Antiqua" w:cs="Arial"/>
          <w:b/>
          <w:sz w:val="28"/>
          <w:szCs w:val="28"/>
        </w:rPr>
        <w:t>A Holdról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left="3540"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        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„Nekem a tele Holdak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left="3540"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         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Az együtt-nézettek</w:t>
      </w:r>
    </w:p>
    <w:p w:rsidR="007A264E" w:rsidRPr="007A264E" w:rsidRDefault="007A264E" w:rsidP="007A264E">
      <w:pPr>
        <w:autoSpaceDE w:val="0"/>
        <w:autoSpaceDN w:val="0"/>
        <w:adjustRightInd w:val="0"/>
        <w:spacing w:after="120" w:line="240" w:lineRule="auto"/>
        <w:ind w:left="4247"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Szépek lesznek, mert szépek voltak.”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Ezek Ady Endre </w:t>
      </w:r>
      <w:r w:rsidRPr="007A264E">
        <w:rPr>
          <w:rFonts w:ascii="Book Antiqua" w:hAnsi="Book Antiqua" w:cs="Arial"/>
          <w:i/>
          <w:color w:val="231F20"/>
          <w:sz w:val="28"/>
          <w:szCs w:val="28"/>
        </w:rPr>
        <w:t>Vándor, téli hold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című versének utolsó sorai. Ady nagy rajongója volt a Holdnak, csodálta a telihold elbűvölő, igéző hatását. De a Hold a keleti szemléletnek is jeles szereplője, egyik legfontosabb szimbóluma. Ázsiában a női lélek bolygójaként tartják számon, és minden tekintetben pozitív tartalmú jelkép. 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Jelentőségét az is határozottan mutatja, hogy Keleten a legtöbb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kul</w:t>
      </w:r>
      <w:proofErr w:type="spellEnd"/>
      <w:r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túrában egykor a Hold változásaival mérték az időt, és van ahol még ma is holdhónapban, holdévben számolnak, a nyugati naptár használata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mel</w:t>
      </w:r>
      <w:proofErr w:type="spellEnd"/>
      <w:r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>lett. A holdújév Ázsiában az esztendő legnagyobb ünnepe, zajos és olykor frivol esemény.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A Hold megköveteli magának, hogy odafigyeljenek rá,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szertartáso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>san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bámulják és tiszteljék az emberek. A kínai kertészeti tankönyvekben például arra is van tanács, hogyan kell a fűzfát úgy nevelni, hogy ne legyen túl sűrű a lombja, maradjon a tetején egy fészek, ahol megülhet az őszi telihold. Nehogy a lomb eltakarja a tisztelők elől a jótékonyan sugárzó ezüst korongot. 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>Érdemes elgondolkozni rajta, hogy Kelet népei vajon miért a Hold járásához igazították az időt. Miért a Holdat tették meg a világ rendezőjé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nek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>, a földi élet irányítójának, mozgatójának? Hiszen a Nap sokkal kézen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fekvőbb lett volna. Ennek a bolygónak a jelenléte az életünkben sokkal nyilvánvalóbb, a Nap tevékenysége sokkal </w:t>
      </w:r>
      <w:proofErr w:type="spellStart"/>
      <w:r w:rsidRPr="00D840C4">
        <w:rPr>
          <w:rFonts w:ascii="Book Antiqua" w:hAnsi="Book Antiqua" w:cs="Arial"/>
          <w:sz w:val="28"/>
          <w:szCs w:val="28"/>
        </w:rPr>
        <w:t>szembetűnőbb</w:t>
      </w:r>
      <w:proofErr w:type="spellEnd"/>
      <w:r w:rsidRPr="00D840C4">
        <w:rPr>
          <w:rFonts w:ascii="Book Antiqua" w:hAnsi="Book Antiqua" w:cs="Arial"/>
          <w:sz w:val="28"/>
          <w:szCs w:val="28"/>
        </w:rPr>
        <w:t xml:space="preserve">. </w:t>
      </w:r>
      <w:r w:rsidRPr="007A264E">
        <w:rPr>
          <w:rFonts w:ascii="Book Antiqua" w:hAnsi="Book Antiqua" w:cs="Arial"/>
          <w:color w:val="231F20"/>
          <w:sz w:val="28"/>
          <w:szCs w:val="28"/>
        </w:rPr>
        <w:t>Virágba borít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ja, lombba öltözteti a völgyeket, domboldalakat, megjelenése a nap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kezde</w:t>
      </w:r>
      <w:proofErr w:type="spellEnd"/>
      <w:r>
        <w:rPr>
          <w:rFonts w:ascii="Book Antiqua" w:hAnsi="Book Antiqua" w:cs="Arial"/>
          <w:color w:val="231F20"/>
          <w:sz w:val="28"/>
          <w:szCs w:val="28"/>
        </w:rPr>
        <w:t>-</w:t>
      </w:r>
      <w:bookmarkStart w:id="0" w:name="_GoBack"/>
      <w:bookmarkEnd w:id="0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tét jelzi, nyugvása a nap végét. Az egész napciklus igen jól követhető, sokkal könnyebben, mint a Hold változásai. 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És mégis, Keleten a Hold, ez a változékony, kiismerhetetlen bolygó sokkal jobban vonzotta az embereket, sokkal inkább magára vonta a figyelmüket. Valószínűleg azért, mert a Hold csendes, rejtélyes,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mozdu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>latlan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mozgatóként való jelenléte a világban mindig is izgatóbb, le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>nyűgözőbb volt számukra.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Az emberi lélekre valamiféle máig titokzatos módon hat. De minden másra is. Az állatok viselkedésére, a növények fejlődésére, szigorú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szabá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>lyozója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az egész földi élet biológiai ritmusának. Elég az emberi szervezetre </w:t>
      </w:r>
      <w:r w:rsidRPr="007A264E">
        <w:rPr>
          <w:rFonts w:ascii="Book Antiqua" w:hAnsi="Book Antiqua" w:cs="Arial"/>
          <w:color w:val="231F20"/>
          <w:sz w:val="28"/>
          <w:szCs w:val="28"/>
        </w:rPr>
        <w:lastRenderedPageBreak/>
        <w:t>gyakorolt hatására gondolnunk, a különböző betegségek éjszakai tünetei is egészen másfélék, mint a nappaliak. De az élettelen anyagi világ is szót fogad a Holdnak, engedékenyen tűri, hogy mozgassa a Föld hatalmas vizeit, óceánjait, tengereit.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Valaha a nyugati világ kultúrái is egészen másképpen látták a Holdat. Mára mégis száműzték a mitológiájukból, s maradt helyette a Nap. A nyugati ember aktivitása, a férfi princípium, a teremtő erő fölébe kerekedett a passzív szellemi, lelki életnek. Mégis, ha most ismét Ady költészetére vetünk egy pillantást, valódi holdkultuszt fedezhetünk föl nála. Ezek a sorok a </w:t>
      </w:r>
      <w:r w:rsidRPr="007A264E">
        <w:rPr>
          <w:rFonts w:ascii="Book Antiqua" w:hAnsi="Book Antiqua" w:cs="Arial"/>
          <w:iCs/>
          <w:color w:val="231F20"/>
          <w:sz w:val="28"/>
          <w:szCs w:val="28"/>
        </w:rPr>
        <w:t>Vágtatás a Holdnak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című verséből származnak.</w:t>
      </w:r>
    </w:p>
    <w:p w:rsidR="007A264E" w:rsidRPr="007A264E" w:rsidRDefault="007A264E" w:rsidP="007A264E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Holdnak, mint minden jó vitéz,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Holdnak vágok és nyargalok teleholdnak.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[…]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A 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Hold váró 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és 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bíztató</w:t>
      </w:r>
    </w:p>
    <w:p w:rsidR="007A264E" w:rsidRPr="007A264E" w:rsidRDefault="007A264E" w:rsidP="007A264E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color w:val="231F20"/>
          <w:sz w:val="28"/>
          <w:szCs w:val="28"/>
        </w:rPr>
        <w:t>s</w:t>
      </w:r>
      <w:proofErr w:type="gram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mi ketten sokkal több vagyunk, mint az Élet.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>Aztán máshol mintha ő is a női lélek bolygójaként említené a bódító fényű égi korongot.</w:t>
      </w:r>
    </w:p>
    <w:p w:rsidR="007A264E" w:rsidRPr="007A264E" w:rsidRDefault="007A264E" w:rsidP="007A264E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Megbolondulnál, ha tudnád, 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Miket juttat eszembe</w:t>
      </w:r>
    </w:p>
    <w:p w:rsidR="007A264E" w:rsidRPr="007A264E" w:rsidRDefault="007A264E" w:rsidP="007A264E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A vándor, téli tele-Hold.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>Gyakori költői gondolat, hogy amit a jótékony holdsugár beragyog, az anyagiból égivé változik. Szentté, szakrálissá válik, megszabadul földi anyagiságától, szellemivé emelkedik.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Innen a Földről nézve a Hold olyan, mintha élőlény lenne, és az egész élővilággal teljes szimbiózisban élne. Ezt az a mitológiai elképzelés is megfogalmazza, mely szerint a Hold nemcsak a termékenység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szimbó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>luma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>, de már a megszületett élet fenntartója is egyben, hiszen nő. A leg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több kultúrában nőnemű, a nőit, az asszonyit jelképezi. Méghozzá abból is a szépet, a legszebbet. Az indiai költészetben a szép nő és a Hold például teljesen azonos. És mindennek, ami légi, égi, tudattalan, képzeletbeli, lelki, álomvilághoz tartozó, annak mind ott van a hazája a Holdban, és azonos a női lényeggel. A Hold egyenlő a nővel, a nő a Holddal. A rejtélyesség, a megragadhatatlan változékonyság, a szellemi, az érzelmi lényeg a legtöbb keleti mitológiában egyformán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jellemzi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a Holdat és a nőt. 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pacing w:val="-6"/>
          <w:sz w:val="28"/>
          <w:szCs w:val="28"/>
        </w:rPr>
      </w:pPr>
      <w:r w:rsidRPr="007A264E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A csodálatos, a ragyogó nőt. </w:t>
      </w:r>
      <w:r w:rsidRPr="007A264E">
        <w:rPr>
          <w:rFonts w:ascii="Book Antiqua" w:hAnsi="Book Antiqua" w:cs="Arial"/>
          <w:i/>
          <w:color w:val="231F20"/>
          <w:spacing w:val="-6"/>
          <w:sz w:val="28"/>
          <w:szCs w:val="28"/>
        </w:rPr>
        <w:t>Thomas Mann</w:t>
      </w:r>
      <w:r w:rsidRPr="007A264E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például azt írja Józsefről, hogy </w:t>
      </w:r>
      <w:r w:rsidRPr="007A264E">
        <w:rPr>
          <w:rFonts w:ascii="Book Antiqua" w:hAnsi="Book Antiqua" w:cs="Arial"/>
          <w:i/>
          <w:iCs/>
          <w:color w:val="231F20"/>
          <w:spacing w:val="-6"/>
          <w:sz w:val="28"/>
          <w:szCs w:val="28"/>
        </w:rPr>
        <w:t>„e híres, kellemes ifjú, kellemességében</w:t>
      </w:r>
      <w:r w:rsidRPr="007A264E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</w:t>
      </w:r>
      <w:r w:rsidRPr="007A264E">
        <w:rPr>
          <w:rFonts w:ascii="Book Antiqua" w:hAnsi="Book Antiqua" w:cs="Arial"/>
          <w:i/>
          <w:iCs/>
          <w:color w:val="231F20"/>
          <w:spacing w:val="-6"/>
          <w:sz w:val="28"/>
          <w:szCs w:val="28"/>
        </w:rPr>
        <w:t>anyját követte örökletesen, aki szép volt, és kedves volt,</w:t>
      </w:r>
      <w:r w:rsidRPr="007A264E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</w:t>
      </w:r>
      <w:r w:rsidRPr="007A264E">
        <w:rPr>
          <w:rFonts w:ascii="Book Antiqua" w:hAnsi="Book Antiqua" w:cs="Arial"/>
          <w:i/>
          <w:iCs/>
          <w:color w:val="231F20"/>
          <w:spacing w:val="-6"/>
          <w:sz w:val="28"/>
          <w:szCs w:val="28"/>
        </w:rPr>
        <w:t xml:space="preserve">mint a Hold, amikor teljében áll”. </w:t>
      </w:r>
      <w:proofErr w:type="spellStart"/>
      <w:r w:rsidRPr="007A264E">
        <w:rPr>
          <w:rFonts w:ascii="Book Antiqua" w:hAnsi="Book Antiqua" w:cs="Arial"/>
          <w:i/>
          <w:color w:val="231F20"/>
          <w:spacing w:val="-6"/>
          <w:sz w:val="28"/>
          <w:szCs w:val="28"/>
        </w:rPr>
        <w:t>Baktay</w:t>
      </w:r>
      <w:proofErr w:type="spellEnd"/>
      <w:r w:rsidRPr="007A264E">
        <w:rPr>
          <w:rFonts w:ascii="Book Antiqua" w:hAnsi="Book Antiqua" w:cs="Arial"/>
          <w:i/>
          <w:color w:val="231F20"/>
          <w:spacing w:val="-6"/>
          <w:sz w:val="28"/>
          <w:szCs w:val="28"/>
        </w:rPr>
        <w:t xml:space="preserve"> Ervin</w:t>
      </w:r>
      <w:r w:rsidRPr="007A264E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pedig azt írja, hogy tulajdonképpen az egész indiai költészet azonos a Hold kultuszával és egyben a nő kultuszával. A Hold és a nő imádatával. Az egyik legismertebb indiai eposz, a </w:t>
      </w:r>
      <w:r w:rsidRPr="007A264E">
        <w:rPr>
          <w:rFonts w:ascii="Book Antiqua" w:hAnsi="Book Antiqua" w:cs="Arial"/>
          <w:iCs/>
          <w:color w:val="231F20"/>
          <w:spacing w:val="-6"/>
          <w:sz w:val="28"/>
          <w:szCs w:val="28"/>
        </w:rPr>
        <w:t xml:space="preserve">Mahábhárata </w:t>
      </w:r>
      <w:r w:rsidRPr="007A264E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írja az egyik égi lányról, </w:t>
      </w:r>
      <w:proofErr w:type="spellStart"/>
      <w:r w:rsidRPr="007A264E">
        <w:rPr>
          <w:rFonts w:ascii="Book Antiqua" w:hAnsi="Book Antiqua" w:cs="Arial"/>
          <w:color w:val="231F20"/>
          <w:spacing w:val="-6"/>
          <w:sz w:val="28"/>
          <w:szCs w:val="28"/>
        </w:rPr>
        <w:t>apszaraszról</w:t>
      </w:r>
      <w:proofErr w:type="spellEnd"/>
      <w:r w:rsidRPr="007A264E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, hogy 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lastRenderedPageBreak/>
        <w:t>„holdfényű arca szikrázóan széppé tette az égi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lányt, </w:t>
      </w:r>
    </w:p>
    <w:p w:rsidR="007A264E" w:rsidRPr="007A264E" w:rsidRDefault="007A264E" w:rsidP="007A264E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mintha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karcsú holdsarló vonulna át az éjszakán.” 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Egy másik helyen a </w:t>
      </w:r>
      <w:r w:rsidRPr="007A264E">
        <w:rPr>
          <w:rFonts w:ascii="Book Antiqua" w:hAnsi="Book Antiqua" w:cs="Arial"/>
          <w:iCs/>
          <w:color w:val="231F20"/>
          <w:sz w:val="28"/>
          <w:szCs w:val="28"/>
        </w:rPr>
        <w:t>Mahábhárata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7A264E">
        <w:rPr>
          <w:rFonts w:ascii="Book Antiqua" w:hAnsi="Book Antiqua" w:cs="Arial"/>
          <w:color w:val="231F20"/>
          <w:sz w:val="28"/>
          <w:szCs w:val="28"/>
        </w:rPr>
        <w:t>főhősnőjéről vall rajongó áhítattal:</w:t>
      </w:r>
    </w:p>
    <w:p w:rsidR="007A264E" w:rsidRPr="007A264E" w:rsidRDefault="007A264E" w:rsidP="007A264E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„Ki ne kerülne a szerelem hatalmába </w:t>
      </w:r>
      <w:proofErr w:type="spell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kecsességedtől</w:t>
      </w:r>
      <w:proofErr w:type="spell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elbájolva,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ha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arcod pompázatos, összehasonlíthatatlan fényű Holdját meglátja,</w:t>
      </w:r>
    </w:p>
    <w:p w:rsidR="007A264E" w:rsidRPr="007A264E" w:rsidRDefault="007A264E" w:rsidP="007A264E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szemed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és pilláid mosolyának holdudvarában?”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pacing w:val="-6"/>
          <w:sz w:val="28"/>
          <w:szCs w:val="28"/>
        </w:rPr>
      </w:pPr>
      <w:r w:rsidRPr="007A264E">
        <w:rPr>
          <w:rFonts w:ascii="Book Antiqua" w:hAnsi="Book Antiqua" w:cs="Arial"/>
          <w:color w:val="231F20"/>
          <w:spacing w:val="-6"/>
          <w:sz w:val="28"/>
          <w:szCs w:val="28"/>
        </w:rPr>
        <w:t>Tehát mindent, ami női – belül: légiesség, finomság, kívül: gömbölyű-</w:t>
      </w:r>
      <w:proofErr w:type="spellStart"/>
      <w:r w:rsidRPr="007A264E">
        <w:rPr>
          <w:rFonts w:ascii="Book Antiqua" w:hAnsi="Book Antiqua" w:cs="Arial"/>
          <w:color w:val="231F20"/>
          <w:spacing w:val="-6"/>
          <w:sz w:val="28"/>
          <w:szCs w:val="28"/>
        </w:rPr>
        <w:t>ség</w:t>
      </w:r>
      <w:proofErr w:type="spellEnd"/>
      <w:r w:rsidRPr="007A264E">
        <w:rPr>
          <w:rFonts w:ascii="Book Antiqua" w:hAnsi="Book Antiqua" w:cs="Arial"/>
          <w:color w:val="231F20"/>
          <w:spacing w:val="-6"/>
          <w:sz w:val="28"/>
          <w:szCs w:val="28"/>
        </w:rPr>
        <w:t>, szépség, egymásba ívelő formák – az indiaiak a Holdhoz hasonlítottak.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Baktayt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kell idéznünk akkor is, amikor a holdsugár hatalmáról ír. </w:t>
      </w:r>
      <w:proofErr w:type="gramStart"/>
      <w:r w:rsidRPr="007A264E">
        <w:rPr>
          <w:rFonts w:ascii="Book Antiqua" w:hAnsi="Book Antiqua" w:cs="Arial"/>
          <w:color w:val="231F20"/>
          <w:sz w:val="28"/>
          <w:szCs w:val="28"/>
        </w:rPr>
        <w:t>Egyszer</w:t>
      </w:r>
      <w:proofErr w:type="gram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mint éji vándort megszólította őt az ezüst bolygó. Fölé hajolva így szólt hozzá: 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„Lásd, én vagyok az éj csillaga. Én vagyok a homály égiteste, a min</w:t>
      </w:r>
      <w:r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den képzeletet fölülmúló, bűbájos szépség szent megtestesülése. És te, aki az én ragyogásomban </w:t>
      </w:r>
      <w:proofErr w:type="spellStart"/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fürdesz</w:t>
      </w:r>
      <w:proofErr w:type="spellEnd"/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és ezüstös áradatomban úszol –, mely lágyabb és </w:t>
      </w:r>
      <w:proofErr w:type="spell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szelí</w:t>
      </w:r>
      <w:r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debb</w:t>
      </w:r>
      <w:proofErr w:type="spell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, mint az anyai pillantás –, nem akarsz-e hódolni nekem, imádni és isten</w:t>
      </w:r>
      <w:r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proofErr w:type="spell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ségnek</w:t>
      </w:r>
      <w:proofErr w:type="spell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tartani engem, ami igazán vagyok? 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A </w:t>
      </w:r>
      <w:proofErr w:type="spell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gyógyfüvek</w:t>
      </w:r>
      <w:proofErr w:type="spell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sarjasztója, hűs, halvány, csodás éjféli madonna, minden homályos és szép dolgok között a leghomályosabb és legédesebb, de mégis minden</w:t>
      </w:r>
      <w:r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kinél ragyogóbb. Nem akarsz-e főt hajtani előttem, ahogyan minden idők emberei tették régen, és ahogyan a Kelet népei még ma is teszik. Kik e nagy és sötét világ homlokán ragyogó, fölséges és egyetlen ékességnek neveznek engem.” 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>Aztán a Hold – önmagáról és hatalmáról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– így folytatja: 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„Titokzatos hattyú vagyok, kristálygömb, mennybolt csöndes ezüstsajkája, hűs ambróziát hullató kehely. Ám ez mind csak jelképei annak az erőnek, mely egy személyben Anya, Hitves és Lány, aki csak </w:t>
      </w: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vonz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és nem taszít. És az egész engedékenyen hódoló teremtést vezeti misztikus körtáncában.”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„Gondoljátok el az éjszakát nélkülem. Vajon mi marad akkor? A </w:t>
      </w:r>
      <w:proofErr w:type="spell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jelentéste</w:t>
      </w:r>
      <w:proofErr w:type="spellEnd"/>
      <w:r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len és mozdulatlan sötétség jéggé dermedt halmaza, melyből hiányzik a mozgató</w:t>
      </w:r>
      <w:r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erő. Megtagadtatok engem, pedig nélkülem a világ nem juthat előre. Meg</w:t>
      </w:r>
      <w:r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tagadtatok, de én mégis folytatom körutamat, hűs, elérhetetlen és nyugalmas fen</w:t>
      </w:r>
      <w:r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proofErr w:type="spell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ségemben</w:t>
      </w:r>
      <w:proofErr w:type="spell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, boldogtalan nővérem a Föld körül. Mert a szépség, amint azt az én régi indiai bölcseim megértették, elérhetetlen.” 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>Ez tehát maga a Hold. Az elérhetetlenség,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a rejtély, a homály, a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gyö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>nyörűség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, mely vágyakat ébreszt az emberben. Elvágyódást, szerelem, szeretet utáni sóvárgást, honvágyat, sőt a holdsugár valami különös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má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>morba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>, varázslatba vonja az embert.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7A264E">
        <w:rPr>
          <w:rFonts w:ascii="Book Antiqua" w:hAnsi="Book Antiqua" w:cs="Arial"/>
          <w:color w:val="231F20"/>
          <w:sz w:val="28"/>
          <w:szCs w:val="28"/>
        </w:rPr>
        <w:t>Valamilyen kifejezhetetlen érzelmi állapotba kerül, zavart, lázas állapotba.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Ez a holdkultusz alapja. A hindu szentek Gangesz-parti meditációja is ezért történik holdfényben. 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lastRenderedPageBreak/>
        <w:t>Lét hívságától elfordulva, néma éjszakák nyugalmát élvezve,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lelkünkben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ömlő könnyek árjától fátyolos szemmel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Siva, Siva, Siva nevét kiáltva – mikor vonulunk végre magányba</w:t>
      </w:r>
    </w:p>
    <w:p w:rsidR="007A264E" w:rsidRPr="007A264E" w:rsidRDefault="007A264E" w:rsidP="007A264E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az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égi Gangesz partjának holdfényben csillogó fövenyén?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 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–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color w:val="231F20"/>
          <w:sz w:val="28"/>
          <w:szCs w:val="28"/>
        </w:rPr>
        <w:t>ahogy</w:t>
      </w:r>
      <w:proofErr w:type="gram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egy Siva-hívő, 7. századi indiai költő, </w:t>
      </w:r>
      <w:proofErr w:type="spell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Bhartrihari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írja versében.</w:t>
      </w:r>
    </w:p>
    <w:p w:rsidR="007A264E" w:rsidRPr="007A264E" w:rsidRDefault="007A264E" w:rsidP="003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Ugyanezzel a lázas izgalommal csodálták a ragyogó bolygót minden korban a kínaiak is. A klasszikus kínai költészet egyik legnagyobbja, a 8. századi </w:t>
      </w:r>
      <w:proofErr w:type="spell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Tu</w:t>
      </w:r>
      <w:proofErr w:type="spell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Fu</w:t>
      </w:r>
      <w:proofErr w:type="spell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egy egész versciklust szentel a Hold csodálatának. </w:t>
      </w:r>
    </w:p>
    <w:p w:rsidR="007A264E" w:rsidRPr="007A264E" w:rsidRDefault="007A264E" w:rsidP="00366DDC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Vakítóan száll a ragyogó tükör!</w:t>
      </w:r>
    </w:p>
    <w:p w:rsidR="007A264E" w:rsidRPr="007A264E" w:rsidRDefault="007A264E" w:rsidP="00366DDC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Önti a Hold aranyhullámait –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Cs/>
          <w:color w:val="231F20"/>
          <w:sz w:val="28"/>
          <w:szCs w:val="28"/>
        </w:rPr>
        <w:t>ilyennek</w:t>
      </w:r>
      <w:proofErr w:type="gramEnd"/>
      <w:r w:rsidRPr="007A264E">
        <w:rPr>
          <w:rFonts w:ascii="Book Antiqua" w:hAnsi="Book Antiqua" w:cs="Arial"/>
          <w:iCs/>
          <w:color w:val="231F20"/>
          <w:sz w:val="28"/>
          <w:szCs w:val="28"/>
        </w:rPr>
        <w:t xml:space="preserve"> látja </w:t>
      </w:r>
      <w:proofErr w:type="spellStart"/>
      <w:r w:rsidRPr="007A264E">
        <w:rPr>
          <w:rFonts w:ascii="Book Antiqua" w:hAnsi="Book Antiqua" w:cs="Arial"/>
          <w:iCs/>
          <w:color w:val="231F20"/>
          <w:sz w:val="28"/>
          <w:szCs w:val="28"/>
        </w:rPr>
        <w:t>Tu</w:t>
      </w:r>
      <w:proofErr w:type="spellEnd"/>
      <w:r w:rsidRPr="007A264E">
        <w:rPr>
          <w:rFonts w:ascii="Book Antiqua" w:hAnsi="Book Antiqua" w:cs="Arial"/>
          <w:iCs/>
          <w:color w:val="231F20"/>
          <w:sz w:val="28"/>
          <w:szCs w:val="28"/>
        </w:rPr>
        <w:t xml:space="preserve"> </w:t>
      </w:r>
      <w:proofErr w:type="spellStart"/>
      <w:r w:rsidRPr="007A264E">
        <w:rPr>
          <w:rFonts w:ascii="Book Antiqua" w:hAnsi="Book Antiqua" w:cs="Arial"/>
          <w:iCs/>
          <w:color w:val="231F20"/>
          <w:sz w:val="28"/>
          <w:szCs w:val="28"/>
        </w:rPr>
        <w:t>Fu</w:t>
      </w:r>
      <w:proofErr w:type="spellEnd"/>
      <w:r w:rsidRPr="007A264E">
        <w:rPr>
          <w:rFonts w:ascii="Book Antiqua" w:hAnsi="Book Antiqua" w:cs="Arial"/>
          <w:iCs/>
          <w:color w:val="231F20"/>
          <w:sz w:val="28"/>
          <w:szCs w:val="28"/>
        </w:rPr>
        <w:t xml:space="preserve"> a Holdat az őszközép első éjszakáján.</w:t>
      </w:r>
    </w:p>
    <w:p w:rsidR="007A264E" w:rsidRPr="007A264E" w:rsidRDefault="007A264E" w:rsidP="00366DD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Csupa drágakő </w:t>
      </w:r>
      <w:proofErr w:type="spell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harmata</w:t>
      </w:r>
      <w:proofErr w:type="spell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az ősznek –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Cs/>
          <w:color w:val="231F20"/>
          <w:sz w:val="28"/>
          <w:szCs w:val="28"/>
        </w:rPr>
        <w:t>ez</w:t>
      </w:r>
      <w:proofErr w:type="gramEnd"/>
      <w:r w:rsidRPr="007A264E">
        <w:rPr>
          <w:rFonts w:ascii="Book Antiqua" w:hAnsi="Book Antiqua" w:cs="Arial"/>
          <w:iCs/>
          <w:color w:val="231F20"/>
          <w:sz w:val="28"/>
          <w:szCs w:val="28"/>
        </w:rPr>
        <w:t xml:space="preserve"> pedig a kerek őszi Hold második napja. 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Cs/>
          <w:color w:val="231F20"/>
          <w:sz w:val="28"/>
          <w:szCs w:val="28"/>
        </w:rPr>
        <w:t>És itt következik a harmadik:</w:t>
      </w:r>
    </w:p>
    <w:p w:rsidR="007A264E" w:rsidRPr="007A264E" w:rsidRDefault="007A264E" w:rsidP="00366DDC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Kerek ma éjjel még az őszi Hold. </w:t>
      </w:r>
    </w:p>
    <w:p w:rsidR="007A264E" w:rsidRPr="007A264E" w:rsidRDefault="007A264E" w:rsidP="00366DDC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Ráragyog a vízre, sárkányt fölzavar.</w:t>
      </w:r>
    </w:p>
    <w:p w:rsidR="007A264E" w:rsidRPr="007A264E" w:rsidRDefault="007A264E" w:rsidP="003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bCs/>
          <w:color w:val="231F20"/>
          <w:sz w:val="28"/>
          <w:szCs w:val="28"/>
        </w:rPr>
        <w:t>A legnépszerűbb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költő Kínában </w:t>
      </w:r>
      <w:r w:rsidRPr="007A264E">
        <w:rPr>
          <w:rFonts w:ascii="Book Antiqua" w:hAnsi="Book Antiqua" w:cs="Arial"/>
          <w:bCs/>
          <w:color w:val="231F20"/>
          <w:sz w:val="28"/>
          <w:szCs w:val="28"/>
        </w:rPr>
        <w:t xml:space="preserve">máig 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a rejtélyes, magát isteni származéknak valló </w:t>
      </w:r>
      <w:proofErr w:type="spellStart"/>
      <w:r w:rsidRPr="007A264E">
        <w:rPr>
          <w:rFonts w:ascii="Book Antiqua" w:hAnsi="Book Antiqua" w:cs="Arial"/>
          <w:i/>
          <w:color w:val="231F20"/>
          <w:sz w:val="28"/>
          <w:szCs w:val="28"/>
        </w:rPr>
        <w:t>Li</w:t>
      </w:r>
      <w:proofErr w:type="spellEnd"/>
      <w:r w:rsidRPr="007A264E">
        <w:rPr>
          <w:rFonts w:ascii="Book Antiqua" w:hAnsi="Book Antiqua" w:cs="Arial"/>
          <w:i/>
          <w:color w:val="231F20"/>
          <w:sz w:val="28"/>
          <w:szCs w:val="28"/>
        </w:rPr>
        <w:t xml:space="preserve"> Taj-</w:t>
      </w:r>
      <w:proofErr w:type="spellStart"/>
      <w:r w:rsidRPr="007A264E">
        <w:rPr>
          <w:rFonts w:ascii="Book Antiqua" w:hAnsi="Book Antiqua" w:cs="Arial"/>
          <w:i/>
          <w:color w:val="231F20"/>
          <w:sz w:val="28"/>
          <w:szCs w:val="28"/>
        </w:rPr>
        <w:t>po</w:t>
      </w:r>
      <w:proofErr w:type="spellEnd"/>
      <w:r w:rsidRPr="007A264E">
        <w:rPr>
          <w:rFonts w:ascii="Book Antiqua" w:hAnsi="Book Antiqua" w:cs="Arial"/>
          <w:i/>
          <w:color w:val="231F20"/>
          <w:sz w:val="28"/>
          <w:szCs w:val="28"/>
        </w:rPr>
        <w:t>.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Ő is a 8. században élt. A legenda még halálának történetét is a Holdhoz köti. A kínai szimbolikában a vízben tükröződő Hold a földi és az égi világ harmonikus együttélését jelképezi. Ezt a jelképet, a vízben tükröződő Holdat akarta egy bódult éjszakán a csónakjából kihajolva megölelni szegény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Li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Taj-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>. Kihajolt, belebukott a vízbe, és odaveszett.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Az egyik leghíresebb verse a </w:t>
      </w:r>
      <w:r w:rsidRPr="007A264E">
        <w:rPr>
          <w:rFonts w:ascii="Book Antiqua" w:hAnsi="Book Antiqua" w:cs="Arial"/>
          <w:iCs/>
          <w:color w:val="231F20"/>
          <w:sz w:val="28"/>
          <w:szCs w:val="28"/>
        </w:rPr>
        <w:t>Csendes éj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7A264E">
        <w:rPr>
          <w:rFonts w:ascii="Book Antiqua" w:hAnsi="Book Antiqua" w:cs="Arial"/>
          <w:color w:val="231F20"/>
          <w:sz w:val="28"/>
          <w:szCs w:val="28"/>
        </w:rPr>
        <w:t>című is a Holdról szól:</w:t>
      </w:r>
    </w:p>
    <w:p w:rsidR="007A264E" w:rsidRPr="007A264E" w:rsidRDefault="007A264E" w:rsidP="00366DDC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Ágynál </w:t>
      </w:r>
      <w:r w:rsidRPr="007A264E">
        <w:rPr>
          <w:rFonts w:ascii="Book Antiqua" w:hAnsi="Book Antiqua" w:cs="Arial"/>
          <w:i/>
          <w:color w:val="231F20"/>
          <w:sz w:val="28"/>
          <w:szCs w:val="28"/>
        </w:rPr>
        <w:t>fénylő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hold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lent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fehér dér-folt.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Nézek fel: csak fény.</w:t>
      </w:r>
    </w:p>
    <w:p w:rsidR="007A264E" w:rsidRPr="007A264E" w:rsidRDefault="007A264E" w:rsidP="00366DDC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Nézek le: csak gond.</w:t>
      </w:r>
    </w:p>
    <w:p w:rsidR="007A264E" w:rsidRPr="007A264E" w:rsidRDefault="007A264E" w:rsidP="003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A japánok költészetének is egyik főszereplője a Hold, se szeri, se száma a Holdat megéneklő </w:t>
      </w:r>
      <w:r w:rsidRPr="007A264E">
        <w:rPr>
          <w:rFonts w:ascii="Book Antiqua" w:hAnsi="Book Antiqua" w:cs="Arial"/>
          <w:iCs/>
          <w:color w:val="231F20"/>
          <w:sz w:val="28"/>
          <w:szCs w:val="28"/>
        </w:rPr>
        <w:t>haik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uknak. Ezek a kis versek igen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barátságo</w:t>
      </w:r>
      <w:r w:rsidR="00366DDC"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>san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és szellemesen szólítják meg az ezüst bolygót, ugyanakkor nagy tisztelettel. </w:t>
      </w:r>
    </w:p>
    <w:p w:rsidR="007A264E" w:rsidRPr="007A264E" w:rsidRDefault="007A264E" w:rsidP="00366DDC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Ringatja a teliholdat a derűs ég:</w:t>
      </w:r>
    </w:p>
    <w:p w:rsidR="007A264E" w:rsidRPr="007A264E" w:rsidRDefault="007A264E" w:rsidP="00366DDC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hideg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, tömör és fényes gömbölyűség.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>Egy másik vers viccelődik vele: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lastRenderedPageBreak/>
        <w:t>Ó, telehold – ha volna egy nyele,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ő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lenne az én legyezőm,</w:t>
      </w:r>
    </w:p>
    <w:p w:rsidR="007A264E" w:rsidRPr="007A264E" w:rsidRDefault="007A264E" w:rsidP="00366DDC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én legyezném arcomat vele.</w:t>
      </w:r>
    </w:p>
    <w:p w:rsidR="007A264E" w:rsidRPr="007A264E" w:rsidRDefault="007A264E" w:rsidP="003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>Az itt következő pedig a Hold áldását dicséri. Aztán meg azt látjuk, hogy a holdsugár vigasztalni is tud:</w:t>
      </w:r>
    </w:p>
    <w:p w:rsidR="007A264E" w:rsidRPr="007A264E" w:rsidRDefault="007A264E" w:rsidP="00366DDC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Rongyos, nyomorgó kis faluk,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nincsen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virágjuk és haluk.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De gazdagok most, mert a Hold</w:t>
      </w:r>
    </w:p>
    <w:p w:rsidR="007A264E" w:rsidRPr="007A264E" w:rsidRDefault="007A264E" w:rsidP="00366DDC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rájuk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hajolt.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Kifosztva áll szegény lakom,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de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rabló a </w:t>
      </w:r>
      <w:proofErr w:type="spell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holdsugárt</w:t>
      </w:r>
      <w:proofErr w:type="spellEnd"/>
    </w:p>
    <w:p w:rsidR="007A264E" w:rsidRPr="007A264E" w:rsidRDefault="007A264E" w:rsidP="00366DDC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meghagyta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itt, az ablakon.</w:t>
      </w:r>
    </w:p>
    <w:p w:rsidR="007A264E" w:rsidRPr="007A264E" w:rsidRDefault="007A264E" w:rsidP="003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>Ugyanilyen tisztelettel övezte a Holdat a tibeti gondolkodás, világ</w:t>
      </w:r>
      <w:r w:rsidR="00366DDC"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>látás és költészet is. A Hold náluk is azonos a nővel, ezt írja a tibetiek leg</w:t>
      </w:r>
      <w:r w:rsidR="00366DDC"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ismertebb költője, </w:t>
      </w:r>
      <w:proofErr w:type="spellStart"/>
      <w:r w:rsidRPr="007A264E">
        <w:rPr>
          <w:rFonts w:ascii="Book Antiqua" w:hAnsi="Book Antiqua" w:cs="Arial"/>
          <w:i/>
          <w:color w:val="231F20"/>
          <w:sz w:val="28"/>
          <w:szCs w:val="28"/>
        </w:rPr>
        <w:t>Cangjang</w:t>
      </w:r>
      <w:proofErr w:type="spellEnd"/>
      <w:r w:rsidRPr="007A264E">
        <w:rPr>
          <w:rFonts w:ascii="Book Antiqua" w:hAnsi="Book Antiqua" w:cs="Arial"/>
          <w:i/>
          <w:color w:val="231F20"/>
          <w:sz w:val="28"/>
          <w:szCs w:val="28"/>
        </w:rPr>
        <w:t xml:space="preserve"> </w:t>
      </w:r>
      <w:proofErr w:type="spellStart"/>
      <w:r w:rsidRPr="007A264E">
        <w:rPr>
          <w:rFonts w:ascii="Book Antiqua" w:hAnsi="Book Antiqua" w:cs="Arial"/>
          <w:i/>
          <w:color w:val="231F20"/>
          <w:sz w:val="28"/>
          <w:szCs w:val="28"/>
        </w:rPr>
        <w:t>Gjaco</w:t>
      </w:r>
      <w:proofErr w:type="spellEnd"/>
      <w:r w:rsidRPr="007A264E">
        <w:rPr>
          <w:rFonts w:ascii="Book Antiqua" w:hAnsi="Book Antiqua" w:cs="Arial"/>
          <w:i/>
          <w:color w:val="231F20"/>
          <w:sz w:val="28"/>
          <w:szCs w:val="28"/>
        </w:rPr>
        <w:t>,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vagyis a 6. dalai láma:</w:t>
      </w:r>
    </w:p>
    <w:p w:rsidR="007A264E" w:rsidRPr="007A264E" w:rsidRDefault="007A264E" w:rsidP="00366DDC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Nem nézem a ló járását,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sörénye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legyen jól nyírva.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Nem nézem a lány járását,</w:t>
      </w:r>
    </w:p>
    <w:p w:rsidR="007A264E" w:rsidRPr="007A264E" w:rsidRDefault="007A264E" w:rsidP="00366DDC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mosolya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holdsugár legyen.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>Vagy ugyancsak ő:</w:t>
      </w:r>
    </w:p>
    <w:p w:rsidR="007A264E" w:rsidRPr="007A264E" w:rsidRDefault="007A264E" w:rsidP="00366DDC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Holdarcát selyemkendővel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feded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; lágyan rásimítod.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A Halál </w:t>
      </w: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Ura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ím ítélt.</w:t>
      </w:r>
    </w:p>
    <w:p w:rsidR="007A264E" w:rsidRPr="007A264E" w:rsidRDefault="007A264E" w:rsidP="00366DDC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00000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Fájdalom tövise éget.</w:t>
      </w:r>
    </w:p>
    <w:p w:rsidR="007A264E" w:rsidRPr="007A264E" w:rsidRDefault="007A264E" w:rsidP="003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Holdról, lányról, szerelemről, halálról nem lehet ennél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egyszerűb</w:t>
      </w:r>
      <w:r w:rsidR="00366DDC"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>ben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>,</w:t>
      </w:r>
      <w:r w:rsidR="00366DDC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7A264E">
        <w:rPr>
          <w:rFonts w:ascii="Book Antiqua" w:hAnsi="Book Antiqua" w:cs="Arial"/>
          <w:color w:val="231F20"/>
          <w:sz w:val="28"/>
          <w:szCs w:val="28"/>
        </w:rPr>
        <w:t>finomabban, rövidebben és szebben szólni.</w:t>
      </w:r>
    </w:p>
    <w:p w:rsidR="007A264E" w:rsidRPr="007A264E" w:rsidRDefault="007A264E" w:rsidP="003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>A napkultusz a Nap teremtő erejét, az „én” szimbólumértékét hangsúlyozza, a férfitermészetet, az aktív kisugárzást. A Nap maga a teremtő ember, a nyugati hős. Akár az isten, teremti és birtokolja a világot. Az alkotó materialista és akarnok, tulajdonképpen az egyéni akaratot, ambíciót és az uralkodás ösztönét jelképezi.</w:t>
      </w:r>
    </w:p>
    <w:p w:rsidR="007A264E" w:rsidRPr="007A264E" w:rsidRDefault="007A264E" w:rsidP="003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>A Hold ezzel szemben a könnyűség, a változékonyság jelképe, a keleti mitológiákban a női lélek bolygója. Gyors mozgása a jelenségek tovatűnő és mulandó mivoltát sugallja. Fénye pedig – ami a Nap fényének visszatükröződése csupán – azt jelképezi, hogy a világ valójában káprázat, illúzió. Változó érzelmeket, álmokat jelképez, az elérhetetlen változót, a nőt látják benne. Vagyis a világ viszonylagos vonatkozásait.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000000"/>
          <w:sz w:val="28"/>
          <w:szCs w:val="28"/>
        </w:rPr>
      </w:pPr>
    </w:p>
    <w:p w:rsidR="007A264E" w:rsidRPr="007A264E" w:rsidRDefault="007A264E" w:rsidP="003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lastRenderedPageBreak/>
        <w:t>Nos, ez a Nap és a Hold kultusza közötti alapvető különbség. Jelképi értékük is ennyire különböző: a nyugati ember természetében a Nap teremtő ereje és aktivitása jelenik meg, a keleti ember természetében a tűnődés, a passzivitás, a rejtelmesség, a végtelenség.</w:t>
      </w:r>
    </w:p>
    <w:p w:rsidR="007A264E" w:rsidRPr="007A264E" w:rsidRDefault="007A264E" w:rsidP="003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>Egy öreg civilizáció már nem siet sehová. Lakói ráérnek tűnődni, a végtelenséget fürkészni. A kínaiak ezért is tudnak olyan sokat a leg</w:t>
      </w:r>
      <w:r w:rsidR="00366DDC"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nagyobb művészetről, az élet művészetéről. Fiatalabb civilizációnak, mint amilyen a nyugati, fontos lehet a haladás, az alkotás. Az öreg kultúrák már eleget láttak az életből; lecsillapodtak, megnyugodtak. Csak az élet </w:t>
      </w:r>
      <w:r w:rsidRPr="007A264E">
        <w:rPr>
          <w:rFonts w:ascii="Book Antiqua" w:hAnsi="Book Antiqua" w:cs="Arial"/>
          <w:i/>
          <w:color w:val="231F20"/>
          <w:sz w:val="28"/>
          <w:szCs w:val="28"/>
        </w:rPr>
        <w:t>tartós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élvezetét, gyönyöreit vallják céljuknak. </w:t>
      </w:r>
    </w:p>
    <w:p w:rsidR="007A264E" w:rsidRPr="007A264E" w:rsidRDefault="007A264E" w:rsidP="003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pacing w:val="-4"/>
          <w:sz w:val="28"/>
          <w:szCs w:val="28"/>
        </w:rPr>
      </w:pPr>
      <w:r w:rsidRPr="007A264E">
        <w:rPr>
          <w:rFonts w:ascii="Book Antiqua" w:hAnsi="Book Antiqua" w:cs="Arial"/>
          <w:color w:val="231F20"/>
          <w:spacing w:val="-4"/>
          <w:sz w:val="28"/>
          <w:szCs w:val="28"/>
        </w:rPr>
        <w:t>Ház, kert, asszony, gyerek, barátság, költészet, bölcs gondolatok. Lé</w:t>
      </w:r>
      <w:r w:rsidR="00366DDC" w:rsidRPr="00366DDC">
        <w:rPr>
          <w:rFonts w:ascii="Book Antiqua" w:hAnsi="Book Antiqua" w:cs="Arial"/>
          <w:color w:val="231F20"/>
          <w:spacing w:val="-4"/>
          <w:sz w:val="28"/>
          <w:szCs w:val="28"/>
        </w:rPr>
        <w:t>-</w:t>
      </w:r>
      <w:proofErr w:type="spellStart"/>
      <w:r w:rsidRPr="007A264E">
        <w:rPr>
          <w:rFonts w:ascii="Book Antiqua" w:hAnsi="Book Antiqua" w:cs="Arial"/>
          <w:color w:val="231F20"/>
          <w:spacing w:val="-4"/>
          <w:sz w:val="28"/>
          <w:szCs w:val="28"/>
        </w:rPr>
        <w:t>nyegében</w:t>
      </w:r>
      <w:proofErr w:type="spellEnd"/>
      <w:r w:rsidRPr="007A264E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 ezeken fordul meg a világ, ezekből áll a boldogság – vallják a kínaiak. </w:t>
      </w:r>
      <w:r w:rsidRPr="007A264E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>„A mi szemünkben, faragatlan és civilizálatlan minden nemzet, amely nem tudja úgy</w:t>
      </w:r>
      <w:r w:rsidRPr="007A264E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 </w:t>
      </w:r>
      <w:r w:rsidRPr="007A264E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 xml:space="preserve">élvezni az életet, mint a kínai” </w:t>
      </w:r>
      <w:r w:rsidRPr="007A264E">
        <w:rPr>
          <w:rFonts w:ascii="Book Antiqua" w:hAnsi="Book Antiqua" w:cs="Arial"/>
          <w:color w:val="231F20"/>
          <w:spacing w:val="-4"/>
          <w:sz w:val="28"/>
          <w:szCs w:val="28"/>
        </w:rPr>
        <w:t>–</w:t>
      </w:r>
      <w:r w:rsidRPr="007A264E">
        <w:rPr>
          <w:rFonts w:ascii="Book Antiqua" w:hAnsi="Book Antiqua" w:cs="Arial"/>
          <w:iCs/>
          <w:color w:val="231F20"/>
          <w:spacing w:val="-4"/>
          <w:sz w:val="28"/>
          <w:szCs w:val="28"/>
        </w:rPr>
        <w:t xml:space="preserve"> állította száz évvel ezelőtt egy nyugatra származott kínai író</w:t>
      </w:r>
      <w:r w:rsidRPr="007A264E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, </w:t>
      </w:r>
      <w:proofErr w:type="spellStart"/>
      <w:r w:rsidRPr="007A264E">
        <w:rPr>
          <w:rFonts w:ascii="Book Antiqua" w:hAnsi="Book Antiqua" w:cs="Arial"/>
          <w:i/>
          <w:color w:val="231F20"/>
          <w:spacing w:val="-4"/>
          <w:sz w:val="28"/>
          <w:szCs w:val="28"/>
        </w:rPr>
        <w:t>Lin</w:t>
      </w:r>
      <w:proofErr w:type="spellEnd"/>
      <w:r w:rsidRPr="007A264E">
        <w:rPr>
          <w:rFonts w:ascii="Book Antiqua" w:hAnsi="Book Antiqua" w:cs="Arial"/>
          <w:i/>
          <w:color w:val="231F20"/>
          <w:spacing w:val="-4"/>
          <w:sz w:val="28"/>
          <w:szCs w:val="28"/>
        </w:rPr>
        <w:t xml:space="preserve"> </w:t>
      </w:r>
      <w:proofErr w:type="spellStart"/>
      <w:r w:rsidRPr="007A264E">
        <w:rPr>
          <w:rFonts w:ascii="Book Antiqua" w:hAnsi="Book Antiqua" w:cs="Arial"/>
          <w:i/>
          <w:color w:val="231F20"/>
          <w:spacing w:val="-4"/>
          <w:sz w:val="28"/>
          <w:szCs w:val="28"/>
        </w:rPr>
        <w:t>Yutang</w:t>
      </w:r>
      <w:proofErr w:type="spellEnd"/>
      <w:r w:rsidRPr="007A264E">
        <w:rPr>
          <w:rFonts w:ascii="Book Antiqua" w:hAnsi="Book Antiqua" w:cs="Arial"/>
          <w:i/>
          <w:color w:val="231F20"/>
          <w:spacing w:val="-4"/>
          <w:sz w:val="28"/>
          <w:szCs w:val="28"/>
        </w:rPr>
        <w:t>,</w:t>
      </w:r>
      <w:r w:rsidRPr="007A264E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 és bizony, sok igazság lehet ebben.</w:t>
      </w:r>
    </w:p>
    <w:p w:rsidR="007A264E" w:rsidRPr="007A264E" w:rsidRDefault="007A264E" w:rsidP="003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Az ideális keleti ember tehát érti a természetet, a költészetet, magas fokon gyakorolja az élet művészetét. A holdújévet kerek két hétig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ünnepli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, és erre a kéthetes ünneplésre egy álló hónapig készül. Mi, itt a világ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nyu</w:t>
      </w:r>
      <w:r w:rsidR="00366DDC"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>gati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felén egy három-négynapos ünnepbe belefáradunk, előre haragszunk a szabadnapokra. Nem szeretjük őket, mert sok munkával járnak, sok kötelező találkozással, viselkedéssel,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protokollal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>, még a legszűkebb családi körben is.</w:t>
      </w:r>
    </w:p>
    <w:p w:rsidR="007A264E" w:rsidRPr="007A264E" w:rsidRDefault="007A264E" w:rsidP="003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>Persze, a keleti embernek sem minden esetben sikerül magát ideálisra</w:t>
      </w:r>
      <w:r w:rsidR="00366DDC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formálnia. Ugyancsak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Lin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Yutang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, a múlt század elejének már idézett jeles kínai írástudója festi le így az élet művészetének tökéletes gyakorlóját, a boldogító örömök józan élvezőjét: </w:t>
      </w:r>
    </w:p>
    <w:p w:rsidR="007A264E" w:rsidRPr="007A264E" w:rsidRDefault="007A264E" w:rsidP="00366DD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„Az élet tehetséges művésze meg van elégedve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magával és a világ</w:t>
      </w:r>
      <w:r w:rsidR="00366DDC"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egyetemmel. Az ilyen ember javakban szegény,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de érzelmekben gazdag, ízlése kényes. Tele van tapasztalással és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világismerettel, de szíve egyszerű maradt. Tele van érzelmekkel,</w:t>
      </w: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látszólag mégis közömbös a külső világ iránt. Cinikusan elégedett és bölcsen tétlen. Szereti az egyszerűséget és a testi jólétet, valamint jól ismeri az élet korlátait.” </w:t>
      </w:r>
    </w:p>
    <w:p w:rsidR="007A264E" w:rsidRPr="007A264E" w:rsidRDefault="007A264E" w:rsidP="003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Nos, ilyen annak az embernek a szemlélete, aki két hétig tudja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ünne</w:t>
      </w:r>
      <w:r w:rsidR="00366DDC">
        <w:rPr>
          <w:rFonts w:ascii="Book Antiqua" w:hAnsi="Book Antiqua" w:cs="Arial"/>
          <w:color w:val="231F20"/>
          <w:sz w:val="28"/>
          <w:szCs w:val="28"/>
        </w:rPr>
        <w:t>-</w:t>
      </w:r>
      <w:r w:rsidRPr="007A264E">
        <w:rPr>
          <w:rFonts w:ascii="Book Antiqua" w:hAnsi="Book Antiqua" w:cs="Arial"/>
          <w:color w:val="231F20"/>
          <w:sz w:val="28"/>
          <w:szCs w:val="28"/>
        </w:rPr>
        <w:t>pelni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 a holdújévet, és harmóniában él a természeti világgal; a bolygókkal is, köztük mindenekelőtt a Holddal.</w:t>
      </w:r>
    </w:p>
    <w:p w:rsidR="007A264E" w:rsidRPr="007A264E" w:rsidRDefault="007A264E" w:rsidP="003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A régi keletiek kapcsolata az „éj </w:t>
      </w:r>
      <w:proofErr w:type="spellStart"/>
      <w:r w:rsidRPr="007A264E">
        <w:rPr>
          <w:rFonts w:ascii="Book Antiqua" w:hAnsi="Book Antiqua" w:cs="Arial"/>
          <w:color w:val="231F20"/>
          <w:sz w:val="28"/>
          <w:szCs w:val="28"/>
        </w:rPr>
        <w:t>csillagával</w:t>
      </w:r>
      <w:proofErr w:type="spellEnd"/>
      <w:r w:rsidRPr="007A264E">
        <w:rPr>
          <w:rFonts w:ascii="Book Antiqua" w:hAnsi="Book Antiqua" w:cs="Arial"/>
          <w:color w:val="231F20"/>
          <w:sz w:val="28"/>
          <w:szCs w:val="28"/>
        </w:rPr>
        <w:t xml:space="preserve">” azért tudott ilyen erős kultusszá növekedni, mert ők minden korban a legtisztább szellemi és érzelmi életre törekedtek. Közülük legalábbis a „nemes gondolkodásúak”. Áhították a szellemi és az érzelmi létezés minden formáját, az anyagi </w:t>
      </w:r>
      <w:r w:rsidRPr="007A264E">
        <w:rPr>
          <w:rFonts w:ascii="Book Antiqua" w:hAnsi="Book Antiqua" w:cs="Arial"/>
          <w:color w:val="231F20"/>
          <w:sz w:val="28"/>
          <w:szCs w:val="28"/>
        </w:rPr>
        <w:lastRenderedPageBreak/>
        <w:t xml:space="preserve">létezés nemigen érdekelte őket. Szabadulni igyekeztek mindenfajta anyagiságtól, méltatlannak, rabságnak tartották. Ez a szándék emelte a Holdat kultusszá. </w:t>
      </w:r>
    </w:p>
    <w:p w:rsidR="007A264E" w:rsidRPr="007A264E" w:rsidRDefault="007A264E" w:rsidP="003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A264E">
        <w:rPr>
          <w:rFonts w:ascii="Book Antiqua" w:hAnsi="Book Antiqua" w:cs="Arial"/>
          <w:color w:val="231F20"/>
          <w:sz w:val="28"/>
          <w:szCs w:val="28"/>
        </w:rPr>
        <w:t xml:space="preserve">Arra törekedtek, hogy az ember földi lényből egyre inkább égivé váljék. Ennek az áhítatnak talán legszebb kifejeződése megint csak egy költemény. Az égi lét, vagyis a legtisztább létezés iránti vágy a lehető legegyszerűbben és legőszintébben szólal meg a 13. században élt japán költő, </w:t>
      </w:r>
      <w:proofErr w:type="spell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Mióe</w:t>
      </w:r>
      <w:proofErr w:type="spell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7A264E">
        <w:rPr>
          <w:rFonts w:ascii="Book Antiqua" w:hAnsi="Book Antiqua" w:cs="Arial"/>
          <w:color w:val="231F20"/>
          <w:sz w:val="28"/>
          <w:szCs w:val="28"/>
        </w:rPr>
        <w:t>versében:</w:t>
      </w:r>
    </w:p>
    <w:p w:rsidR="007A264E" w:rsidRPr="007A264E" w:rsidRDefault="007A264E" w:rsidP="00366DDC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Ó, tiszta, tiszta,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Ó, tiszta, tiszta, tiszta,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Ó tiszta, tiszta.</w:t>
      </w:r>
    </w:p>
    <w:p w:rsidR="007A264E" w:rsidRPr="007A264E" w:rsidRDefault="007A264E" w:rsidP="007A264E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Tiszta, ó, tiszta, tiszta,</w:t>
      </w:r>
    </w:p>
    <w:p w:rsidR="007A264E" w:rsidRPr="007A264E" w:rsidRDefault="007A264E" w:rsidP="00366DDC">
      <w:pPr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tiszta</w:t>
      </w:r>
      <w:proofErr w:type="gram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, tiszta, tiszta Hold.</w:t>
      </w:r>
    </w:p>
    <w:p w:rsidR="007A264E" w:rsidRPr="007A264E" w:rsidRDefault="007A264E" w:rsidP="007A264E">
      <w:pPr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7A264E" w:rsidRPr="007A264E" w:rsidRDefault="007A264E" w:rsidP="00366DDC">
      <w:pPr>
        <w:keepNext/>
        <w:spacing w:after="0" w:line="240" w:lineRule="auto"/>
        <w:ind w:firstLine="709"/>
        <w:jc w:val="both"/>
        <w:outlineLvl w:val="0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Az idézett prózarészleteket és verseket Dudás Kálmán, Illyés Gyula, Képes Géza, Kosztolányi Dezső, Kulcsár Dalma, Sári László, Sárközi György, Sümegi Balázs és </w:t>
      </w:r>
      <w:proofErr w:type="spellStart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>Vekerdi</w:t>
      </w:r>
      <w:proofErr w:type="spellEnd"/>
      <w:r w:rsidRPr="007A264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József fordította</w:t>
      </w:r>
    </w:p>
    <w:p w:rsidR="00B70C85" w:rsidRPr="007A264E" w:rsidRDefault="00B70C85" w:rsidP="00366D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B70C85" w:rsidRPr="007A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4E"/>
    <w:rsid w:val="00362D9F"/>
    <w:rsid w:val="00366DDC"/>
    <w:rsid w:val="007A264E"/>
    <w:rsid w:val="009D5406"/>
    <w:rsid w:val="00B70C85"/>
    <w:rsid w:val="00CA7D28"/>
    <w:rsid w:val="00D57EFB"/>
    <w:rsid w:val="00D8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0DFC"/>
  <w15:chartTrackingRefBased/>
  <w15:docId w15:val="{5D037A67-C945-4564-9FC6-BF77C820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1758</Words>
  <Characters>12131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2023-05-03T17:48:00Z</dcterms:created>
  <dcterms:modified xsi:type="dcterms:W3CDTF">2023-05-03T17:48:00Z</dcterms:modified>
</cp:coreProperties>
</file>