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16" w:rsidRDefault="00F14A16" w:rsidP="00F14A16">
      <w:pPr>
        <w:pStyle w:val="Cmsor1"/>
        <w:spacing w:after="0" w:line="360" w:lineRule="auto"/>
        <w:ind w:firstLine="709"/>
        <w:rPr>
          <w:rFonts w:ascii="Book Antiqua" w:hAnsi="Book Antiqua"/>
          <w:b w:val="0"/>
          <w:sz w:val="36"/>
          <w:szCs w:val="36"/>
        </w:rPr>
      </w:pPr>
      <w:r w:rsidRPr="00F14A16">
        <w:rPr>
          <w:rFonts w:ascii="Book Antiqua" w:hAnsi="Book Antiqua"/>
          <w:b w:val="0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73660</wp:posOffset>
            </wp:positionV>
            <wp:extent cx="1428750" cy="2023745"/>
            <wp:effectExtent l="0" t="0" r="0" b="0"/>
            <wp:wrapSquare wrapText="bothSides"/>
            <wp:docPr id="1" name="Kép 1" descr="C:\Users\Otthon\Desktop\62közlés\képek\bor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62közlés\képek\bor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137" w:rsidRPr="00F14A16" w:rsidRDefault="005E7137" w:rsidP="00F14A16">
      <w:pPr>
        <w:pStyle w:val="Cmsor1"/>
        <w:spacing w:after="0" w:line="360" w:lineRule="auto"/>
        <w:ind w:firstLine="709"/>
        <w:rPr>
          <w:rFonts w:ascii="Book Antiqua" w:hAnsi="Book Antiqua"/>
          <w:b w:val="0"/>
          <w:sz w:val="36"/>
          <w:szCs w:val="36"/>
        </w:rPr>
      </w:pPr>
      <w:r w:rsidRPr="00F14A16">
        <w:rPr>
          <w:rFonts w:ascii="Book Antiqua" w:hAnsi="Book Antiqua"/>
          <w:b w:val="0"/>
          <w:sz w:val="36"/>
          <w:szCs w:val="36"/>
        </w:rPr>
        <w:t>Sári László</w:t>
      </w:r>
    </w:p>
    <w:p w:rsidR="00EA7071" w:rsidRPr="00F14A16" w:rsidRDefault="0090096C" w:rsidP="00F14A16">
      <w:pPr>
        <w:pStyle w:val="Cmsor1"/>
        <w:spacing w:after="0" w:line="240" w:lineRule="auto"/>
        <w:ind w:firstLine="709"/>
        <w:rPr>
          <w:rFonts w:ascii="Book Antiqua" w:hAnsi="Book Antiqua"/>
          <w:b w:val="0"/>
          <w:i/>
          <w:sz w:val="40"/>
          <w:szCs w:val="40"/>
        </w:rPr>
      </w:pPr>
      <w:r w:rsidRPr="00F14A16">
        <w:rPr>
          <w:rFonts w:ascii="Book Antiqua" w:hAnsi="Book Antiqua"/>
          <w:b w:val="0"/>
          <w:i/>
          <w:sz w:val="40"/>
          <w:szCs w:val="40"/>
        </w:rPr>
        <w:t>Az alaphang érintése</w:t>
      </w:r>
    </w:p>
    <w:p w:rsidR="0090096C" w:rsidRDefault="00DE3953" w:rsidP="00F14A16">
      <w:pPr>
        <w:spacing w:after="120" w:line="240" w:lineRule="auto"/>
        <w:ind w:firstLine="709"/>
        <w:rPr>
          <w:rFonts w:ascii="Book Antiqua" w:hAnsi="Book Antiqua" w:cs="Arial"/>
          <w:i/>
          <w:sz w:val="28"/>
          <w:szCs w:val="28"/>
        </w:rPr>
      </w:pPr>
      <w:r>
        <w:rPr>
          <w:rFonts w:ascii="Book Antiqua" w:hAnsi="Book Antiqua" w:cs="Arial"/>
          <w:i/>
          <w:sz w:val="28"/>
          <w:szCs w:val="28"/>
        </w:rPr>
        <w:t>Sinkovits Péter (1946</w:t>
      </w:r>
      <w:bookmarkStart w:id="0" w:name="_GoBack"/>
      <w:bookmarkEnd w:id="0"/>
      <w:r>
        <w:rPr>
          <w:rFonts w:ascii="Book Antiqua" w:hAnsi="Book Antiqua" w:cs="Arial"/>
          <w:i/>
          <w:sz w:val="28"/>
          <w:szCs w:val="28"/>
        </w:rPr>
        <w:t>–</w:t>
      </w:r>
      <w:r w:rsidR="0090096C" w:rsidRPr="00F14A16">
        <w:rPr>
          <w:rFonts w:ascii="Book Antiqua" w:hAnsi="Book Antiqua" w:cs="Arial"/>
          <w:i/>
          <w:sz w:val="28"/>
          <w:szCs w:val="28"/>
        </w:rPr>
        <w:t>2023)</w:t>
      </w:r>
    </w:p>
    <w:p w:rsidR="00F14A16" w:rsidRPr="00F14A16" w:rsidRDefault="00F14A16" w:rsidP="00F14A16">
      <w:pPr>
        <w:spacing w:after="120" w:line="240" w:lineRule="auto"/>
        <w:ind w:firstLine="709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>Sinkovits Péter: Fedélzeti napló</w:t>
      </w:r>
    </w:p>
    <w:p w:rsidR="0090096C" w:rsidRPr="00F14A16" w:rsidRDefault="0090096C" w:rsidP="00F14A16">
      <w:pPr>
        <w:spacing w:after="0" w:line="240" w:lineRule="auto"/>
        <w:ind w:firstLine="709"/>
        <w:rPr>
          <w:rFonts w:ascii="Book Antiqua" w:hAnsi="Book Antiqua" w:cs="Arial"/>
          <w:sz w:val="28"/>
          <w:szCs w:val="28"/>
        </w:rPr>
      </w:pPr>
    </w:p>
    <w:p w:rsidR="00F14A16" w:rsidRDefault="00F14A16" w:rsidP="00F14A16">
      <w:pPr>
        <w:pStyle w:val="Szvegtrzs"/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4F6175" w:rsidRPr="00F14A16" w:rsidRDefault="00347091" w:rsidP="00F14A16">
      <w:pPr>
        <w:pStyle w:val="Szvegtrzs"/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14A16">
        <w:rPr>
          <w:rFonts w:ascii="Book Antiqua" w:hAnsi="Book Antiqua"/>
          <w:sz w:val="28"/>
          <w:szCs w:val="28"/>
        </w:rPr>
        <w:t xml:space="preserve">Aki fél a titkoktól, az vagy nekik ront, és elszántan üldözi őket, vagy </w:t>
      </w:r>
      <w:r w:rsidR="005A4633" w:rsidRPr="00F14A16">
        <w:rPr>
          <w:rFonts w:ascii="Book Antiqua" w:hAnsi="Book Antiqua"/>
          <w:sz w:val="28"/>
          <w:szCs w:val="28"/>
        </w:rPr>
        <w:t>leszegett fejjel</w:t>
      </w:r>
      <w:r w:rsidRPr="00F14A16">
        <w:rPr>
          <w:rFonts w:ascii="Book Antiqua" w:hAnsi="Book Antiqua"/>
          <w:sz w:val="28"/>
          <w:szCs w:val="28"/>
        </w:rPr>
        <w:t xml:space="preserve"> elfordul tőlük. A</w:t>
      </w:r>
      <w:r w:rsidR="00271AB0" w:rsidRPr="00F14A16">
        <w:rPr>
          <w:rFonts w:ascii="Book Antiqua" w:hAnsi="Book Antiqua"/>
          <w:sz w:val="28"/>
          <w:szCs w:val="28"/>
        </w:rPr>
        <w:t xml:space="preserve">z egyik </w:t>
      </w:r>
      <w:r w:rsidR="00AC4D73" w:rsidRPr="00F14A16">
        <w:rPr>
          <w:rFonts w:ascii="Book Antiqua" w:hAnsi="Book Antiqua"/>
          <w:sz w:val="28"/>
          <w:szCs w:val="28"/>
        </w:rPr>
        <w:t xml:space="preserve">mindenáron </w:t>
      </w:r>
      <w:r w:rsidR="00271AB0" w:rsidRPr="00F14A16">
        <w:rPr>
          <w:rFonts w:ascii="Book Antiqua" w:hAnsi="Book Antiqua"/>
          <w:sz w:val="28"/>
          <w:szCs w:val="28"/>
        </w:rPr>
        <w:t xml:space="preserve">megfejtést, </w:t>
      </w:r>
      <w:proofErr w:type="spellStart"/>
      <w:r w:rsidR="00271AB0" w:rsidRPr="00F14A16">
        <w:rPr>
          <w:rFonts w:ascii="Book Antiqua" w:hAnsi="Book Antiqua"/>
          <w:sz w:val="28"/>
          <w:szCs w:val="28"/>
        </w:rPr>
        <w:t>magyará</w:t>
      </w:r>
      <w:r w:rsidR="00F14A16">
        <w:rPr>
          <w:rFonts w:ascii="Book Antiqua" w:hAnsi="Book Antiqua"/>
          <w:sz w:val="28"/>
          <w:szCs w:val="28"/>
        </w:rPr>
        <w:t>-</w:t>
      </w:r>
      <w:r w:rsidR="00271AB0" w:rsidRPr="00F14A16">
        <w:rPr>
          <w:rFonts w:ascii="Book Antiqua" w:hAnsi="Book Antiqua"/>
          <w:sz w:val="28"/>
          <w:szCs w:val="28"/>
        </w:rPr>
        <w:t>zatot</w:t>
      </w:r>
      <w:proofErr w:type="spellEnd"/>
      <w:r w:rsidR="00271AB0" w:rsidRPr="00F14A16">
        <w:rPr>
          <w:rFonts w:ascii="Book Antiqua" w:hAnsi="Book Antiqua"/>
          <w:sz w:val="28"/>
          <w:szCs w:val="28"/>
        </w:rPr>
        <w:t xml:space="preserve"> követel, fel akarja számolni </w:t>
      </w:r>
      <w:r w:rsidR="007F5117" w:rsidRPr="00F14A16">
        <w:rPr>
          <w:rFonts w:ascii="Book Antiqua" w:hAnsi="Book Antiqua"/>
          <w:sz w:val="28"/>
          <w:szCs w:val="28"/>
        </w:rPr>
        <w:t>a kétség</w:t>
      </w:r>
      <w:r w:rsidR="005A4633" w:rsidRPr="00F14A16">
        <w:rPr>
          <w:rFonts w:ascii="Book Antiqua" w:hAnsi="Book Antiqua"/>
          <w:sz w:val="28"/>
          <w:szCs w:val="28"/>
        </w:rPr>
        <w:t xml:space="preserve"> </w:t>
      </w:r>
      <w:r w:rsidR="00271AB0" w:rsidRPr="00F14A16">
        <w:rPr>
          <w:rFonts w:ascii="Book Antiqua" w:hAnsi="Book Antiqua"/>
          <w:sz w:val="28"/>
          <w:szCs w:val="28"/>
        </w:rPr>
        <w:t>minden</w:t>
      </w:r>
      <w:r w:rsidRPr="00F14A16">
        <w:rPr>
          <w:rFonts w:ascii="Book Antiqua" w:hAnsi="Book Antiqua"/>
          <w:sz w:val="28"/>
          <w:szCs w:val="28"/>
        </w:rPr>
        <w:t xml:space="preserve"> </w:t>
      </w:r>
      <w:r w:rsidR="005A4633" w:rsidRPr="00F14A16">
        <w:rPr>
          <w:rFonts w:ascii="Book Antiqua" w:hAnsi="Book Antiqua"/>
          <w:sz w:val="28"/>
          <w:szCs w:val="28"/>
        </w:rPr>
        <w:t>f</w:t>
      </w:r>
      <w:r w:rsidR="00052E28" w:rsidRPr="00F14A16">
        <w:rPr>
          <w:rFonts w:ascii="Book Antiqua" w:hAnsi="Book Antiqua"/>
          <w:sz w:val="28"/>
          <w:szCs w:val="28"/>
        </w:rPr>
        <w:t>orm</w:t>
      </w:r>
      <w:r w:rsidR="007F5117" w:rsidRPr="00F14A16">
        <w:rPr>
          <w:rFonts w:ascii="Book Antiqua" w:hAnsi="Book Antiqua"/>
          <w:sz w:val="28"/>
          <w:szCs w:val="28"/>
        </w:rPr>
        <w:t>áját, írmagja</w:t>
      </w:r>
      <w:r w:rsidR="00AC4D73" w:rsidRPr="00F14A16">
        <w:rPr>
          <w:rFonts w:ascii="Book Antiqua" w:hAnsi="Book Antiqua"/>
          <w:sz w:val="28"/>
          <w:szCs w:val="28"/>
        </w:rPr>
        <w:t xml:space="preserve"> se ma</w:t>
      </w:r>
      <w:r w:rsidR="00F14A16">
        <w:rPr>
          <w:rFonts w:ascii="Book Antiqua" w:hAnsi="Book Antiqua"/>
          <w:sz w:val="28"/>
          <w:szCs w:val="28"/>
        </w:rPr>
        <w:t>-</w:t>
      </w:r>
      <w:proofErr w:type="spellStart"/>
      <w:r w:rsidR="00AC4D73" w:rsidRPr="00F14A16">
        <w:rPr>
          <w:rFonts w:ascii="Book Antiqua" w:hAnsi="Book Antiqua"/>
          <w:sz w:val="28"/>
          <w:szCs w:val="28"/>
        </w:rPr>
        <w:t>radjon</w:t>
      </w:r>
      <w:proofErr w:type="spellEnd"/>
      <w:r w:rsidR="00AC4D73" w:rsidRPr="00F14A16">
        <w:rPr>
          <w:rFonts w:ascii="Book Antiqua" w:hAnsi="Book Antiqua"/>
          <w:sz w:val="28"/>
          <w:szCs w:val="28"/>
        </w:rPr>
        <w:t>;</w:t>
      </w:r>
      <w:r w:rsidR="00271AB0" w:rsidRPr="00F14A16">
        <w:rPr>
          <w:rFonts w:ascii="Book Antiqua" w:hAnsi="Book Antiqua"/>
          <w:sz w:val="28"/>
          <w:szCs w:val="28"/>
        </w:rPr>
        <w:t xml:space="preserve"> a másik </w:t>
      </w:r>
      <w:r w:rsidR="004F6175" w:rsidRPr="00F14A16">
        <w:rPr>
          <w:rFonts w:ascii="Book Antiqua" w:hAnsi="Book Antiqua"/>
          <w:sz w:val="28"/>
          <w:szCs w:val="28"/>
        </w:rPr>
        <w:t xml:space="preserve">meg </w:t>
      </w:r>
      <w:r w:rsidR="00271AB0" w:rsidRPr="00F14A16">
        <w:rPr>
          <w:rFonts w:ascii="Book Antiqua" w:hAnsi="Book Antiqua"/>
          <w:sz w:val="28"/>
          <w:szCs w:val="28"/>
        </w:rPr>
        <w:t xml:space="preserve">úgy </w:t>
      </w:r>
      <w:r w:rsidR="00052E28" w:rsidRPr="00F14A16">
        <w:rPr>
          <w:rFonts w:ascii="Book Antiqua" w:hAnsi="Book Antiqua"/>
          <w:sz w:val="28"/>
          <w:szCs w:val="28"/>
        </w:rPr>
        <w:t>érzi</w:t>
      </w:r>
      <w:r w:rsidR="00271AB0" w:rsidRPr="00F14A16">
        <w:rPr>
          <w:rFonts w:ascii="Book Antiqua" w:hAnsi="Book Antiqua"/>
          <w:sz w:val="28"/>
          <w:szCs w:val="28"/>
        </w:rPr>
        <w:t>, hogy a titkok</w:t>
      </w:r>
      <w:r w:rsidR="00AC4D73" w:rsidRPr="00F14A16">
        <w:rPr>
          <w:rFonts w:ascii="Book Antiqua" w:hAnsi="Book Antiqua"/>
          <w:sz w:val="28"/>
          <w:szCs w:val="28"/>
        </w:rPr>
        <w:t xml:space="preserve"> üldözik</w:t>
      </w:r>
      <w:r w:rsidR="00271AB0" w:rsidRPr="00F14A16">
        <w:rPr>
          <w:rFonts w:ascii="Book Antiqua" w:hAnsi="Book Antiqua"/>
          <w:sz w:val="28"/>
          <w:szCs w:val="28"/>
        </w:rPr>
        <w:t xml:space="preserve">, </w:t>
      </w:r>
      <w:r w:rsidR="00052E28" w:rsidRPr="00F14A16">
        <w:rPr>
          <w:rFonts w:ascii="Book Antiqua" w:hAnsi="Book Antiqua"/>
          <w:sz w:val="28"/>
          <w:szCs w:val="28"/>
        </w:rPr>
        <w:t xml:space="preserve">egyenesen a </w:t>
      </w:r>
      <w:r w:rsidR="00271AB0" w:rsidRPr="00F14A16">
        <w:rPr>
          <w:rFonts w:ascii="Book Antiqua" w:hAnsi="Book Antiqua"/>
          <w:sz w:val="28"/>
          <w:szCs w:val="28"/>
        </w:rPr>
        <w:t xml:space="preserve">halálba kergetik. </w:t>
      </w:r>
      <w:r w:rsidR="004F6175" w:rsidRPr="00F14A16">
        <w:rPr>
          <w:rFonts w:ascii="Book Antiqua" w:hAnsi="Book Antiqua"/>
          <w:sz w:val="28"/>
          <w:szCs w:val="28"/>
        </w:rPr>
        <w:t xml:space="preserve">Mindkettő elbukik, </w:t>
      </w:r>
      <w:r w:rsidR="005A4633" w:rsidRPr="00F14A16">
        <w:rPr>
          <w:rFonts w:ascii="Book Antiqua" w:hAnsi="Book Antiqua"/>
          <w:sz w:val="28"/>
          <w:szCs w:val="28"/>
        </w:rPr>
        <w:t>mindkét viszony</w:t>
      </w:r>
      <w:r w:rsidR="004F6175" w:rsidRPr="00F14A16">
        <w:rPr>
          <w:rFonts w:ascii="Book Antiqua" w:hAnsi="Book Antiqua"/>
          <w:sz w:val="28"/>
          <w:szCs w:val="28"/>
        </w:rPr>
        <w:t xml:space="preserve"> tarthatatlan. A </w:t>
      </w:r>
      <w:r w:rsidR="00AC4D73" w:rsidRPr="00F14A16">
        <w:rPr>
          <w:rFonts w:ascii="Book Antiqua" w:hAnsi="Book Antiqua"/>
          <w:sz w:val="28"/>
          <w:szCs w:val="28"/>
        </w:rPr>
        <w:t xml:space="preserve">racionális </w:t>
      </w:r>
      <w:r w:rsidR="004F6175" w:rsidRPr="00F14A16">
        <w:rPr>
          <w:rFonts w:ascii="Book Antiqua" w:hAnsi="Book Antiqua"/>
          <w:sz w:val="28"/>
          <w:szCs w:val="28"/>
        </w:rPr>
        <w:t xml:space="preserve">megértés fékezhetetlen vágya mégis ide, ebbe a </w:t>
      </w:r>
      <w:r w:rsidR="005A4633" w:rsidRPr="00F14A16">
        <w:rPr>
          <w:rFonts w:ascii="Book Antiqua" w:hAnsi="Book Antiqua"/>
          <w:sz w:val="28"/>
          <w:szCs w:val="28"/>
        </w:rPr>
        <w:t>boldogtalan</w:t>
      </w:r>
      <w:r w:rsidR="004F6175" w:rsidRPr="00F14A16">
        <w:rPr>
          <w:rFonts w:ascii="Book Antiqua" w:hAnsi="Book Antiqua"/>
          <w:sz w:val="28"/>
          <w:szCs w:val="28"/>
        </w:rPr>
        <w:t xml:space="preserve"> kergetőzésbe</w:t>
      </w:r>
      <w:r w:rsidR="007F5117" w:rsidRPr="00F14A16">
        <w:rPr>
          <w:rFonts w:ascii="Book Antiqua" w:hAnsi="Book Antiqua"/>
          <w:sz w:val="28"/>
          <w:szCs w:val="28"/>
        </w:rPr>
        <w:t>, a bizonyosság</w:t>
      </w:r>
      <w:r w:rsidR="005A4633" w:rsidRPr="00F14A16">
        <w:rPr>
          <w:rFonts w:ascii="Book Antiqua" w:hAnsi="Book Antiqua"/>
          <w:sz w:val="28"/>
          <w:szCs w:val="28"/>
        </w:rPr>
        <w:t xml:space="preserve"> hajszolásába</w:t>
      </w:r>
      <w:r w:rsidR="004F6175" w:rsidRPr="00F14A16">
        <w:rPr>
          <w:rFonts w:ascii="Book Antiqua" w:hAnsi="Book Antiqua"/>
          <w:sz w:val="28"/>
          <w:szCs w:val="28"/>
        </w:rPr>
        <w:t xml:space="preserve"> űzi</w:t>
      </w:r>
      <w:r w:rsidR="005A4633" w:rsidRPr="00F14A16">
        <w:rPr>
          <w:rFonts w:ascii="Book Antiqua" w:hAnsi="Book Antiqua"/>
          <w:sz w:val="28"/>
          <w:szCs w:val="28"/>
        </w:rPr>
        <w:t xml:space="preserve"> </w:t>
      </w:r>
      <w:r w:rsidR="004F6175" w:rsidRPr="00F14A16">
        <w:rPr>
          <w:rFonts w:ascii="Book Antiqua" w:hAnsi="Book Antiqua"/>
          <w:sz w:val="28"/>
          <w:szCs w:val="28"/>
        </w:rPr>
        <w:t>hős</w:t>
      </w:r>
      <w:r w:rsidR="005A4633" w:rsidRPr="00F14A16">
        <w:rPr>
          <w:rFonts w:ascii="Book Antiqua" w:hAnsi="Book Antiqua"/>
          <w:sz w:val="28"/>
          <w:szCs w:val="28"/>
        </w:rPr>
        <w:t>ei</w:t>
      </w:r>
      <w:r w:rsidR="004F6175" w:rsidRPr="00F14A16">
        <w:rPr>
          <w:rFonts w:ascii="Book Antiqua" w:hAnsi="Book Antiqua"/>
          <w:sz w:val="28"/>
          <w:szCs w:val="28"/>
        </w:rPr>
        <w:t xml:space="preserve">t. </w:t>
      </w:r>
      <w:r w:rsidR="005A4633" w:rsidRPr="00F14A16">
        <w:rPr>
          <w:rFonts w:ascii="Book Antiqua" w:hAnsi="Book Antiqua"/>
          <w:sz w:val="28"/>
          <w:szCs w:val="28"/>
        </w:rPr>
        <w:t xml:space="preserve">Minél világosabban akarnak látni, annál sűrűbb lesz a homály. </w:t>
      </w:r>
      <w:r w:rsidR="005A4633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>Így lesznek aztán a rejtelmek óriássá.</w:t>
      </w:r>
    </w:p>
    <w:p w:rsidR="0090096C" w:rsidRPr="00F14A16" w:rsidRDefault="004F6175" w:rsidP="00F14A16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</w:pPr>
      <w:r w:rsidRPr="00F14A16">
        <w:rPr>
          <w:rFonts w:ascii="Book Antiqua" w:hAnsi="Book Antiqua" w:cs="Arial"/>
          <w:sz w:val="28"/>
          <w:szCs w:val="28"/>
        </w:rPr>
        <w:t xml:space="preserve">Ám </w:t>
      </w:r>
      <w:r w:rsidR="005A4633" w:rsidRPr="00F14A16">
        <w:rPr>
          <w:rFonts w:ascii="Book Antiqua" w:hAnsi="Book Antiqua" w:cs="Arial"/>
          <w:sz w:val="28"/>
          <w:szCs w:val="28"/>
        </w:rPr>
        <w:t xml:space="preserve">azt mondják, </w:t>
      </w:r>
      <w:r w:rsidRPr="00F14A16">
        <w:rPr>
          <w:rFonts w:ascii="Book Antiqua" w:hAnsi="Book Antiqua" w:cs="Arial"/>
          <w:sz w:val="28"/>
          <w:szCs w:val="28"/>
        </w:rPr>
        <w:t xml:space="preserve">létezik másféle viszony is a </w:t>
      </w:r>
      <w:r w:rsidR="00EE66C7" w:rsidRPr="00F14A16">
        <w:rPr>
          <w:rFonts w:ascii="Book Antiqua" w:hAnsi="Book Antiqua" w:cs="Arial"/>
          <w:sz w:val="28"/>
          <w:szCs w:val="28"/>
        </w:rPr>
        <w:t>titkokkal</w:t>
      </w:r>
      <w:r w:rsidRPr="00F14A16">
        <w:rPr>
          <w:rFonts w:ascii="Book Antiqua" w:hAnsi="Book Antiqua" w:cs="Arial"/>
          <w:sz w:val="28"/>
          <w:szCs w:val="28"/>
        </w:rPr>
        <w:t>, létezik olya</w:t>
      </w:r>
      <w:r w:rsidR="005A4633" w:rsidRPr="00F14A16">
        <w:rPr>
          <w:rFonts w:ascii="Book Antiqua" w:hAnsi="Book Antiqua" w:cs="Arial"/>
          <w:sz w:val="28"/>
          <w:szCs w:val="28"/>
        </w:rPr>
        <w:t>n megfontolás</w:t>
      </w:r>
      <w:r w:rsidRPr="00F14A16">
        <w:rPr>
          <w:rFonts w:ascii="Book Antiqua" w:hAnsi="Book Antiqua" w:cs="Arial"/>
          <w:sz w:val="28"/>
          <w:szCs w:val="28"/>
        </w:rPr>
        <w:t xml:space="preserve">, amely a </w:t>
      </w:r>
      <w:r w:rsidRPr="00F14A16">
        <w:rPr>
          <w:rFonts w:ascii="Book Antiqua" w:hAnsi="Book Antiqua" w:cs="Arial"/>
          <w:i/>
          <w:sz w:val="28"/>
          <w:szCs w:val="28"/>
        </w:rPr>
        <w:t>nemértést</w:t>
      </w:r>
      <w:r w:rsidRPr="00F14A16">
        <w:rPr>
          <w:rFonts w:ascii="Book Antiqua" w:hAnsi="Book Antiqua" w:cs="Arial"/>
          <w:sz w:val="28"/>
          <w:szCs w:val="28"/>
        </w:rPr>
        <w:t xml:space="preserve"> értékesebbnek, fontosabbnak tartja, mint </w:t>
      </w:r>
      <w:r w:rsidR="00A51F5A" w:rsidRPr="00F14A16">
        <w:rPr>
          <w:rFonts w:ascii="Book Antiqua" w:hAnsi="Book Antiqua" w:cs="Arial"/>
          <w:sz w:val="28"/>
          <w:szCs w:val="28"/>
        </w:rPr>
        <w:t xml:space="preserve">a </w:t>
      </w:r>
      <w:r w:rsidR="00A51F5A" w:rsidRPr="00F14A16">
        <w:rPr>
          <w:rFonts w:ascii="Book Antiqua" w:hAnsi="Book Antiqua" w:cs="Arial"/>
          <w:i/>
          <w:sz w:val="28"/>
          <w:szCs w:val="28"/>
        </w:rPr>
        <w:t>megértést</w:t>
      </w:r>
      <w:r w:rsidR="00A51F5A" w:rsidRPr="00F14A16">
        <w:rPr>
          <w:rFonts w:ascii="Book Antiqua" w:hAnsi="Book Antiqua" w:cs="Arial"/>
          <w:sz w:val="28"/>
          <w:szCs w:val="28"/>
        </w:rPr>
        <w:t xml:space="preserve">. Amely szerint a titkokkal kialakított jó viszony a záloga </w:t>
      </w:r>
      <w:r w:rsidR="00EE66C7" w:rsidRPr="00F14A16">
        <w:rPr>
          <w:rFonts w:ascii="Book Antiqua" w:hAnsi="Book Antiqua" w:cs="Arial"/>
          <w:sz w:val="28"/>
          <w:szCs w:val="28"/>
        </w:rPr>
        <w:t>minden</w:t>
      </w:r>
      <w:r w:rsidR="00F14A16">
        <w:rPr>
          <w:rFonts w:ascii="Book Antiqua" w:hAnsi="Book Antiqua" w:cs="Arial"/>
          <w:sz w:val="28"/>
          <w:szCs w:val="28"/>
        </w:rPr>
        <w:t>-</w:t>
      </w:r>
      <w:r w:rsidR="00EE66C7" w:rsidRPr="00F14A16">
        <w:rPr>
          <w:rFonts w:ascii="Book Antiqua" w:hAnsi="Book Antiqua" w:cs="Arial"/>
          <w:sz w:val="28"/>
          <w:szCs w:val="28"/>
        </w:rPr>
        <w:t>fajta</w:t>
      </w:r>
      <w:r w:rsidR="00A51F5A" w:rsidRPr="00F14A16">
        <w:rPr>
          <w:rFonts w:ascii="Book Antiqua" w:hAnsi="Book Antiqua" w:cs="Arial"/>
          <w:sz w:val="28"/>
          <w:szCs w:val="28"/>
        </w:rPr>
        <w:t xml:space="preserve"> </w:t>
      </w:r>
      <w:r w:rsidR="00EE66C7" w:rsidRPr="00F14A16">
        <w:rPr>
          <w:rFonts w:ascii="Book Antiqua" w:hAnsi="Book Antiqua" w:cs="Arial"/>
          <w:sz w:val="28"/>
          <w:szCs w:val="28"/>
        </w:rPr>
        <w:t xml:space="preserve">nyugalomnak, derűnek, </w:t>
      </w:r>
      <w:r w:rsidR="00A51F5A" w:rsidRPr="00F14A16">
        <w:rPr>
          <w:rFonts w:ascii="Book Antiqua" w:hAnsi="Book Antiqua" w:cs="Arial"/>
          <w:sz w:val="28"/>
          <w:szCs w:val="28"/>
        </w:rPr>
        <w:t>a társakkal szőhető elfogadásnak, együtt</w:t>
      </w:r>
      <w:r w:rsidR="00F14A16">
        <w:rPr>
          <w:rFonts w:ascii="Book Antiqua" w:hAnsi="Book Antiqua" w:cs="Arial"/>
          <w:sz w:val="28"/>
          <w:szCs w:val="28"/>
        </w:rPr>
        <w:t>-</w:t>
      </w:r>
      <w:r w:rsidR="00A51F5A" w:rsidRPr="00F14A16">
        <w:rPr>
          <w:rFonts w:ascii="Book Antiqua" w:hAnsi="Book Antiqua" w:cs="Arial"/>
          <w:sz w:val="28"/>
          <w:szCs w:val="28"/>
        </w:rPr>
        <w:t>érzésnek, de az emberi</w:t>
      </w:r>
      <w:r w:rsidRPr="00F14A16">
        <w:rPr>
          <w:rFonts w:ascii="Book Antiqua" w:hAnsi="Book Antiqua" w:cs="Arial"/>
          <w:sz w:val="28"/>
          <w:szCs w:val="28"/>
        </w:rPr>
        <w:t xml:space="preserve"> </w:t>
      </w:r>
      <w:r w:rsidR="00A51F5A" w:rsidRPr="00F14A16">
        <w:rPr>
          <w:rFonts w:ascii="Book Antiqua" w:hAnsi="Book Antiqua" w:cs="Arial"/>
          <w:sz w:val="28"/>
          <w:szCs w:val="28"/>
        </w:rPr>
        <w:t xml:space="preserve">világon túlival </w:t>
      </w:r>
      <w:r w:rsidR="007F5117" w:rsidRPr="00F14A16">
        <w:rPr>
          <w:rFonts w:ascii="Book Antiqua" w:hAnsi="Book Antiqua" w:cs="Arial"/>
          <w:sz w:val="28"/>
          <w:szCs w:val="28"/>
        </w:rPr>
        <w:t>létrehozható</w:t>
      </w:r>
      <w:r w:rsidR="00A51F5A" w:rsidRPr="00F14A16">
        <w:rPr>
          <w:rFonts w:ascii="Book Antiqua" w:hAnsi="Book Antiqua" w:cs="Arial"/>
          <w:sz w:val="28"/>
          <w:szCs w:val="28"/>
        </w:rPr>
        <w:t xml:space="preserve"> békességnek is.</w:t>
      </w:r>
      <w:r w:rsidR="00347091" w:rsidRPr="00F14A16">
        <w:rPr>
          <w:rFonts w:ascii="Book Antiqua" w:hAnsi="Book Antiqua" w:cs="Arial"/>
          <w:sz w:val="28"/>
          <w:szCs w:val="28"/>
        </w:rPr>
        <w:t xml:space="preserve"> </w:t>
      </w:r>
    </w:p>
    <w:p w:rsidR="00514BDB" w:rsidRPr="00F14A16" w:rsidRDefault="005A4633" w:rsidP="00F14A16">
      <w:pPr>
        <w:pStyle w:val="Szvegtrzs"/>
        <w:spacing w:after="0" w:line="240" w:lineRule="auto"/>
        <w:ind w:firstLine="709"/>
        <w:jc w:val="both"/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</w:pPr>
      <w:r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>Azt mondják,</w:t>
      </w:r>
      <w:r w:rsidR="00514BDB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 vannak, akik a titkokat keresik, lesik, csodálj</w:t>
      </w:r>
      <w:r w:rsidR="004F0DC8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ák. Nem </w:t>
      </w:r>
      <w:proofErr w:type="spellStart"/>
      <w:r w:rsidR="004F0DC8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>ﬁrtatj</w:t>
      </w:r>
      <w:r w:rsidR="00514BDB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>ák</w:t>
      </w:r>
      <w:proofErr w:type="spellEnd"/>
      <w:r w:rsidR="00514BDB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 </w:t>
      </w:r>
      <w:r w:rsidR="004F0DC8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>létezésük okát. Magukhoz engedik őket, és vigyázn</w:t>
      </w:r>
      <w:r w:rsidR="00514BDB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>ak, nehogy feltörjék a titkok burkát. A rejtelmek kezesek le</w:t>
      </w:r>
      <w:r w:rsidR="004F0DC8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>sznek, szelíden lengi</w:t>
      </w:r>
      <w:r w:rsidR="00514BDB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k </w:t>
      </w:r>
      <w:proofErr w:type="spellStart"/>
      <w:r w:rsidR="00514BDB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>kö</w:t>
      </w:r>
      <w:r w:rsid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>-</w:t>
      </w:r>
      <w:r w:rsidR="00514BDB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>rül</w:t>
      </w:r>
      <w:proofErr w:type="spellEnd"/>
      <w:r w:rsidR="00514BDB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 </w:t>
      </w:r>
      <w:r w:rsidR="004F0DC8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>őket</w:t>
      </w:r>
      <w:r w:rsidR="00514BDB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. Ők pedig </w:t>
      </w:r>
      <w:proofErr w:type="gramStart"/>
      <w:r w:rsidR="00514BDB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>bennük</w:t>
      </w:r>
      <w:proofErr w:type="gramEnd"/>
      <w:r w:rsidR="00514BDB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 mint jelképben, a v</w:t>
      </w:r>
      <w:r w:rsidR="004F0DC8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>ilág egészét látj</w:t>
      </w:r>
      <w:r w:rsidR="00514BDB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ák. Általuk </w:t>
      </w:r>
      <w:r w:rsidR="004F0DC8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>lesznek</w:t>
      </w:r>
      <w:r w:rsidR="00514BDB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 otthon égen és földön egyformán.</w:t>
      </w:r>
      <w:r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 Ők az álmodók, ők a felhőjárók, ők a boldogok. </w:t>
      </w:r>
    </w:p>
    <w:p w:rsidR="00C87FC7" w:rsidRPr="00F14A16" w:rsidRDefault="00C87FC7" w:rsidP="00F14A16">
      <w:pPr>
        <w:pStyle w:val="Szvegtrzs"/>
        <w:spacing w:after="0" w:line="240" w:lineRule="auto"/>
        <w:ind w:firstLine="709"/>
        <w:jc w:val="both"/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</w:pPr>
      <w:r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Hiszem, hogy ilyen </w:t>
      </w:r>
      <w:r w:rsidR="00EE66C7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boldog </w:t>
      </w:r>
      <w:r w:rsidR="007F5117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>felhőjáró</w:t>
      </w:r>
      <w:r w:rsidR="00EE66C7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 </w:t>
      </w:r>
      <w:r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volt </w:t>
      </w:r>
      <w:r w:rsidRPr="00F14A16"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>Sinkovits Péter</w:t>
      </w:r>
      <w:r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 is Zentán. Legszebb versei olyan tiszta hangon szólnak </w:t>
      </w:r>
      <w:r w:rsidR="00C82FB4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közeli és </w:t>
      </w:r>
      <w:r w:rsidR="00E20C10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>messzi titkokról és</w:t>
      </w:r>
      <w:r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 </w:t>
      </w:r>
      <w:r w:rsidR="00962697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>varázs</w:t>
      </w:r>
      <w:r w:rsidR="00E20C10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ról, </w:t>
      </w:r>
      <w:r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>mintha g</w:t>
      </w:r>
      <w:r w:rsidR="00C82FB4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>yerekkórus éneke szállna felénk. E</w:t>
      </w:r>
      <w:r w:rsid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>gyszerre nai</w:t>
      </w:r>
      <w:r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v és nagyvonalú megengedéssel, a rejtelmek gyermeki tiszteletével. </w:t>
      </w:r>
      <w:r w:rsidR="00C82FB4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Ezt a hangot szeretem a verseiben leginkább. Hőse, a költő </w:t>
      </w:r>
      <w:r w:rsidR="00CA1C11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nem okoskodik, </w:t>
      </w:r>
      <w:r w:rsidR="00C82FB4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esze ágában sincs fölfedni, megfejteni semmit a megfoghatatlanból. </w:t>
      </w:r>
      <w:proofErr w:type="spellStart"/>
      <w:r w:rsidR="00C82FB4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>Egysze</w:t>
      </w:r>
      <w:r w:rsid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>-</w:t>
      </w:r>
      <w:r w:rsidR="00C82FB4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>rűen</w:t>
      </w:r>
      <w:proofErr w:type="spellEnd"/>
      <w:r w:rsidR="00C82FB4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 és </w:t>
      </w:r>
      <w:r w:rsidR="00CA1C11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>pontosan</w:t>
      </w:r>
      <w:r w:rsidR="00C82FB4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 fölrajzolja a jelenséget, </w:t>
      </w:r>
      <w:r w:rsidR="00E20C10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>a</w:t>
      </w:r>
      <w:r w:rsidR="00C82FB4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>mely előtt az ember (ha őszinte) csak ünnepi ruhába öltözve, esendőn áll.</w:t>
      </w:r>
      <w:r w:rsidR="00E20C10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 Fölrajzolja az érthetetlent, amit csodál, aztán elemeli, röpteti. Máris ott száll, lebeg a magasban, sokkal távolabb a valóságtól, mint amikor a költő alaphelyzetében rátalált.</w:t>
      </w:r>
    </w:p>
    <w:p w:rsidR="00E20C10" w:rsidRPr="00F14A16" w:rsidRDefault="00E20C10" w:rsidP="00F14A16">
      <w:pPr>
        <w:pStyle w:val="Szvegtrzs"/>
        <w:spacing w:after="0" w:line="240" w:lineRule="auto"/>
        <w:ind w:firstLine="709"/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</w:pPr>
    </w:p>
    <w:p w:rsidR="00DD7C73" w:rsidRPr="00F14A16" w:rsidRDefault="00F14A16" w:rsidP="00F14A16">
      <w:pPr>
        <w:pStyle w:val="Szvegtrzs"/>
        <w:spacing w:after="0" w:line="240" w:lineRule="auto"/>
        <w:ind w:firstLine="709"/>
        <w:jc w:val="both"/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</w:pPr>
      <w:r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lastRenderedPageBreak/>
        <w:t>„</w:t>
      </w:r>
      <w:r w:rsidR="00DD7C73" w:rsidRPr="00F14A16"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>mindig csak egy mondatot kerestem / figyeltem / s e gonosz tánc egyre fárasztott / de bíztam / a rejtjel mindent megold / akkor egy nap / tetovált gyűrű perdült a néma vizeken”</w:t>
      </w:r>
      <w:r w:rsidR="00B93EDF" w:rsidRPr="00F14A16"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 xml:space="preserve"> </w:t>
      </w:r>
      <w:r w:rsidR="00B93EDF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>(Titkok)</w:t>
      </w:r>
    </w:p>
    <w:p w:rsidR="00DD7C73" w:rsidRPr="00F14A16" w:rsidRDefault="00DD7C73" w:rsidP="00F14A16">
      <w:pPr>
        <w:pStyle w:val="Szvegtrzs"/>
        <w:spacing w:after="0" w:line="240" w:lineRule="auto"/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</w:pPr>
      <w:r w:rsidRPr="00F14A16"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ab/>
      </w:r>
      <w:r w:rsidRPr="00F14A16"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ab/>
      </w:r>
      <w:r w:rsidRPr="00F14A16"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ab/>
      </w:r>
      <w:r w:rsidRPr="00F14A16"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ab/>
      </w:r>
      <w:r w:rsidRPr="00F14A16"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ab/>
      </w:r>
      <w:r w:rsidRPr="00F14A16"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ab/>
      </w:r>
      <w:r w:rsidR="00294E56" w:rsidRPr="00F14A16"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>*</w:t>
      </w:r>
    </w:p>
    <w:p w:rsidR="00DD7C73" w:rsidRPr="00F14A16" w:rsidRDefault="00F14A16" w:rsidP="00F14A16">
      <w:pPr>
        <w:pStyle w:val="Szvegtrzs"/>
        <w:spacing w:after="0" w:line="240" w:lineRule="auto"/>
        <w:ind w:firstLine="709"/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</w:pPr>
      <w:r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>„</w:t>
      </w:r>
      <w:r w:rsidR="00962697" w:rsidRPr="00F14A16"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>…</w:t>
      </w:r>
      <w:r w:rsidR="00DD7C73" w:rsidRPr="00F14A16"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 xml:space="preserve"> sötét liliomok </w:t>
      </w:r>
      <w:r w:rsidR="00294E56" w:rsidRPr="00F14A16"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>/</w:t>
      </w:r>
      <w:r w:rsidR="00DD7C73" w:rsidRPr="00F14A16"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 xml:space="preserve"> szivárgó vág</w:t>
      </w:r>
      <w:r w:rsidR="00E20C10" w:rsidRPr="00F14A16"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 xml:space="preserve">ya / rézsút figyelem / mi ez a </w:t>
      </w:r>
      <w:r w:rsidR="00DD7C73" w:rsidRPr="00F14A16"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>vonulás / és mi marad utána”</w:t>
      </w:r>
      <w:r w:rsidR="00B93EDF" w:rsidRPr="00F14A16"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 xml:space="preserve"> </w:t>
      </w:r>
      <w:r w:rsidR="00B93EDF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>(Szoktató)</w:t>
      </w:r>
    </w:p>
    <w:p w:rsidR="00294E56" w:rsidRPr="00F14A16" w:rsidRDefault="00294E56" w:rsidP="00F14A16">
      <w:pPr>
        <w:pStyle w:val="Szvegtrzs"/>
        <w:spacing w:after="0" w:line="240" w:lineRule="auto"/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</w:pPr>
      <w:r w:rsidRPr="00F14A16"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ab/>
      </w:r>
      <w:r w:rsidRPr="00F14A16"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ab/>
      </w:r>
      <w:r w:rsidRPr="00F14A16"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ab/>
      </w:r>
      <w:r w:rsidRPr="00F14A16"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ab/>
      </w:r>
      <w:r w:rsidRPr="00F14A16"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ab/>
      </w:r>
      <w:r w:rsidRPr="00F14A16"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ab/>
        <w:t>*</w:t>
      </w:r>
      <w:r w:rsidRPr="00F14A16"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ab/>
      </w:r>
      <w:r w:rsidRPr="00F14A16"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ab/>
      </w:r>
      <w:r w:rsidRPr="00F14A16"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ab/>
      </w:r>
      <w:r w:rsidRPr="00F14A16"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ab/>
      </w:r>
      <w:r w:rsidRPr="00F14A16"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ab/>
      </w:r>
    </w:p>
    <w:p w:rsidR="00DD7C73" w:rsidRPr="00F14A16" w:rsidRDefault="00F14A16" w:rsidP="00F14A16">
      <w:pPr>
        <w:pStyle w:val="Szvegtrzs"/>
        <w:spacing w:after="0" w:line="240" w:lineRule="auto"/>
        <w:ind w:firstLine="709"/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</w:pPr>
      <w:r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>„</w:t>
      </w:r>
      <w:r w:rsidR="00B93EDF" w:rsidRPr="00F14A16"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>csilla</w:t>
      </w:r>
      <w:r w:rsidR="00DD7C73" w:rsidRPr="00F14A16"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>gseb / a nyak és</w:t>
      </w:r>
      <w:r w:rsidR="00B93EDF" w:rsidRPr="00F14A16"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 xml:space="preserve"> a </w:t>
      </w:r>
      <w:r w:rsidR="00DD7C73" w:rsidRPr="00F14A16"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>váll találkozásánál / minden mozdulatra /</w:t>
      </w:r>
      <w:r w:rsidR="00B93EDF" w:rsidRPr="00F14A16"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 xml:space="preserve"> valami furc</w:t>
      </w:r>
      <w:r w:rsidR="00DD7C73" w:rsidRPr="00F14A16"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>sa fájdalmat érzek / ott a Jupiter-tájékon”</w:t>
      </w:r>
      <w:r w:rsidR="00B93EDF" w:rsidRPr="00F14A16"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 xml:space="preserve"> </w:t>
      </w:r>
      <w:r w:rsidR="00B93EDF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>(Valami furcsa fájdalom)</w:t>
      </w:r>
    </w:p>
    <w:p w:rsidR="00D962AF" w:rsidRPr="00F14A16" w:rsidRDefault="00D962AF" w:rsidP="00F14A16">
      <w:pPr>
        <w:pStyle w:val="Szvegtrzs"/>
        <w:spacing w:before="120" w:after="0" w:line="240" w:lineRule="auto"/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</w:pPr>
      <w:r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ab/>
      </w:r>
      <w:r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ab/>
      </w:r>
      <w:r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ab/>
      </w:r>
      <w:r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ab/>
      </w:r>
      <w:r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ab/>
      </w:r>
      <w:r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ab/>
        <w:t>*</w:t>
      </w:r>
    </w:p>
    <w:p w:rsidR="008572DD" w:rsidRPr="00F14A16" w:rsidRDefault="00F14A16" w:rsidP="00F14A16">
      <w:pPr>
        <w:pStyle w:val="Szvegtrzs"/>
        <w:spacing w:after="120" w:line="240" w:lineRule="auto"/>
        <w:ind w:firstLine="709"/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</w:pPr>
      <w:r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>„</w:t>
      </w:r>
      <w:r w:rsidR="008572DD" w:rsidRPr="00F14A16"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 xml:space="preserve">Ha majd a szavak kihunynak / s felfüggesztve csomókban a szárítón / – elsétálok lassan, / </w:t>
      </w:r>
      <w:r w:rsidR="00D962AF" w:rsidRPr="00F14A16"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>egészen a tóig. / Tükre sötét, / az égbolt már alatta.”</w:t>
      </w:r>
      <w:r w:rsidR="00D962AF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 (Tiszteletkör)</w:t>
      </w:r>
      <w:r w:rsidR="008572DD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 </w:t>
      </w:r>
    </w:p>
    <w:p w:rsidR="00D962AF" w:rsidRPr="00F14A16" w:rsidRDefault="00294E56" w:rsidP="00F14A16">
      <w:pPr>
        <w:pStyle w:val="Szvegtrzs"/>
        <w:spacing w:after="0" w:line="240" w:lineRule="auto"/>
        <w:ind w:firstLine="709"/>
        <w:jc w:val="both"/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</w:pPr>
      <w:r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Ha nem értjük a jelenséget, nem érthetjük a jelenség rajzát, </w:t>
      </w:r>
      <w:r w:rsidR="00D962AF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>a verset</w:t>
      </w:r>
      <w:r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 sem – mondhatnánk, ha lenne </w:t>
      </w:r>
      <w:r w:rsidR="008572DD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hozzá </w:t>
      </w:r>
      <w:r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>bátorságunk. De akár értjük – ki-ki a maga módján –, akár nem, mindenki megnyug</w:t>
      </w:r>
      <w:r w:rsidR="00B93EDF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>szik</w:t>
      </w:r>
      <w:r w:rsidR="008572DD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 </w:t>
      </w:r>
      <w:r w:rsidR="00D962AF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a rövid </w:t>
      </w:r>
      <w:r w:rsidR="00490000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zenei </w:t>
      </w:r>
      <w:r w:rsidR="00D962AF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>szólamok</w:t>
      </w:r>
      <w:r w:rsidR="008572DD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 után</w:t>
      </w:r>
      <w:r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, mert </w:t>
      </w:r>
      <w:r w:rsidR="00B93EDF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egy lépéssel </w:t>
      </w:r>
      <w:r w:rsidR="008572DD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>mégiscsak</w:t>
      </w:r>
      <w:r w:rsidR="00B93EDF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 </w:t>
      </w:r>
      <w:r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közelebb kerültünk </w:t>
      </w:r>
      <w:r w:rsidR="00B93EDF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>magunkhoz</w:t>
      </w:r>
      <w:r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>.</w:t>
      </w:r>
      <w:r w:rsidR="00B93EDF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 </w:t>
      </w:r>
      <w:r w:rsidR="008572DD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>C</w:t>
      </w:r>
      <w:r w:rsidR="00B93EDF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>sen</w:t>
      </w:r>
      <w:r w:rsid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>-</w:t>
      </w:r>
      <w:proofErr w:type="spellStart"/>
      <w:r w:rsidR="00B93EDF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>gőn</w:t>
      </w:r>
      <w:proofErr w:type="spellEnd"/>
      <w:r w:rsidR="00B93EDF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 </w:t>
      </w:r>
      <w:r w:rsidR="008572DD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>szállt el felettünk</w:t>
      </w:r>
      <w:r w:rsidR="00B93EDF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 </w:t>
      </w:r>
      <w:r w:rsidR="008572DD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gyerekhangon </w:t>
      </w:r>
      <w:r w:rsidR="00D962AF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>egy</w:t>
      </w:r>
      <w:r w:rsidR="00B93EDF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 </w:t>
      </w:r>
      <w:r w:rsidR="00DE7445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>szokatlan</w:t>
      </w:r>
      <w:r w:rsidR="00D962AF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>, furcsa dallam</w:t>
      </w:r>
      <w:r w:rsidR="00DE7445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>.</w:t>
      </w:r>
      <w:r w:rsidR="00B93EDF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 </w:t>
      </w:r>
      <w:r w:rsidR="00DE7445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>A</w:t>
      </w:r>
      <w:r w:rsidR="00D962AF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 meg</w:t>
      </w:r>
      <w:r w:rsid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>-</w:t>
      </w:r>
      <w:r w:rsidR="00D962AF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foghatatlan </w:t>
      </w:r>
      <w:r w:rsidR="00DE7445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>hangja</w:t>
      </w:r>
      <w:r w:rsidR="00D962AF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 volt</w:t>
      </w:r>
      <w:r w:rsidR="00DE7445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>, megérintettük,</w:t>
      </w:r>
      <w:r w:rsidR="00D962AF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 megkönnyebbültünk.</w:t>
      </w:r>
    </w:p>
    <w:p w:rsidR="00253BAB" w:rsidRPr="00F14A16" w:rsidRDefault="00D962AF" w:rsidP="00F14A16">
      <w:pPr>
        <w:pStyle w:val="Szvegtrzs"/>
        <w:spacing w:after="0" w:line="240" w:lineRule="auto"/>
        <w:ind w:firstLine="709"/>
        <w:jc w:val="both"/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</w:pPr>
      <w:r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Sinkovits Péter posztumusz kötete </w:t>
      </w:r>
      <w:r w:rsidRPr="00F14A16"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>Fedélzeti napló</w:t>
      </w:r>
      <w:r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 címmel ezekben a hetekben jelent</w:t>
      </w:r>
      <w:r w:rsidR="00DE7445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 </w:t>
      </w:r>
      <w:r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meg szülővárosában, a </w:t>
      </w:r>
      <w:proofErr w:type="spellStart"/>
      <w:r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>zEtna</w:t>
      </w:r>
      <w:proofErr w:type="spellEnd"/>
      <w:r w:rsidR="00294E56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 </w:t>
      </w:r>
      <w:r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Kiadónál. </w:t>
      </w:r>
      <w:r w:rsidR="00DE7445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>Válogatott és új versek olvashatók az okos kis kötetben</w:t>
      </w:r>
      <w:r w:rsidR="005E2BDF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 (szerkesztője Beszédes István)</w:t>
      </w:r>
      <w:r w:rsidR="00DE7445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, a költő és kiadója mindig tudta, hogy versekből nem szabad vaskos kötetre valót </w:t>
      </w:r>
      <w:r w:rsidR="005E2BDF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>válogatni</w:t>
      </w:r>
      <w:r w:rsidR="00DE7445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. Akármilyen jó versek legyenek is, sokat </w:t>
      </w:r>
      <w:r w:rsidR="005E2BDF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>ezekből se</w:t>
      </w:r>
      <w:r w:rsidR="00DE7445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 lehet olvasni. Keveset és többször, </w:t>
      </w:r>
      <w:r w:rsidR="00490000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>ez az igazi versolvasás. F</w:t>
      </w:r>
      <w:r w:rsidR="00DE7445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>őként, ha üzenet, ha útravaló</w:t>
      </w:r>
      <w:r w:rsidR="00490000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 a válogatás</w:t>
      </w:r>
      <w:r w:rsidR="00DE7445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. </w:t>
      </w:r>
      <w:r w:rsid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>Nyi</w:t>
      </w:r>
      <w:r w:rsidR="001461B7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>lvánvaló</w:t>
      </w:r>
      <w:r w:rsidR="00490000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, hogy </w:t>
      </w:r>
      <w:r w:rsidR="001461B7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>ilyennek</w:t>
      </w:r>
      <w:r w:rsidR="00490000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 tekinthető minden</w:t>
      </w:r>
      <w:r w:rsidR="00DE7445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 búcsúkötet. </w:t>
      </w:r>
      <w:r w:rsidR="00732B24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>Ezeknek a</w:t>
      </w:r>
      <w:r w:rsidR="00DE7445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 versek</w:t>
      </w:r>
      <w:r w:rsidR="00732B24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>nek</w:t>
      </w:r>
      <w:r w:rsidR="00DE7445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 </w:t>
      </w:r>
      <w:r w:rsidR="00177A22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>nagy</w:t>
      </w:r>
      <w:r w:rsidR="00DE7445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 része, mintha már odaátról szólna</w:t>
      </w:r>
      <w:r w:rsidR="00253BAB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. A költő </w:t>
      </w:r>
      <w:proofErr w:type="spellStart"/>
      <w:r w:rsidR="00732B24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>jóideje</w:t>
      </w:r>
      <w:proofErr w:type="spellEnd"/>
      <w:r w:rsidR="00490000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>,</w:t>
      </w:r>
      <w:r w:rsidR="0091091A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 szépen </w:t>
      </w:r>
      <w:r w:rsidR="00490000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és gondosan </w:t>
      </w:r>
      <w:r w:rsidR="00253BAB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>készült rá.</w:t>
      </w:r>
    </w:p>
    <w:p w:rsidR="00253BAB" w:rsidRPr="00F14A16" w:rsidRDefault="00F14A16" w:rsidP="00F14A16">
      <w:pPr>
        <w:pStyle w:val="Szvegtrzs"/>
        <w:spacing w:before="120" w:after="120" w:line="240" w:lineRule="auto"/>
        <w:ind w:firstLine="709"/>
        <w:jc w:val="both"/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</w:pPr>
      <w:r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>„</w:t>
      </w:r>
      <w:r w:rsidR="00253BAB" w:rsidRPr="00F14A16"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>Marad végül kijutni / az alkalmatlan szavak rengetegéből,</w:t>
      </w:r>
      <w:r w:rsidR="00490000" w:rsidRPr="00F14A16"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 xml:space="preserve"> / figyelembe véve a szűkülő sze</w:t>
      </w:r>
      <w:r w:rsidR="00253BAB" w:rsidRPr="00F14A16"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 xml:space="preserve">mhatárt. / De annak vonala talán nem is </w:t>
      </w:r>
      <w:proofErr w:type="spellStart"/>
      <w:r w:rsidR="00253BAB" w:rsidRPr="00F14A16"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>lézetik</w:t>
      </w:r>
      <w:proofErr w:type="spellEnd"/>
      <w:r w:rsidR="00253BAB" w:rsidRPr="00F14A16"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>. / Ez már a kon</w:t>
      </w:r>
      <w:r w:rsidR="00490000" w:rsidRPr="00F14A16"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>túrok leváló, önálló élete: / ég</w:t>
      </w:r>
      <w:r w:rsidR="00253BAB" w:rsidRPr="00F14A16"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 xml:space="preserve"> és víz. / Melyik közelebb?”</w:t>
      </w:r>
      <w:r w:rsidR="00253BAB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 (Szemhatár)</w:t>
      </w:r>
    </w:p>
    <w:p w:rsidR="00253BAB" w:rsidRPr="00F14A16" w:rsidRDefault="00253BAB" w:rsidP="00F14A16">
      <w:pPr>
        <w:pStyle w:val="Szvegtrzs"/>
        <w:spacing w:after="0" w:line="240" w:lineRule="auto"/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</w:pPr>
      <w:r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ab/>
      </w:r>
      <w:r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ab/>
      </w:r>
      <w:r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ab/>
      </w:r>
      <w:r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ab/>
      </w:r>
      <w:r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ab/>
      </w:r>
      <w:r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ab/>
        <w:t>*</w:t>
      </w:r>
    </w:p>
    <w:p w:rsidR="00253BAB" w:rsidRPr="00F14A16" w:rsidRDefault="00F14A16" w:rsidP="00F14A16">
      <w:pPr>
        <w:pStyle w:val="Szvegtrzs"/>
        <w:spacing w:after="0" w:line="240" w:lineRule="auto"/>
        <w:ind w:firstLine="709"/>
        <w:jc w:val="both"/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</w:pPr>
      <w:r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>„</w:t>
      </w:r>
      <w:proofErr w:type="spellStart"/>
      <w:r w:rsidR="00253BAB" w:rsidRPr="00F14A16"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>Ellökődik</w:t>
      </w:r>
      <w:proofErr w:type="spellEnd"/>
      <w:r w:rsidR="00253BAB" w:rsidRPr="00F14A16"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 xml:space="preserve"> szó a papírtól, / méltóság a vereségtől. / Ki mindent halaszt, / révbe ér úgyis. / A herceg sem muzsik</w:t>
      </w:r>
      <w:r w:rsidR="00842D7E" w:rsidRPr="00F14A16"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>ál / nyári délben, / szalmahordó</w:t>
      </w:r>
      <w:r w:rsidR="00253BAB" w:rsidRPr="00F14A16"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 xml:space="preserve"> kosarunkból / eltűnnek végleg / az eddig őrzött kacatok. / Fa </w:t>
      </w:r>
      <w:proofErr w:type="spellStart"/>
      <w:r w:rsidR="00253BAB" w:rsidRPr="00F14A16"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>odvából</w:t>
      </w:r>
      <w:proofErr w:type="spellEnd"/>
      <w:r w:rsidR="00253BAB" w:rsidRPr="00F14A16"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 xml:space="preserve"> / előbújik ismét a kisfiú, / lehántva magáról a</w:t>
      </w:r>
      <w:r w:rsidR="00842D7E" w:rsidRPr="00F14A16"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 xml:space="preserve"> </w:t>
      </w:r>
      <w:r w:rsidR="00253BAB" w:rsidRPr="00F14A16"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>maszkot, / felsegít és integet, /</w:t>
      </w:r>
      <w:r w:rsidR="0091091A" w:rsidRPr="00F14A16"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 xml:space="preserve"> s </w:t>
      </w:r>
      <w:proofErr w:type="gramStart"/>
      <w:r w:rsidR="0091091A" w:rsidRPr="00F14A16"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>remeg</w:t>
      </w:r>
      <w:proofErr w:type="gramEnd"/>
      <w:r w:rsidR="0091091A" w:rsidRPr="00F14A16"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 xml:space="preserve"> mielőtt felrepülne.</w:t>
      </w:r>
      <w:r w:rsidR="00253BAB" w:rsidRPr="00F14A16"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>“</w:t>
      </w:r>
      <w:r w:rsidR="00253BAB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 (Az alaphang érintése)</w:t>
      </w:r>
    </w:p>
    <w:p w:rsidR="00253BAB" w:rsidRPr="00F14A16" w:rsidRDefault="00253BAB" w:rsidP="00F14A16">
      <w:pPr>
        <w:pStyle w:val="Szvegtrzs"/>
        <w:spacing w:before="120" w:after="0" w:line="240" w:lineRule="auto"/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</w:pPr>
      <w:r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ab/>
      </w:r>
      <w:r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ab/>
      </w:r>
      <w:r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ab/>
      </w:r>
      <w:r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ab/>
      </w:r>
      <w:r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ab/>
      </w:r>
      <w:r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ab/>
        <w:t>*</w:t>
      </w:r>
    </w:p>
    <w:p w:rsidR="00253BAB" w:rsidRPr="00F14A16" w:rsidRDefault="00F14A16" w:rsidP="00F14A16">
      <w:pPr>
        <w:pStyle w:val="Szvegtrzs"/>
        <w:spacing w:after="0" w:line="240" w:lineRule="auto"/>
        <w:ind w:firstLine="709"/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</w:pPr>
      <w:r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lastRenderedPageBreak/>
        <w:t>„</w:t>
      </w:r>
      <w:r w:rsidR="0091091A" w:rsidRPr="00F14A16"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 xml:space="preserve">A másvilágon, / ha villámlik, / szabad-e fa alá állni? / Vagy ott már feltétlen a biztonság? / Itt / a felhőtekintetű, </w:t>
      </w:r>
      <w:proofErr w:type="spellStart"/>
      <w:r w:rsidR="0091091A" w:rsidRPr="00F14A16"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>bronzsarús</w:t>
      </w:r>
      <w:proofErr w:type="spellEnd"/>
      <w:r w:rsidR="0091091A" w:rsidRPr="00F14A16"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 xml:space="preserve"> balerinák /</w:t>
      </w:r>
      <w:r w:rsidR="002E1AB0" w:rsidRPr="00F14A16"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 xml:space="preserve"> meg a suttogó</w:t>
      </w:r>
      <w:r w:rsidR="0091091A" w:rsidRPr="00F14A16">
        <w:rPr>
          <w:rFonts w:ascii="Book Antiqua" w:eastAsia="Times New Roman" w:hAnsi="Book Antiqua"/>
          <w:i/>
          <w:kern w:val="3"/>
          <w:sz w:val="28"/>
          <w:szCs w:val="28"/>
          <w:lang w:eastAsia="zh-CN" w:bidi="hi-IN"/>
        </w:rPr>
        <w:t xml:space="preserve"> kőangyalok: / szétlebbentett új való. / Vagy csak a vajákos látszat ismét?” </w:t>
      </w:r>
      <w:r w:rsidR="0091091A" w:rsidRPr="00F14A16">
        <w:rPr>
          <w:rFonts w:ascii="Book Antiqua" w:eastAsia="Times New Roman" w:hAnsi="Book Antiqua"/>
          <w:kern w:val="3"/>
          <w:sz w:val="28"/>
          <w:szCs w:val="28"/>
          <w:lang w:eastAsia="zh-CN" w:bidi="hi-IN"/>
        </w:rPr>
        <w:t xml:space="preserve">(Szabadjárás) </w:t>
      </w:r>
    </w:p>
    <w:p w:rsidR="00253BAB" w:rsidRPr="00F14A16" w:rsidRDefault="00253BAB" w:rsidP="00F14A16">
      <w:pPr>
        <w:pStyle w:val="Szvegtrzs"/>
        <w:spacing w:after="0" w:line="240" w:lineRule="auto"/>
        <w:ind w:firstLine="709"/>
        <w:rPr>
          <w:rFonts w:ascii="Book Antiqua" w:eastAsia="Times New Roman" w:hAnsi="Book Antiqua"/>
          <w:kern w:val="3"/>
          <w:sz w:val="28"/>
          <w:szCs w:val="28"/>
          <w:lang w:val="en-GB" w:eastAsia="zh-CN" w:bidi="hi-IN"/>
        </w:rPr>
      </w:pPr>
    </w:p>
    <w:p w:rsidR="00F14A16" w:rsidRDefault="00F14A16" w:rsidP="00F14A16">
      <w:pPr>
        <w:spacing w:after="0" w:line="240" w:lineRule="auto"/>
        <w:ind w:firstLine="3686"/>
        <w:rPr>
          <w:rFonts w:ascii="Book Antiqua" w:hAnsi="Book Antiqua" w:cs="Arial"/>
          <w:i/>
          <w:sz w:val="28"/>
          <w:szCs w:val="28"/>
        </w:rPr>
      </w:pPr>
      <w:r w:rsidRPr="00F14A16">
        <w:rPr>
          <w:rFonts w:ascii="Book Antiqua" w:hAnsi="Book Antiqua" w:cs="Arial"/>
          <w:i/>
          <w:sz w:val="28"/>
          <w:szCs w:val="28"/>
        </w:rPr>
        <w:t>Sinkovits Péter: Fedélzeti napló</w:t>
      </w:r>
    </w:p>
    <w:p w:rsidR="00F14A16" w:rsidRPr="00F14A16" w:rsidRDefault="00F14A16" w:rsidP="00F14A16">
      <w:pPr>
        <w:spacing w:after="120" w:line="240" w:lineRule="auto"/>
        <w:ind w:firstLine="3686"/>
        <w:rPr>
          <w:rFonts w:ascii="Book Antiqua" w:hAnsi="Book Antiqua" w:cs="Arial"/>
          <w:i/>
          <w:sz w:val="28"/>
          <w:szCs w:val="28"/>
        </w:rPr>
      </w:pPr>
      <w:proofErr w:type="spellStart"/>
      <w:r>
        <w:rPr>
          <w:rFonts w:ascii="Book Antiqua" w:hAnsi="Book Antiqua" w:cs="Arial"/>
          <w:i/>
          <w:sz w:val="28"/>
          <w:szCs w:val="28"/>
        </w:rPr>
        <w:t>zEtna</w:t>
      </w:r>
      <w:proofErr w:type="spellEnd"/>
      <w:r>
        <w:rPr>
          <w:rFonts w:ascii="Book Antiqua" w:hAnsi="Book Antiqua" w:cs="Arial"/>
          <w:i/>
          <w:sz w:val="28"/>
          <w:szCs w:val="28"/>
        </w:rPr>
        <w:t xml:space="preserve"> Kiadó, 2023.</w:t>
      </w:r>
    </w:p>
    <w:p w:rsidR="00DD7C73" w:rsidRPr="00F14A16" w:rsidRDefault="00DD7C73" w:rsidP="00F14A16">
      <w:pPr>
        <w:pStyle w:val="Szvegtrzs"/>
        <w:spacing w:after="0" w:line="240" w:lineRule="auto"/>
        <w:ind w:firstLine="709"/>
        <w:rPr>
          <w:rFonts w:ascii="Book Antiqua" w:eastAsia="Times New Roman" w:hAnsi="Book Antiqua"/>
          <w:kern w:val="3"/>
          <w:sz w:val="28"/>
          <w:szCs w:val="28"/>
          <w:lang w:val="en-GB" w:eastAsia="zh-CN" w:bidi="hi-IN"/>
        </w:rPr>
      </w:pPr>
    </w:p>
    <w:sectPr w:rsidR="00DD7C73" w:rsidRPr="00F14A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C1F" w:rsidRDefault="00154C1F" w:rsidP="00DD7C73">
      <w:pPr>
        <w:spacing w:after="0" w:line="240" w:lineRule="auto"/>
      </w:pPr>
      <w:r>
        <w:separator/>
      </w:r>
    </w:p>
  </w:endnote>
  <w:endnote w:type="continuationSeparator" w:id="0">
    <w:p w:rsidR="00154C1F" w:rsidRDefault="00154C1F" w:rsidP="00DD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C73" w:rsidRDefault="00DD7C7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C1F" w:rsidRDefault="00154C1F" w:rsidP="00DD7C73">
      <w:pPr>
        <w:spacing w:after="0" w:line="240" w:lineRule="auto"/>
      </w:pPr>
      <w:r>
        <w:separator/>
      </w:r>
    </w:p>
  </w:footnote>
  <w:footnote w:type="continuationSeparator" w:id="0">
    <w:p w:rsidR="00154C1F" w:rsidRDefault="00154C1F" w:rsidP="00DD7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6C"/>
    <w:rsid w:val="00052E28"/>
    <w:rsid w:val="001461B7"/>
    <w:rsid w:val="00154C1F"/>
    <w:rsid w:val="00177A22"/>
    <w:rsid w:val="00253BAB"/>
    <w:rsid w:val="00271AB0"/>
    <w:rsid w:val="00294E56"/>
    <w:rsid w:val="002C144A"/>
    <w:rsid w:val="002E1AB0"/>
    <w:rsid w:val="00347091"/>
    <w:rsid w:val="00444615"/>
    <w:rsid w:val="00473E39"/>
    <w:rsid w:val="00490000"/>
    <w:rsid w:val="004C27C5"/>
    <w:rsid w:val="004F0DC8"/>
    <w:rsid w:val="004F6175"/>
    <w:rsid w:val="00514BDB"/>
    <w:rsid w:val="005A4633"/>
    <w:rsid w:val="005E2BDF"/>
    <w:rsid w:val="005E7137"/>
    <w:rsid w:val="00732B24"/>
    <w:rsid w:val="007F5117"/>
    <w:rsid w:val="00842D7E"/>
    <w:rsid w:val="008572DD"/>
    <w:rsid w:val="0090096C"/>
    <w:rsid w:val="0091091A"/>
    <w:rsid w:val="00962697"/>
    <w:rsid w:val="00A51F5A"/>
    <w:rsid w:val="00AC4D73"/>
    <w:rsid w:val="00B443C7"/>
    <w:rsid w:val="00B76BCC"/>
    <w:rsid w:val="00B93EDF"/>
    <w:rsid w:val="00BC3A23"/>
    <w:rsid w:val="00BF15CF"/>
    <w:rsid w:val="00C82FB4"/>
    <w:rsid w:val="00C87FC7"/>
    <w:rsid w:val="00CA1C11"/>
    <w:rsid w:val="00D962AF"/>
    <w:rsid w:val="00DD7C73"/>
    <w:rsid w:val="00DE3953"/>
    <w:rsid w:val="00DE7445"/>
    <w:rsid w:val="00E20C10"/>
    <w:rsid w:val="00EA7071"/>
    <w:rsid w:val="00EE66C7"/>
    <w:rsid w:val="00F1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9953"/>
  <w15:chartTrackingRefBased/>
  <w15:docId w15:val="{59E83769-226A-407A-A474-3986B0E1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0096C"/>
    <w:pPr>
      <w:keepNext/>
      <w:outlineLvl w:val="0"/>
    </w:pPr>
    <w:rPr>
      <w:rFonts w:ascii="Arial" w:hAnsi="Arial" w:cs="Arial"/>
      <w:b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0096C"/>
    <w:rPr>
      <w:rFonts w:ascii="Arial" w:hAnsi="Arial" w:cs="Arial"/>
      <w:b/>
      <w:sz w:val="32"/>
      <w:szCs w:val="32"/>
    </w:rPr>
  </w:style>
  <w:style w:type="paragraph" w:styleId="Szvegtrzs">
    <w:name w:val="Body Text"/>
    <w:basedOn w:val="Norml"/>
    <w:link w:val="SzvegtrzsChar"/>
    <w:uiPriority w:val="99"/>
    <w:unhideWhenUsed/>
    <w:rsid w:val="004F6175"/>
    <w:pPr>
      <w:spacing w:line="360" w:lineRule="auto"/>
    </w:pPr>
    <w:rPr>
      <w:rFonts w:ascii="Arial" w:hAnsi="Arial" w:cs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4F6175"/>
    <w:rPr>
      <w:rFonts w:ascii="Arial" w:hAnsi="Arial" w:cs="Arial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DD7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7C73"/>
  </w:style>
  <w:style w:type="paragraph" w:styleId="llb">
    <w:name w:val="footer"/>
    <w:basedOn w:val="Norml"/>
    <w:link w:val="llbChar"/>
    <w:uiPriority w:val="99"/>
    <w:unhideWhenUsed/>
    <w:rsid w:val="00DD7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7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2023-11-27T11:53:00Z</dcterms:created>
  <dcterms:modified xsi:type="dcterms:W3CDTF">2023-11-27T11:53:00Z</dcterms:modified>
</cp:coreProperties>
</file>