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B7" w:rsidRDefault="00BD15B7" w:rsidP="001C20C0">
      <w:pPr>
        <w:pStyle w:val="NormlWeb"/>
        <w:spacing w:before="0" w:beforeAutospacing="0" w:after="0" w:afterAutospacing="0" w:line="360" w:lineRule="auto"/>
        <w:jc w:val="both"/>
        <w:rPr>
          <w:rStyle w:val="Kiemels2"/>
          <w:rFonts w:ascii="Book Antiqua" w:hAnsi="Book Antiqua"/>
          <w:b w:val="0"/>
          <w:color w:val="000000"/>
          <w:sz w:val="36"/>
          <w:szCs w:val="36"/>
        </w:rPr>
      </w:pPr>
      <w:r w:rsidRPr="00BD15B7">
        <w:rPr>
          <w:rStyle w:val="Kiemels2"/>
          <w:rFonts w:ascii="Book Antiqua" w:hAnsi="Book Antiqua"/>
          <w:b w:val="0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261620</wp:posOffset>
            </wp:positionV>
            <wp:extent cx="1734820" cy="2124075"/>
            <wp:effectExtent l="0" t="0" r="0" b="9525"/>
            <wp:wrapSquare wrapText="bothSides"/>
            <wp:docPr id="1" name="Kép 1" descr="C:\Users\Otthon\Desktop\64.közlés\képek\Uj_iras_20200304 v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4.közlés\képek\Uj_iras_20200304 v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7" b="12092"/>
                    <a:stretch/>
                  </pic:blipFill>
                  <pic:spPr bwMode="auto">
                    <a:xfrm>
                      <a:off x="0" y="0"/>
                      <a:ext cx="173482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0C0" w:rsidRPr="001C20C0" w:rsidRDefault="001C20C0" w:rsidP="00BD15B7">
      <w:pPr>
        <w:pStyle w:val="NormlWeb"/>
        <w:spacing w:before="0" w:beforeAutospacing="0" w:after="0" w:afterAutospacing="0" w:line="360" w:lineRule="auto"/>
        <w:ind w:left="3119"/>
        <w:jc w:val="both"/>
        <w:rPr>
          <w:rStyle w:val="Kiemels2"/>
          <w:rFonts w:ascii="Book Antiqua" w:hAnsi="Book Antiqua"/>
          <w:b w:val="0"/>
          <w:color w:val="000000"/>
          <w:sz w:val="36"/>
          <w:szCs w:val="36"/>
        </w:rPr>
      </w:pPr>
      <w:r w:rsidRPr="001C20C0">
        <w:rPr>
          <w:rStyle w:val="Kiemels2"/>
          <w:rFonts w:ascii="Book Antiqua" w:hAnsi="Book Antiqua"/>
          <w:b w:val="0"/>
          <w:color w:val="000000"/>
          <w:sz w:val="36"/>
          <w:szCs w:val="36"/>
        </w:rPr>
        <w:t>Balla Zsófia</w:t>
      </w:r>
    </w:p>
    <w:p w:rsidR="001C20C0" w:rsidRPr="001C20C0" w:rsidRDefault="001C20C0" w:rsidP="00BD15B7">
      <w:pPr>
        <w:pStyle w:val="NormlWeb"/>
        <w:spacing w:before="0" w:beforeAutospacing="0" w:after="120" w:afterAutospacing="0"/>
        <w:ind w:left="3119"/>
        <w:jc w:val="both"/>
        <w:rPr>
          <w:rStyle w:val="Kiemels2"/>
          <w:rFonts w:ascii="Book Antiqua" w:hAnsi="Book Antiqua"/>
          <w:b w:val="0"/>
          <w:i/>
          <w:color w:val="000000"/>
          <w:sz w:val="40"/>
          <w:szCs w:val="40"/>
        </w:rPr>
      </w:pPr>
      <w:r w:rsidRPr="001C20C0">
        <w:rPr>
          <w:rStyle w:val="Kiemels2"/>
          <w:rFonts w:ascii="Book Antiqua" w:hAnsi="Book Antiqua"/>
          <w:b w:val="0"/>
          <w:i/>
          <w:color w:val="000000"/>
          <w:sz w:val="40"/>
          <w:szCs w:val="40"/>
        </w:rPr>
        <w:t>A Vers Hazája</w:t>
      </w:r>
    </w:p>
    <w:p w:rsidR="001C20C0" w:rsidRPr="001C20C0" w:rsidRDefault="001C20C0" w:rsidP="00BD15B7">
      <w:pPr>
        <w:pStyle w:val="NormlWeb"/>
        <w:spacing w:before="0" w:beforeAutospacing="0" w:after="0" w:afterAutospacing="0"/>
        <w:ind w:left="3119"/>
        <w:rPr>
          <w:rStyle w:val="Kiemels2"/>
          <w:rFonts w:ascii="Book Antiqua" w:hAnsi="Book Antiqua"/>
          <w:color w:val="000000"/>
          <w:sz w:val="28"/>
          <w:szCs w:val="28"/>
        </w:rPr>
      </w:pPr>
      <w:r w:rsidRPr="001C20C0">
        <w:rPr>
          <w:rFonts w:ascii="Book Antiqua" w:hAnsi="Book Antiqua"/>
          <w:i/>
          <w:iCs/>
          <w:color w:val="000000"/>
          <w:sz w:val="28"/>
          <w:szCs w:val="28"/>
        </w:rPr>
        <w:t>A Széchenyi Irodalmi és Művészeti Akadémián elhangzott székfoglaló beszéd</w:t>
      </w:r>
    </w:p>
    <w:p w:rsidR="001C20C0" w:rsidRPr="001C20C0" w:rsidRDefault="001C20C0" w:rsidP="00BD15B7">
      <w:pPr>
        <w:pStyle w:val="NormlWeb"/>
        <w:spacing w:before="120" w:beforeAutospacing="0" w:after="0" w:afterAutospacing="0" w:line="360" w:lineRule="auto"/>
        <w:ind w:left="3119"/>
        <w:jc w:val="both"/>
        <w:rPr>
          <w:rStyle w:val="Kiemels2"/>
          <w:rFonts w:ascii="Book Antiqua" w:hAnsi="Book Antiqua"/>
          <w:color w:val="000000"/>
          <w:sz w:val="28"/>
          <w:szCs w:val="28"/>
        </w:rPr>
      </w:pPr>
      <w:proofErr w:type="gramStart"/>
      <w:r>
        <w:rPr>
          <w:rStyle w:val="Kiemels2"/>
          <w:rFonts w:ascii="Book Antiqua" w:hAnsi="Book Antiqua"/>
          <w:color w:val="000000"/>
          <w:sz w:val="28"/>
          <w:szCs w:val="28"/>
        </w:rPr>
        <w:t>részlet</w:t>
      </w:r>
      <w:proofErr w:type="gramEnd"/>
    </w:p>
    <w:p w:rsidR="00BD15B7" w:rsidRDefault="00BD15B7" w:rsidP="001C20C0">
      <w:pPr>
        <w:pStyle w:val="NormlWeb"/>
        <w:spacing w:before="0" w:beforeAutospacing="0" w:after="0" w:afterAutospacing="0"/>
        <w:ind w:firstLine="709"/>
        <w:jc w:val="both"/>
        <w:rPr>
          <w:rStyle w:val="Kiemels2"/>
          <w:rFonts w:ascii="Book Antiqua" w:hAnsi="Book Antiqua"/>
          <w:color w:val="000000"/>
          <w:sz w:val="28"/>
          <w:szCs w:val="28"/>
        </w:rPr>
      </w:pPr>
      <w:bookmarkStart w:id="0" w:name="_GoBack"/>
      <w:bookmarkEnd w:id="0"/>
    </w:p>
    <w:p w:rsidR="00BD15B7" w:rsidRDefault="00BD15B7" w:rsidP="001C20C0">
      <w:pPr>
        <w:pStyle w:val="NormlWeb"/>
        <w:spacing w:before="0" w:beforeAutospacing="0" w:after="0" w:afterAutospacing="0"/>
        <w:ind w:firstLine="709"/>
        <w:jc w:val="both"/>
        <w:rPr>
          <w:rStyle w:val="Kiemels2"/>
          <w:rFonts w:ascii="Book Antiqua" w:hAnsi="Book Antiqua"/>
          <w:color w:val="000000"/>
          <w:sz w:val="28"/>
          <w:szCs w:val="28"/>
        </w:rPr>
      </w:pPr>
    </w:p>
    <w:p w:rsidR="001C20C0" w:rsidRPr="001C20C0" w:rsidRDefault="001C20C0" w:rsidP="001C20C0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1C20C0">
        <w:rPr>
          <w:rStyle w:val="Kiemels2"/>
          <w:rFonts w:ascii="Book Antiqua" w:hAnsi="Book Antiqua"/>
          <w:color w:val="000000"/>
          <w:sz w:val="28"/>
          <w:szCs w:val="28"/>
        </w:rPr>
        <w:t>Ki vagyok én?</w:t>
      </w:r>
      <w:r w:rsidRPr="001C20C0">
        <w:rPr>
          <w:rFonts w:ascii="Book Antiqua" w:hAnsi="Book Antiqua"/>
          <w:color w:val="000000"/>
          <w:sz w:val="28"/>
          <w:szCs w:val="28"/>
        </w:rPr>
        <w:t> Máramarosi, sokgyermekes, végül Auschwitzban elpusztított falusi zsidók unokája; onnan visszatért és a kommunizmus</w:t>
      </w:r>
      <w:r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1C20C0">
        <w:rPr>
          <w:rFonts w:ascii="Book Antiqua" w:hAnsi="Book Antiqua"/>
          <w:color w:val="000000"/>
          <w:sz w:val="28"/>
          <w:szCs w:val="28"/>
        </w:rPr>
        <w:t>ban</w:t>
      </w:r>
      <w:proofErr w:type="spellEnd"/>
      <w:r w:rsidRPr="001C20C0">
        <w:rPr>
          <w:rFonts w:ascii="Book Antiqua" w:hAnsi="Book Antiqua"/>
          <w:color w:val="000000"/>
          <w:sz w:val="28"/>
          <w:szCs w:val="28"/>
        </w:rPr>
        <w:t xml:space="preserve"> hívő, majd abban mélyen csalódott szülők gyermeke. Egy bátor és jellemes tanár anya és egy korán meghalt író apa zeneiskolás lánya. 16 évesen debütáló erdélyi költő. </w:t>
      </w:r>
      <w:bookmarkStart w:id="1" w:name="DIAPage172"/>
      <w:bookmarkEnd w:id="1"/>
      <w:r w:rsidRPr="001C20C0">
        <w:rPr>
          <w:rFonts w:ascii="Book Antiqua" w:hAnsi="Book Antiqua"/>
          <w:color w:val="000000"/>
          <w:sz w:val="28"/>
          <w:szCs w:val="28"/>
        </w:rPr>
        <w:t xml:space="preserve">Aki Tolsztoj, Arany, József Attila, Móricz és Kemény Zsigmond műveit olvassa és John </w:t>
      </w:r>
      <w:proofErr w:type="spellStart"/>
      <w:r w:rsidRPr="001C20C0">
        <w:rPr>
          <w:rFonts w:ascii="Book Antiqua" w:hAnsi="Book Antiqua"/>
          <w:color w:val="000000"/>
          <w:sz w:val="28"/>
          <w:szCs w:val="28"/>
        </w:rPr>
        <w:t>Donne</w:t>
      </w:r>
      <w:proofErr w:type="spellEnd"/>
      <w:r w:rsidRPr="001C20C0">
        <w:rPr>
          <w:rFonts w:ascii="Book Antiqua" w:hAnsi="Book Antiqua"/>
          <w:color w:val="000000"/>
          <w:sz w:val="28"/>
          <w:szCs w:val="28"/>
        </w:rPr>
        <w:t xml:space="preserve">, Shakespeare, Rilke, </w:t>
      </w:r>
      <w:proofErr w:type="spellStart"/>
      <w:r w:rsidRPr="001C20C0">
        <w:rPr>
          <w:rFonts w:ascii="Book Antiqua" w:hAnsi="Book Antiqua"/>
          <w:color w:val="000000"/>
          <w:sz w:val="28"/>
          <w:szCs w:val="28"/>
        </w:rPr>
        <w:t>Kavafisz</w:t>
      </w:r>
      <w:proofErr w:type="spellEnd"/>
      <w:r w:rsidRPr="001C20C0">
        <w:rPr>
          <w:rFonts w:ascii="Book Antiqua" w:hAnsi="Book Antiqua"/>
          <w:color w:val="000000"/>
          <w:sz w:val="28"/>
          <w:szCs w:val="28"/>
        </w:rPr>
        <w:t xml:space="preserve"> verseiért lelkesedik, a költészetről való gondolkodást pedig Arany, Babits, Szerb Antal, Nemes Nagy Ágnes, Vas István, Németh G. Béla, Fónagy Iván, Weöres Sándor, valamint Thomas Mann, T. S. Eliot, </w:t>
      </w:r>
      <w:proofErr w:type="spellStart"/>
      <w:r w:rsidRPr="001C20C0">
        <w:rPr>
          <w:rFonts w:ascii="Book Antiqua" w:hAnsi="Book Antiqua"/>
          <w:color w:val="000000"/>
          <w:spacing w:val="-6"/>
          <w:sz w:val="28"/>
          <w:szCs w:val="28"/>
        </w:rPr>
        <w:t>Bahtyin</w:t>
      </w:r>
      <w:proofErr w:type="spellEnd"/>
      <w:r w:rsidRPr="001C20C0">
        <w:rPr>
          <w:rFonts w:ascii="Book Antiqua" w:hAnsi="Book Antiqua"/>
          <w:color w:val="000000"/>
          <w:spacing w:val="-6"/>
          <w:sz w:val="28"/>
          <w:szCs w:val="28"/>
        </w:rPr>
        <w:t>, Roland Barthes és hazai pályán Székely János, Láng Gusztáv, Deák</w:t>
      </w:r>
      <w:r w:rsidRPr="001C20C0">
        <w:rPr>
          <w:rFonts w:ascii="Book Antiqua" w:hAnsi="Book Antiqua"/>
          <w:color w:val="000000"/>
          <w:sz w:val="28"/>
          <w:szCs w:val="28"/>
        </w:rPr>
        <w:t xml:space="preserve"> Tamás, </w:t>
      </w:r>
      <w:proofErr w:type="spellStart"/>
      <w:r w:rsidRPr="001C20C0">
        <w:rPr>
          <w:rFonts w:ascii="Book Antiqua" w:hAnsi="Book Antiqua"/>
          <w:color w:val="000000"/>
          <w:sz w:val="28"/>
          <w:szCs w:val="28"/>
        </w:rPr>
        <w:t>Bretter</w:t>
      </w:r>
      <w:proofErr w:type="spellEnd"/>
      <w:r w:rsidRPr="001C20C0">
        <w:rPr>
          <w:rFonts w:ascii="Book Antiqua" w:hAnsi="Book Antiqua"/>
          <w:color w:val="000000"/>
          <w:sz w:val="28"/>
          <w:szCs w:val="28"/>
        </w:rPr>
        <w:t xml:space="preserve"> György, Szász János kritikáiból, könyveiből és </w:t>
      </w:r>
      <w:proofErr w:type="gramStart"/>
      <w:r w:rsidRPr="001C20C0">
        <w:rPr>
          <w:rFonts w:ascii="Book Antiqua" w:hAnsi="Book Antiqua"/>
          <w:color w:val="000000"/>
          <w:sz w:val="28"/>
          <w:szCs w:val="28"/>
        </w:rPr>
        <w:t>esszéiből</w:t>
      </w:r>
      <w:proofErr w:type="gramEnd"/>
      <w:r w:rsidRPr="001C20C0">
        <w:rPr>
          <w:rFonts w:ascii="Book Antiqua" w:hAnsi="Book Antiqua"/>
          <w:color w:val="000000"/>
          <w:sz w:val="28"/>
          <w:szCs w:val="28"/>
        </w:rPr>
        <w:t xml:space="preserve"> sajátítja el; gondolkodását és erkölcsét főként Platón, Hume, Montaigne, Kant, Montesquieu, </w:t>
      </w:r>
      <w:proofErr w:type="spellStart"/>
      <w:r w:rsidRPr="001C20C0">
        <w:rPr>
          <w:rFonts w:ascii="Book Antiqua" w:hAnsi="Book Antiqua"/>
          <w:color w:val="000000"/>
          <w:sz w:val="28"/>
          <w:szCs w:val="28"/>
        </w:rPr>
        <w:t>Tocqueville</w:t>
      </w:r>
      <w:proofErr w:type="spellEnd"/>
      <w:r w:rsidRPr="001C20C0">
        <w:rPr>
          <w:rFonts w:ascii="Book Antiqua" w:hAnsi="Book Antiqua"/>
          <w:color w:val="000000"/>
          <w:sz w:val="28"/>
          <w:szCs w:val="28"/>
        </w:rPr>
        <w:t xml:space="preserve">, </w:t>
      </w:r>
      <w:proofErr w:type="spellStart"/>
      <w:r w:rsidRPr="001C20C0">
        <w:rPr>
          <w:rFonts w:ascii="Book Antiqua" w:hAnsi="Book Antiqua"/>
          <w:color w:val="000000"/>
          <w:sz w:val="28"/>
          <w:szCs w:val="28"/>
        </w:rPr>
        <w:t>Emerson</w:t>
      </w:r>
      <w:proofErr w:type="spellEnd"/>
      <w:r w:rsidRPr="001C20C0">
        <w:rPr>
          <w:rFonts w:ascii="Book Antiqua" w:hAnsi="Book Antiqua"/>
          <w:color w:val="000000"/>
          <w:sz w:val="28"/>
          <w:szCs w:val="28"/>
        </w:rPr>
        <w:t>, John Stuart Mill, Széchenyi István, Bibó István és felsorolhatatlan sokak segítségével formálja.</w:t>
      </w:r>
    </w:p>
    <w:p w:rsidR="001C20C0" w:rsidRPr="001C20C0" w:rsidRDefault="001C20C0" w:rsidP="001C20C0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1C20C0">
        <w:rPr>
          <w:rFonts w:ascii="Book Antiqua" w:hAnsi="Book Antiqua"/>
          <w:color w:val="000000"/>
          <w:sz w:val="28"/>
          <w:szCs w:val="28"/>
        </w:rPr>
        <w:t xml:space="preserve">Egy nemzetiséginek mindig van a saját irodalmán kívül ideje, ereje a – nehezen beszerezhető – anyaországi </w:t>
      </w:r>
      <w:proofErr w:type="gramStart"/>
      <w:r w:rsidRPr="001C20C0">
        <w:rPr>
          <w:rFonts w:ascii="Book Antiqua" w:hAnsi="Book Antiqua"/>
          <w:color w:val="000000"/>
          <w:sz w:val="28"/>
          <w:szCs w:val="28"/>
        </w:rPr>
        <w:t>klasszikus</w:t>
      </w:r>
      <w:proofErr w:type="gramEnd"/>
      <w:r w:rsidRPr="001C20C0">
        <w:rPr>
          <w:rFonts w:ascii="Book Antiqua" w:hAnsi="Book Antiqua"/>
          <w:color w:val="000000"/>
          <w:sz w:val="28"/>
          <w:szCs w:val="28"/>
        </w:rPr>
        <w:t xml:space="preserve"> és kortárs, valamint nemzetközi gondolkodók munkáira. Az külön tanulmányt igényelne, hogyan működött, milyen körülmények között, s hogyan maradt meg, mivé alakult, mennyire vitte a hatvanas-nyolcvanas években az erdélyi irodalom és kultúra a sokféle gáncs, fenyegetés és hátrány közepette. Mély irtózattal és tartózkodással éltem át a nagyromán nacionalizmus </w:t>
      </w:r>
      <w:proofErr w:type="spellStart"/>
      <w:r w:rsidRPr="001C20C0">
        <w:rPr>
          <w:rFonts w:ascii="Book Antiqua" w:hAnsi="Book Antiqua"/>
          <w:color w:val="000000"/>
          <w:sz w:val="28"/>
          <w:szCs w:val="28"/>
        </w:rPr>
        <w:t>tombo</w:t>
      </w:r>
      <w:r>
        <w:rPr>
          <w:rFonts w:ascii="Book Antiqua" w:hAnsi="Book Antiqua"/>
          <w:color w:val="000000"/>
          <w:sz w:val="28"/>
          <w:szCs w:val="28"/>
        </w:rPr>
        <w:t>-</w:t>
      </w:r>
      <w:r w:rsidRPr="001C20C0">
        <w:rPr>
          <w:rFonts w:ascii="Book Antiqua" w:hAnsi="Book Antiqua"/>
          <w:color w:val="000000"/>
          <w:sz w:val="28"/>
          <w:szCs w:val="28"/>
        </w:rPr>
        <w:t>lását</w:t>
      </w:r>
      <w:proofErr w:type="spellEnd"/>
      <w:r w:rsidRPr="001C20C0">
        <w:rPr>
          <w:rFonts w:ascii="Book Antiqua" w:hAnsi="Book Antiqua"/>
          <w:color w:val="000000"/>
          <w:sz w:val="28"/>
          <w:szCs w:val="28"/>
        </w:rPr>
        <w:t>, és szenvedtem el mellette a nemzetiségi nacionalizmust is, amely szintén beleszólt az életembe. A költészeten kívül renitens irodalmi és zenei rádiószerkesztőként, alkalmi zenekritikusként vettem lé</w:t>
      </w:r>
      <w:bookmarkStart w:id="2" w:name="DIAPage173"/>
      <w:bookmarkEnd w:id="2"/>
      <w:r w:rsidRPr="001C20C0">
        <w:rPr>
          <w:rFonts w:ascii="Book Antiqua" w:hAnsi="Book Antiqua"/>
          <w:color w:val="000000"/>
          <w:sz w:val="28"/>
          <w:szCs w:val="28"/>
        </w:rPr>
        <w:t xml:space="preserve">legzetet. A Kolozsvári Rádió 1985-ös megszüntetése </w:t>
      </w:r>
      <w:proofErr w:type="gramStart"/>
      <w:r w:rsidRPr="001C20C0">
        <w:rPr>
          <w:rFonts w:ascii="Book Antiqua" w:hAnsi="Book Antiqua"/>
          <w:color w:val="000000"/>
          <w:sz w:val="28"/>
          <w:szCs w:val="28"/>
        </w:rPr>
        <w:t>után</w:t>
      </w:r>
      <w:proofErr w:type="gramEnd"/>
      <w:r w:rsidRPr="001C20C0">
        <w:rPr>
          <w:rFonts w:ascii="Book Antiqua" w:hAnsi="Book Antiqua"/>
          <w:color w:val="000000"/>
          <w:sz w:val="28"/>
          <w:szCs w:val="28"/>
        </w:rPr>
        <w:t xml:space="preserve"> mint „politikailag meg</w:t>
      </w:r>
      <w:r>
        <w:rPr>
          <w:rFonts w:ascii="Book Antiqua" w:hAnsi="Book Antiqua"/>
          <w:color w:val="000000"/>
          <w:sz w:val="28"/>
          <w:szCs w:val="28"/>
        </w:rPr>
        <w:t>-</w:t>
      </w:r>
      <w:r w:rsidRPr="001C20C0">
        <w:rPr>
          <w:rFonts w:ascii="Book Antiqua" w:hAnsi="Book Antiqua"/>
          <w:color w:val="000000"/>
          <w:sz w:val="28"/>
          <w:szCs w:val="28"/>
        </w:rPr>
        <w:t>bízhatatlan” személy csupán ipari-agrár tudósító lehettem az országos magyar újságnál, az </w:t>
      </w:r>
      <w:r w:rsidRPr="001C20C0">
        <w:rPr>
          <w:rStyle w:val="Kiemels"/>
          <w:rFonts w:ascii="Book Antiqua" w:hAnsi="Book Antiqua"/>
          <w:color w:val="000000"/>
          <w:sz w:val="28"/>
          <w:szCs w:val="28"/>
        </w:rPr>
        <w:t>Előré</w:t>
      </w:r>
      <w:r w:rsidRPr="001C20C0">
        <w:rPr>
          <w:rFonts w:ascii="Book Antiqua" w:hAnsi="Book Antiqua"/>
          <w:color w:val="000000"/>
          <w:sz w:val="28"/>
          <w:szCs w:val="28"/>
        </w:rPr>
        <w:t xml:space="preserve">nél. Az 1989-es változást követően 1993-as </w:t>
      </w:r>
      <w:r w:rsidRPr="001C20C0">
        <w:rPr>
          <w:rFonts w:ascii="Book Antiqua" w:hAnsi="Book Antiqua"/>
          <w:color w:val="000000"/>
          <w:sz w:val="28"/>
          <w:szCs w:val="28"/>
        </w:rPr>
        <w:lastRenderedPageBreak/>
        <w:t>távozásomig irodalmi szerkesztő voltam a </w:t>
      </w:r>
      <w:r w:rsidRPr="001C20C0">
        <w:rPr>
          <w:rStyle w:val="Kiemels"/>
          <w:rFonts w:ascii="Book Antiqua" w:hAnsi="Book Antiqua"/>
          <w:color w:val="000000"/>
          <w:sz w:val="28"/>
          <w:szCs w:val="28"/>
        </w:rPr>
        <w:t>Családi Tükör,</w:t>
      </w:r>
      <w:r w:rsidRPr="001C20C0">
        <w:rPr>
          <w:rFonts w:ascii="Book Antiqua" w:hAnsi="Book Antiqua"/>
          <w:color w:val="000000"/>
          <w:sz w:val="28"/>
          <w:szCs w:val="28"/>
        </w:rPr>
        <w:t> majd a bukaresti </w:t>
      </w:r>
      <w:r w:rsidRPr="001C20C0">
        <w:rPr>
          <w:rStyle w:val="Kiemels"/>
          <w:rFonts w:ascii="Book Antiqua" w:hAnsi="Book Antiqua"/>
          <w:color w:val="000000"/>
          <w:sz w:val="28"/>
          <w:szCs w:val="28"/>
        </w:rPr>
        <w:t>A hét</w:t>
      </w:r>
      <w:r w:rsidRPr="001C20C0">
        <w:rPr>
          <w:rFonts w:ascii="Book Antiqua" w:hAnsi="Book Antiqua"/>
          <w:color w:val="000000"/>
          <w:sz w:val="28"/>
          <w:szCs w:val="28"/>
        </w:rPr>
        <w:t> című hetilap kötelékében.</w:t>
      </w:r>
    </w:p>
    <w:p w:rsidR="001C20C0" w:rsidRPr="00CD05B4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CD05B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Tizenhat éves koromban Károli Gáspár Bibliájával közeledtem a transzcendenciához. Az örökölt zsidó vallást megtanulni igyekeztem, de nem követtem. Bensőséges és drámai szála családtörténetünknek és az életemnek.</w:t>
      </w:r>
    </w:p>
    <w:p w:rsidR="001C20C0" w:rsidRPr="00CD05B4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CD05B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Ki vagyok? Ahogyan </w:t>
      </w:r>
      <w:r w:rsidRPr="00CD05B4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A darázs fészke</w:t>
      </w:r>
      <w:r w:rsidRPr="00CD05B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-esszémben áll: románoknak magyar, a magyaroknak zsidó, a zsidóknak </w:t>
      </w:r>
      <w:proofErr w:type="gramStart"/>
      <w:r w:rsidRPr="00CD05B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asszimilált</w:t>
      </w:r>
      <w:proofErr w:type="gramEnd"/>
      <w:r w:rsidRPr="00CD05B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, a módosaknak szegény, a népieseknek urbánus, az urbánusoknak fölöslegesen toleráns, és baloldali liberális, ha van ilyen, és nő… Vagyis e veszekedő sokféleség ötvözete: költő.</w:t>
      </w:r>
    </w:p>
    <w:p w:rsidR="001C20C0" w:rsidRPr="001C20C0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</w:pPr>
      <w:r w:rsidRPr="00CD05B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Még a hetvenes években írtam egy </w:t>
      </w:r>
      <w:r w:rsidRPr="00CD05B4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Zsoltár</w:t>
      </w:r>
      <w:r w:rsidRPr="00CD05B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 </w:t>
      </w:r>
      <w:r w:rsidRPr="00CD05B4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(részlet):</w:t>
      </w:r>
    </w:p>
    <w:p w:rsidR="001C20C0" w:rsidRPr="001C20C0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</w:p>
    <w:p w:rsidR="001C20C0" w:rsidRPr="001C20C0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37</w:t>
      </w:r>
      <w:proofErr w:type="gramStart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.  de</w:t>
      </w:r>
      <w:proofErr w:type="gramEnd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bízom abban, aki</w:t>
      </w:r>
    </w:p>
    <w:p w:rsidR="001C20C0" w:rsidRPr="001C20C0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             </w:t>
      </w:r>
      <w:proofErr w:type="gramStart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megszabadít</w:t>
      </w:r>
      <w:proofErr w:type="gramEnd"/>
    </w:p>
    <w:p w:rsidR="001C20C0" w:rsidRPr="001C20C0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       </w:t>
      </w:r>
      <w:proofErr w:type="gramStart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és</w:t>
      </w:r>
      <w:proofErr w:type="gramEnd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erőt ad a szavakhoz.</w:t>
      </w:r>
    </w:p>
    <w:p w:rsidR="001C20C0" w:rsidRPr="001C20C0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38.  Hívom azt, aki lát, azt, aki</w:t>
      </w:r>
    </w:p>
    <w:p w:rsidR="001C20C0" w:rsidRPr="001C20C0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             </w:t>
      </w:r>
      <w:proofErr w:type="gramStart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hall</w:t>
      </w:r>
      <w:proofErr w:type="gramEnd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,</w:t>
      </w:r>
    </w:p>
    <w:p w:rsidR="001C20C0" w:rsidRPr="001C20C0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       </w:t>
      </w:r>
      <w:proofErr w:type="gramStart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hívom</w:t>
      </w:r>
      <w:proofErr w:type="gramEnd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a szívbeli táncost!</w:t>
      </w:r>
    </w:p>
    <w:p w:rsidR="001C20C0" w:rsidRPr="001C20C0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39.  Dicsérem azt, akin nem fog </w:t>
      </w:r>
      <w:proofErr w:type="gramStart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a</w:t>
      </w:r>
      <w:proofErr w:type="gramEnd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</w:t>
      </w:r>
    </w:p>
    <w:p w:rsidR="001C20C0" w:rsidRPr="001C20C0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             </w:t>
      </w:r>
      <w:proofErr w:type="gramStart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hála</w:t>
      </w:r>
      <w:proofErr w:type="gramEnd"/>
    </w:p>
    <w:p w:rsidR="001C20C0" w:rsidRPr="001C20C0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       </w:t>
      </w:r>
      <w:proofErr w:type="gramStart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s</w:t>
      </w:r>
      <w:proofErr w:type="gramEnd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aki mégis eljött.</w:t>
      </w:r>
    </w:p>
    <w:p w:rsidR="001C20C0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    </w:t>
      </w:r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  Azt, aki véle élni, ó népem,</w:t>
      </w:r>
    </w:p>
    <w:p w:rsidR="001C20C0" w:rsidRPr="001C20C0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              </w:t>
      </w:r>
      <w:proofErr w:type="gramStart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e</w:t>
      </w:r>
      <w:proofErr w:type="gramEnd"/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 xml:space="preserve"> világra </w:t>
      </w:r>
      <w:r w:rsidRPr="001C20C0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meghív</w:t>
      </w:r>
      <w:r w:rsidRPr="001C20C0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hu-HU"/>
        </w:rPr>
        <w:t>.</w:t>
      </w:r>
    </w:p>
    <w:p w:rsidR="001C20C0" w:rsidRPr="00CD05B4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1C20C0" w:rsidRPr="00CD05B4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CD05B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Ki az én népem? </w:t>
      </w:r>
      <w:proofErr w:type="gramStart"/>
      <w:r w:rsidRPr="00CD05B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CD05B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magyar? </w:t>
      </w:r>
      <w:proofErr w:type="gramStart"/>
      <w:r w:rsidRPr="00CD05B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CD05B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zsidó? </w:t>
      </w:r>
      <w:proofErr w:type="gramStart"/>
      <w:r w:rsidRPr="00CD05B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az</w:t>
      </w:r>
      <w:proofErr w:type="gramEnd"/>
      <w:r w:rsidRPr="00CD05B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erdélyi? Ki az, aki engem, magával élni, meghív?</w:t>
      </w:r>
    </w:p>
    <w:p w:rsidR="001C20C0" w:rsidRPr="001C20C0" w:rsidRDefault="001C20C0" w:rsidP="001C20C0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1C20C0" w:rsidRPr="001C20C0" w:rsidRDefault="001C20C0" w:rsidP="001C20C0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</w:pPr>
      <w:r w:rsidRPr="001C20C0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A darázs fészke </w:t>
      </w:r>
    </w:p>
    <w:p w:rsidR="001C20C0" w:rsidRPr="001C20C0" w:rsidRDefault="001C20C0" w:rsidP="001C20C0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</w:pPr>
      <w:r w:rsidRPr="001C20C0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>Értekező líra</w:t>
      </w:r>
    </w:p>
    <w:p w:rsidR="001C20C0" w:rsidRPr="001C20C0" w:rsidRDefault="001C20C0" w:rsidP="001C20C0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proofErr w:type="spellStart"/>
      <w:r w:rsidRPr="001C20C0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>Kalligram</w:t>
      </w:r>
      <w:proofErr w:type="spellEnd"/>
      <w:r w:rsidRPr="001C20C0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, 2019. </w:t>
      </w:r>
    </w:p>
    <w:p w:rsidR="00AC084B" w:rsidRPr="001C20C0" w:rsidRDefault="00AC084B" w:rsidP="001C20C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AC084B" w:rsidRPr="001C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C0"/>
    <w:rsid w:val="001C20C0"/>
    <w:rsid w:val="005078A5"/>
    <w:rsid w:val="00AC084B"/>
    <w:rsid w:val="00B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3C96D-74A0-4FE5-A845-F7AB47AD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20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20C0"/>
    <w:rPr>
      <w:b/>
      <w:bCs/>
    </w:rPr>
  </w:style>
  <w:style w:type="character" w:styleId="Kiemels">
    <w:name w:val="Emphasis"/>
    <w:basedOn w:val="Bekezdsalapbettpusa"/>
    <w:uiPriority w:val="20"/>
    <w:qFormat/>
    <w:rsid w:val="001C2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2024-02-02T11:23:00Z</dcterms:created>
  <dcterms:modified xsi:type="dcterms:W3CDTF">2024-02-02T11:23:00Z</dcterms:modified>
</cp:coreProperties>
</file>