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A0" w:rsidRPr="000237ED" w:rsidRDefault="000237ED" w:rsidP="000237ED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color w:val="222222"/>
          <w:sz w:val="36"/>
          <w:szCs w:val="36"/>
          <w:lang w:eastAsia="hu-HU"/>
        </w:rPr>
      </w:pPr>
      <w:proofErr w:type="spellStart"/>
      <w:r w:rsidRPr="000237ED">
        <w:rPr>
          <w:rFonts w:ascii="Book Antiqua" w:eastAsia="Times New Roman" w:hAnsi="Book Antiqua" w:cs="Times New Roman"/>
          <w:bCs/>
          <w:color w:val="222222"/>
          <w:sz w:val="36"/>
          <w:szCs w:val="36"/>
          <w:lang w:eastAsia="hu-HU"/>
        </w:rPr>
        <w:t>Droppa</w:t>
      </w:r>
      <w:proofErr w:type="spellEnd"/>
      <w:r w:rsidRPr="000237ED">
        <w:rPr>
          <w:rFonts w:ascii="Book Antiqua" w:eastAsia="Times New Roman" w:hAnsi="Book Antiqua" w:cs="Times New Roman"/>
          <w:bCs/>
          <w:color w:val="222222"/>
          <w:sz w:val="36"/>
          <w:szCs w:val="36"/>
          <w:lang w:eastAsia="hu-HU"/>
        </w:rPr>
        <w:t xml:space="preserve"> György</w:t>
      </w:r>
    </w:p>
    <w:p w:rsidR="00070E60" w:rsidRPr="000237ED" w:rsidRDefault="00070E60" w:rsidP="000237ED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i/>
          <w:color w:val="222222"/>
          <w:sz w:val="40"/>
          <w:szCs w:val="40"/>
          <w:lang w:eastAsia="hu-HU"/>
        </w:rPr>
      </w:pPr>
      <w:r w:rsidRPr="000237ED">
        <w:rPr>
          <w:rFonts w:ascii="Book Antiqua" w:eastAsia="Times New Roman" w:hAnsi="Book Antiqua" w:cs="Times New Roman"/>
          <w:bCs/>
          <w:i/>
          <w:color w:val="222222"/>
          <w:sz w:val="40"/>
          <w:szCs w:val="40"/>
          <w:lang w:eastAsia="hu-HU"/>
        </w:rPr>
        <w:t>Amikor a tudomány és a humanizmus találkozik</w:t>
      </w:r>
    </w:p>
    <w:p w:rsidR="00F26B10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Hallottam már a kubai egészségügy és gyógyszeripar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kiválósá</w:t>
      </w:r>
      <w:r w:rsidR="00535BE1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g</w:t>
      </w:r>
      <w:r w:rsidR="0086098D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airól</w:t>
      </w:r>
      <w:proofErr w:type="spellEnd"/>
      <w:r w:rsidR="00476095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. A</w:t>
      </w:r>
      <w:r w:rsidR="0086098D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rról is tudtam, hogy a </w:t>
      </w:r>
      <w:proofErr w:type="spellStart"/>
      <w:r w:rsidR="0086098D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covid</w:t>
      </w:r>
      <w:proofErr w:type="spellEnd"/>
      <w:r w:rsidR="00476095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-világ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járvány alatt sem változott meg a világ mérhetetlen kapzsisága, a világ vezető politikusai </w:t>
      </w:r>
      <w:r w:rsidR="00476095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akkor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is inkább előnyt és hasznot akartak kovács</w:t>
      </w:r>
      <w:r w:rsidR="00450025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olni a vakcinák értékesítéséből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r w:rsidR="00476095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ahelyett, hogy </w:t>
      </w:r>
      <w:r w:rsidR="00450025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a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már elfogadott védőoltásokat </w:t>
      </w:r>
      <w:r w:rsidR="00450025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minél szélesebb körben terjesszék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, hogy bolygónk minden lakója jó</w:t>
      </w:r>
      <w:r w:rsidR="004A2C1A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l járjon. Kuba kénytelen volt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saját vakcinát készíteni, ezért érdemes a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Johns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Hopkins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r w:rsidR="00070E6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Egyetem Orvos</w:t>
      </w:r>
      <w:r w:rsidR="00535BE1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="00070E6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tudományi Központ koronavírus-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részlege </w:t>
      </w:r>
      <w:r w:rsidR="00450025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méréséne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 adatait össze</w:t>
      </w:r>
      <w:r w:rsidR="00535BE1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hasonlítani legalább Magyarország és Kuba esetében:</w:t>
      </w:r>
    </w:p>
    <w:p w:rsidR="00F26B10" w:rsidRPr="000237ED" w:rsidRDefault="00F26B10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 </w:t>
      </w: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061"/>
        <w:gridCol w:w="1134"/>
        <w:gridCol w:w="1200"/>
        <w:gridCol w:w="1268"/>
        <w:gridCol w:w="1281"/>
        <w:gridCol w:w="1281"/>
        <w:gridCol w:w="1349"/>
      </w:tblGrid>
      <w:tr w:rsidR="00F26B10" w:rsidRPr="000237ED" w:rsidTr="004A2C1A"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F26B10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T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erület</w:t>
            </w:r>
          </w:p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(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km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vertAlign w:val="superscript"/>
                <w:lang w:eastAsia="hu-HU"/>
              </w:rPr>
              <w:t>2</w:t>
            </w: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vertAlign w:val="superscript"/>
                <w:lang w:eastAsia="hu-H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L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akosság</w:t>
            </w:r>
          </w:p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(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millió</w:t>
            </w: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M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egerősí</w:t>
            </w:r>
            <w:proofErr w:type="spellEnd"/>
            <w:r w:rsid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-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tett esetek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H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alálesetek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B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eadott dózisok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L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egalább egy adagot kapó személyek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A lakosság hány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 %-a kapott legalább egy adagot</w:t>
            </w:r>
          </w:p>
        </w:tc>
      </w:tr>
      <w:tr w:rsidR="00F26B10" w:rsidRPr="000237ED" w:rsidTr="004A2C1A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Magyar</w:t>
            </w:r>
            <w:r w:rsid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-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ország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93 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0</w:t>
            </w:r>
            <w:r w:rsidR="00070E6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9,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50025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2 </w:t>
            </w:r>
            <w:r w:rsidR="004A2C1A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196 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804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48 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762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16 701 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F26B10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6</w:t>
            </w:r>
            <w:r w:rsidR="00070E6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 420 </w:t>
            </w: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813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66,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47</w:t>
            </w:r>
          </w:p>
        </w:tc>
      </w:tr>
      <w:tr w:rsidR="00F26B10" w:rsidRPr="000237ED" w:rsidTr="004A2C1A">
        <w:tc>
          <w:tcPr>
            <w:tcW w:w="1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F26B10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Kuba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070E60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109 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88</w:t>
            </w:r>
            <w:r w:rsidR="004A2C1A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11,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50025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1 </w:t>
            </w:r>
            <w:r w:rsidR="004A2C1A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112 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643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8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530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F26B10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43.695.417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070E60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 xml:space="preserve">10 729 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281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535BE1" w:rsidRDefault="004A2C1A" w:rsidP="00535BE1">
            <w:pPr>
              <w:spacing w:after="0" w:line="240" w:lineRule="auto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eastAsia="hu-HU"/>
              </w:rPr>
            </w:pPr>
            <w:r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94,</w:t>
            </w:r>
            <w:r w:rsidR="00F26B10" w:rsidRPr="00535BE1">
              <w:rPr>
                <w:rFonts w:ascii="Book Antiqua" w:eastAsia="Times New Roman" w:hAnsi="Book Antiqua" w:cs="Times New Roman"/>
                <w:color w:val="333333"/>
                <w:sz w:val="20"/>
                <w:szCs w:val="20"/>
                <w:lang w:eastAsia="hu-HU"/>
              </w:rPr>
              <w:t>73</w:t>
            </w:r>
          </w:p>
        </w:tc>
      </w:tr>
    </w:tbl>
    <w:p w:rsidR="00F26B10" w:rsidRPr="000237ED" w:rsidRDefault="00F26B10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 </w:t>
      </w:r>
    </w:p>
    <w:p w:rsidR="00F26B10" w:rsidRPr="000237ED" w:rsidRDefault="00070E6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Novemberben 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 brüsszeli Európa</w:t>
      </w:r>
      <w:r w:rsidR="009326A9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i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Parlamentben jártam, amúgy a magyar vonatkozású Antall József teremben, ahol joghatóság nélküli szolidaritási rendezvényen vettem részt, </w:t>
      </w:r>
      <w:r w:rsidR="007A5F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mely bíróság formájában működött. A termet a GUE/NGL (Egységes Európai Baloldal/Északi Zöld Baloldal</w:t>
      </w:r>
      <w:r w:rsidR="007A5F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)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képviselőcsoport szerezte meg, a közreműködő főbí</w:t>
      </w:r>
      <w:r w:rsidR="007A5F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rát, a bírókat, ügyészeket, tanú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kat</w:t>
      </w:r>
      <w:r w:rsidR="007A5F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pedig európai, karibi és l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atin-amerikai civil és hivatásos politikusok közül válogatták. Rizsporos parókák, talárok és más bírósági kellékek</w:t>
      </w:r>
      <w:r w:rsidR="009326A9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nélkül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, de </w:t>
      </w:r>
      <w:r w:rsidR="009326A9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sok, 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 Kubát több mint hatvan éve sújtó, a gazdasági blokád kárairól szóló, hiteles, de szomorú beszámoló</w:t>
      </w:r>
      <w:r w:rsidR="009326A9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kkal zajlott a tárgyalás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. A bíróság kíméletlenül ügyelt az időkeretek </w:t>
      </w:r>
      <w:proofErr w:type="spellStart"/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betartásá</w:t>
      </w:r>
      <w:r w:rsidR="00535BE1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ra</w:t>
      </w:r>
      <w:proofErr w:type="spellEnd"/>
      <w:r w:rsidR="007A5F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. Z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áró eseményként visszavonult, és </w:t>
      </w:r>
      <w:r w:rsidR="007A5F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a 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nemzetközi hallgatóság szűnni nem akaró taps</w:t>
      </w:r>
      <w:r w:rsidR="009326A9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közepette lerántva a leplet, ismertette ítéletét.</w:t>
      </w:r>
      <w:r w:rsidR="009326A9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</w:p>
    <w:p w:rsidR="00F26B10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 Egy újság</w:t>
      </w:r>
      <w:r w:rsidR="007A5F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cikk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keretében </w:t>
      </w:r>
      <w:r w:rsidR="009326A9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esélytelen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beszámol</w:t>
      </w:r>
      <w:r w:rsidR="009326A9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ni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a tárgyalásról, így </w:t>
      </w:r>
      <w:r w:rsidRPr="00535BE1">
        <w:rPr>
          <w:rFonts w:ascii="Book Antiqua" w:eastAsia="Times New Roman" w:hAnsi="Book Antiqua" w:cs="Times New Roman"/>
          <w:color w:val="333333"/>
          <w:spacing w:val="-8"/>
          <w:sz w:val="28"/>
          <w:szCs w:val="28"/>
          <w:lang w:eastAsia="hu-HU"/>
        </w:rPr>
        <w:t xml:space="preserve">kiválasztottam a számomra </w:t>
      </w:r>
      <w:r w:rsidR="00C16075" w:rsidRPr="00535BE1">
        <w:rPr>
          <w:rFonts w:ascii="Book Antiqua" w:eastAsia="Times New Roman" w:hAnsi="Book Antiqua" w:cs="Times New Roman"/>
          <w:color w:val="333333"/>
          <w:spacing w:val="-8"/>
          <w:sz w:val="28"/>
          <w:szCs w:val="28"/>
          <w:lang w:eastAsia="hu-HU"/>
        </w:rPr>
        <w:t xml:space="preserve">legérdekesebb tudóst, Belinda </w:t>
      </w:r>
      <w:proofErr w:type="spellStart"/>
      <w:r w:rsidR="00C16075" w:rsidRPr="00535BE1">
        <w:rPr>
          <w:rFonts w:ascii="Book Antiqua" w:eastAsia="Times New Roman" w:hAnsi="Book Antiqua" w:cs="Times New Roman"/>
          <w:color w:val="333333"/>
          <w:spacing w:val="-8"/>
          <w:sz w:val="28"/>
          <w:szCs w:val="28"/>
          <w:lang w:eastAsia="hu-HU"/>
        </w:rPr>
        <w:t>Sá</w:t>
      </w:r>
      <w:r w:rsidRPr="00535BE1">
        <w:rPr>
          <w:rFonts w:ascii="Book Antiqua" w:eastAsia="Times New Roman" w:hAnsi="Book Antiqua" w:cs="Times New Roman"/>
          <w:color w:val="333333"/>
          <w:spacing w:val="-8"/>
          <w:sz w:val="28"/>
          <w:szCs w:val="28"/>
          <w:lang w:eastAsia="hu-HU"/>
        </w:rPr>
        <w:t>nchez</w:t>
      </w:r>
      <w:proofErr w:type="spellEnd"/>
      <w:r w:rsidRPr="00535BE1">
        <w:rPr>
          <w:rFonts w:ascii="Book Antiqua" w:eastAsia="Times New Roman" w:hAnsi="Book Antiqua" w:cs="Times New Roman"/>
          <w:color w:val="333333"/>
          <w:spacing w:val="-8"/>
          <w:sz w:val="28"/>
          <w:szCs w:val="28"/>
          <w:lang w:eastAsia="hu-HU"/>
        </w:rPr>
        <w:t xml:space="preserve"> </w:t>
      </w:r>
      <w:proofErr w:type="spellStart"/>
      <w:r w:rsidRPr="00535BE1">
        <w:rPr>
          <w:rFonts w:ascii="Book Antiqua" w:eastAsia="Times New Roman" w:hAnsi="Book Antiqua" w:cs="Times New Roman"/>
          <w:color w:val="333333"/>
          <w:spacing w:val="-8"/>
          <w:sz w:val="28"/>
          <w:szCs w:val="28"/>
          <w:lang w:eastAsia="hu-HU"/>
        </w:rPr>
        <w:t>Ramirez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biokémikust, a havannai Molekuláris Immunológiai Intézet (</w:t>
      </w:r>
      <w:r w:rsidR="003A049B"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CI</w:t>
      </w:r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M</w:t>
      </w:r>
      <w:r w:rsidR="00DF2FD2"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 xml:space="preserve">)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tudo</w:t>
      </w:r>
      <w:r w:rsidR="00535BE1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mányos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doktorát, az immunológiai és immunterápiás intézet igazgatóját. Belinda</w:t>
      </w:r>
      <w:r w:rsidR="009326A9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százezrek életét mentette meg, miután munkatársaival két</w:t>
      </w:r>
      <w:r w:rsidR="007A5F10"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, covid−</w:t>
      </w:r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 xml:space="preserve">19 elleni vakcinát fejlesztett </w:t>
      </w:r>
      <w:r w:rsidR="007A5F10"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 xml:space="preserve">ki, a </w:t>
      </w:r>
      <w:proofErr w:type="spellStart"/>
      <w:r w:rsidR="007A5F10"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Soberania</w:t>
      </w:r>
      <w:proofErr w:type="spellEnd"/>
      <w:r w:rsidR="007A5F10"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 xml:space="preserve"> de </w:t>
      </w:r>
      <w:proofErr w:type="spellStart"/>
      <w:r w:rsidR="007A5F10"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Cuba</w:t>
      </w:r>
      <w:proofErr w:type="spellEnd"/>
      <w:r w:rsidR="007A5F10"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 xml:space="preserve"> (Kubai </w:t>
      </w:r>
      <w:proofErr w:type="spellStart"/>
      <w:r w:rsidR="007A5F10"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F</w:t>
      </w:r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üg</w:t>
      </w:r>
      <w:r w:rsidR="00535BE1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getlenség</w:t>
      </w:r>
      <w:proofErr w:type="spellEnd"/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) I-et és II-t.</w:t>
      </w:r>
    </w:p>
    <w:p w:rsidR="00FF5D5A" w:rsidRPr="000237ED" w:rsidRDefault="007A5F10" w:rsidP="0023544A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lastRenderedPageBreak/>
        <w:t>Belindát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, a Kuba elleni szankciók megszüntetésének bírósági tárgyalására</w:t>
      </w:r>
      <w:r w:rsidR="008C193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hívták meg tanúként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. 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F26B10" w:rsidRPr="000237ED" w:rsidTr="00535BE1">
        <w:trPr>
          <w:trHeight w:val="11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0237ED" w:rsidRDefault="00F26B10" w:rsidP="00535BE1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</w:pPr>
            <w:r w:rsidRPr="000237ED">
              <w:rPr>
                <w:rFonts w:ascii="Book Antiqua" w:eastAsia="Times New Roman" w:hAnsi="Book Antiqua" w:cs="Times New Roman"/>
                <w:b/>
                <w:bCs/>
                <w:i/>
                <w:iCs/>
                <w:color w:val="222222"/>
                <w:sz w:val="28"/>
                <w:szCs w:val="28"/>
                <w:lang w:eastAsia="hu-HU"/>
              </w:rPr>
              <w:t>Előzmények</w:t>
            </w:r>
            <w:r w:rsidR="007A5F10" w:rsidRPr="000237ED">
              <w:rPr>
                <w:rFonts w:ascii="Book Antiqua" w:eastAsia="Times New Roman" w:hAnsi="Book Antiqua" w:cs="Times New Roman"/>
                <w:b/>
                <w:bCs/>
                <w:i/>
                <w:iCs/>
                <w:color w:val="222222"/>
                <w:sz w:val="28"/>
                <w:szCs w:val="28"/>
                <w:lang w:eastAsia="hu-HU"/>
              </w:rPr>
              <w:t>.</w:t>
            </w:r>
            <w:r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 Kuba aktív külpolitikát folytat, és az elmúlt évekb</w:t>
            </w:r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en, rendszeresen kikéri az ENSZ-</w:t>
            </w:r>
            <w:r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 xml:space="preserve">tagországok véleményét. 2023. november 2-án 190 </w:t>
            </w:r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ország vett részt a szavazáson.</w:t>
            </w:r>
            <w:r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 xml:space="preserve"> 187, az Egyesült Államok által Kuba ellen 1960-ban bevezetett gazdasági és kere</w:t>
            </w:r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 xml:space="preserve">skedelmi embargó ellen szavazott, ketten − </w:t>
            </w:r>
            <w:r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az USA és Izrael</w:t>
            </w:r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 xml:space="preserve"> −</w:t>
            </w:r>
            <w:r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 xml:space="preserve"> a szankciók fenntartása mellett </w:t>
            </w:r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voksolt</w:t>
            </w:r>
            <w:r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, Ukrajna tartózkodott. Az embargó ellen szavaztak az EU tagállamai, köztük Magyarország</w:t>
            </w:r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. Az ENSZ K</w:t>
            </w:r>
            <w:r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özgyűlés határozatának szélesebb körű megismerését segítette a n</w:t>
            </w:r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em ügydöntő bírósági tár</w:t>
            </w:r>
            <w:r w:rsidR="00535BE1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-</w:t>
            </w:r>
            <w:proofErr w:type="spellStart"/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gyalás</w:t>
            </w:r>
            <w:proofErr w:type="spellEnd"/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,</w:t>
            </w:r>
            <w:r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 xml:space="preserve"> főbíró</w:t>
            </w:r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 xml:space="preserve">val, </w:t>
            </w:r>
            <w:proofErr w:type="spellStart"/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bírákkal</w:t>
            </w:r>
            <w:proofErr w:type="spellEnd"/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 xml:space="preserve">, </w:t>
            </w:r>
            <w:r w:rsidR="008C193B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ügyészekkel,</w:t>
            </w:r>
            <w:r w:rsidR="007A5F10"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 xml:space="preserve"> tanú</w:t>
            </w:r>
            <w:r w:rsidRPr="000237ED"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  <w:t>kkal.</w:t>
            </w:r>
          </w:p>
        </w:tc>
      </w:tr>
      <w:tr w:rsidR="00F26B10" w:rsidRPr="000237ED" w:rsidTr="00535BE1">
        <w:trPr>
          <w:trHeight w:val="3402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0237ED" w:rsidRDefault="00D43122" w:rsidP="00535BE1">
            <w:pPr>
              <w:spacing w:after="0" w:line="240" w:lineRule="auto"/>
              <w:ind w:left="-105"/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highlight w:val="yellow"/>
                <w:lang w:eastAsia="hu-HU"/>
              </w:rPr>
            </w:pPr>
            <w:r w:rsidRPr="000237ED">
              <w:rPr>
                <w:rFonts w:ascii="Book Antiqua" w:hAnsi="Book Antiqua"/>
                <w:noProof/>
                <w:sz w:val="28"/>
                <w:szCs w:val="28"/>
                <w:lang w:eastAsia="hu-HU"/>
              </w:rPr>
              <w:drawing>
                <wp:inline distT="0" distB="0" distL="0" distR="0">
                  <wp:extent cx="5886450" cy="2433320"/>
                  <wp:effectExtent l="0" t="0" r="0" b="0"/>
                  <wp:docPr id="1" name="m_-3310122477265537034m_6720199076548953828Kép 1" descr="The UN General Assembly votes on the necessity of ending the economic, commercial and financial embargo imposed by the United States against Cub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_-3310122477265537034m_6720199076548953828Kép 1" descr="The UN General Assembly votes on the necessity of ending the economic, commercial and financial embargo imposed by the United States against Cub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301" cy="244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193B" w:rsidRPr="00535BE1" w:rsidRDefault="00F26B10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  <w:r w:rsidRPr="00535BE1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> </w:t>
      </w:r>
      <w:r w:rsidR="008C193B" w:rsidRPr="00535BE1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 xml:space="preserve"> </w:t>
      </w:r>
      <w:r w:rsidR="00535BE1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 xml:space="preserve">                                         </w:t>
      </w:r>
      <w:r w:rsidR="008C193B" w:rsidRPr="00535BE1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>Az ENSZ Közgyűlés szavazásának eredménye</w:t>
      </w:r>
    </w:p>
    <w:p w:rsidR="00AE6969" w:rsidRPr="000237ED" w:rsidRDefault="00F26B10" w:rsidP="0023544A">
      <w:pPr>
        <w:shd w:val="clear" w:color="auto" w:fill="FFFFFF"/>
        <w:spacing w:before="120" w:after="120" w:line="240" w:lineRule="auto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 xml:space="preserve">Belinda </w:t>
      </w:r>
      <w:proofErr w:type="spellStart"/>
      <w:r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>Sánchez</w:t>
      </w:r>
      <w:proofErr w:type="spellEnd"/>
      <w:r w:rsidR="003A049B"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 xml:space="preserve"> </w:t>
      </w:r>
      <w:r w:rsidR="009326A9"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>tanúvallomása</w:t>
      </w:r>
    </w:p>
    <w:p w:rsidR="00F26B10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Azért vagyok itt, hogy </w:t>
      </w:r>
      <w:r w:rsidR="00C16075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tanúként 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a kubai tudósok nevében szólaljak fel, akik a tudomány és a gyógyszergyártás területén szenvedték el az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or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szágunkkal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szembeni amerikai gazdasági blokád hatását. Több mint </w:t>
      </w:r>
      <w:proofErr w:type="spellStart"/>
      <w:r w:rsidR="007A5F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har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="007A5F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minc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éve dolgozom a Molekuláris Immunológiai Központban, a rákos betegek kezelésére szolgáló innovatív gyógyszerek és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biohasonló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gyógy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szerek fejlesztésével és gyártásával foglalkoz</w:t>
      </w:r>
      <w:r w:rsidR="00081324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ó intézményben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. A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BioCuba</w:t>
      </w:r>
      <w:proofErr w:type="spellEnd"/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Farma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üzleti csoport tagja vagyunk, amely </w:t>
      </w:r>
      <w:r w:rsidR="00081324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harminchárom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biotechnoló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giai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és gyógyszeripari vállalatot tömörít, csúcstechnológiás gyógy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szereket, berendezéseket és szolgáltatásokat állít elő, hogy javíts</w:t>
      </w:r>
      <w:r w:rsidR="002F2F37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 né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="002F2F37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pünk egészségét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és exportképes termékeket állítson elő.</w:t>
      </w:r>
    </w:p>
    <w:p w:rsidR="00F26B10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Az Egyesült Államok kormánya évtizedeken át befolyásolta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tudo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mányos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munkánkat.</w:t>
      </w:r>
    </w:p>
    <w:p w:rsidR="00366EDE" w:rsidRPr="000237ED" w:rsidRDefault="002F2F37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 blokád miatt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BF7C9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gyakran 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kénytelenek vagyunk ige</w:t>
      </w:r>
      <w:r w:rsidR="00BF7C9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n távoli </w:t>
      </w:r>
      <w:proofErr w:type="spellStart"/>
      <w:r w:rsidR="00BF7C9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orszá</w:t>
      </w:r>
      <w:proofErr w:type="spellEnd"/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="00BF7C9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gokból beszerezni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 szükséges reagensek</w:t>
      </w:r>
      <w:r w:rsidR="00BF7C9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et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és alapanyagokat</w:t>
      </w:r>
      <w:r w:rsidR="006D6FF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,</w:t>
      </w:r>
      <w:r w:rsidR="008C193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6D6FF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amelyek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az Egyesült Államokból származnak. Ez késedelmet okoz, és 20</w:t>
      </w:r>
      <w:r w:rsidR="006D6FF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százalék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kal 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lastRenderedPageBreak/>
        <w:t xml:space="preserve">is </w:t>
      </w:r>
      <w:r w:rsidR="00C16075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eme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lheti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az árat. Nem vásárolhatunk legalább 10</w:t>
      </w:r>
      <w:r w:rsidR="006D6FF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százalék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ban észak-amerikai alkatrészeket tartalmaz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ó kutatási és gyártási berendezéseket sem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. Ez a szabály vonat</w:t>
      </w:r>
      <w:r w:rsidR="009326A9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kozik a berendezések javítására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és a pót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alkatrészekhez beszerzésére is.</w:t>
      </w:r>
    </w:p>
    <w:p w:rsidR="00366EDE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 szabadalmak és tudo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mányos publikációk meghirdetése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és pub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likációja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szintén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akadozik, mert az amerikai és más</w:t>
      </w:r>
      <w:r w:rsidR="009326A9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,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az amerikaiak álta</w:t>
      </w:r>
      <w:r w:rsidR="009326A9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l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sakkban tartott bankok nem fogadják el a kubai bankoktól érkező át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utalásokat. A szabadalmak kifizetésének elmulasztása </w:t>
      </w:r>
      <w:r w:rsidR="009326A9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közvetlen 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követ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kezmén</w:t>
      </w:r>
      <w:r w:rsidR="009326A9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yeként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az adott területen elveszítjük a szabadalmat, ami azt je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lenti, hogy lemásolhatják, 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tehát elveszíthetjük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 piac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ainkat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. Ez jelentheti a pub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likáció visszavonását, ráadásul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 szerzőket eltiltják attól, hogy ott újra publikáljanak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, Ezzel ki kellene dobnunk az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emberi egészséget célzó több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éves kutatások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at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. 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Csak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az én intézményemben jelenleg 24 publikáció esetében vagyunk elmaradásban a rák immunterápiája területén,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proofErr w:type="spellStart"/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közü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lük</w:t>
      </w:r>
      <w:proofErr w:type="spellEnd"/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néhány már több mint négy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éve.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</w:p>
    <w:p w:rsidR="00F26B10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Az amerikai és más vállalatok kockázati megítélése a Kubával való üzleteléssel kapcsolatban folyamatosan növekszik. Ez hat a kiváló minő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ségű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kubai biotechnológiai termékek exportjára, </w:t>
      </w:r>
      <w:proofErr w:type="gram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amelyek</w:t>
      </w:r>
      <w:proofErr w:type="gram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emberek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mil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lióinak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egészségi problémáit enyhíthetnék 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 világon, beleértve az US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A-t. Mindez hátrányosan befolyásolja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az ország gazdaságához való hozzá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járulásunkat. A kockázat 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negatív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megítélése 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következtében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az innovatív kubai biotechnológiai termékek klinikai fejlesztés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e is hátrányba kerül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, ami a fejlett országokban 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való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regisztrációhoz 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kell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.</w:t>
      </w:r>
    </w:p>
    <w:p w:rsidR="00F26B10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Kubának olyan egyedülálló termékei vannak, mint a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CimaVaxEGF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tüdőrák elleni vakcina és a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Heberprot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-P a diabéteszes lábú betegek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szá</w:t>
      </w:r>
      <w:proofErr w:type="spellEnd"/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mára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. Kizárólag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azért nem jutnak el azokhoz, akiknek ma szükségük len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ne rájuk, mert kubai eredetűek.</w:t>
      </w:r>
    </w:p>
    <w:p w:rsidR="00F26B10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A Kubába való utazási tilalom miatt csökken a beutazó betegek száma, akik kubai 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kutatásból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származó termékekkel egészségügyi szol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gáltatások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at</w:t>
      </w:r>
      <w:proofErr w:type="spellEnd"/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kapnának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.</w:t>
      </w:r>
    </w:p>
    <w:p w:rsidR="00F26B10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A tekintélyes kubai tudósoktól megtagadták a vízumot az USA-ba, 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így nem tudtak 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részt ve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nni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olyan kongresszusokon, mint például az ASCO Meeting, a legfontosabb nemzetközi rákkongresszus. Ez a 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tilalom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az amerikai tudósokat is érinti</w:t>
      </w:r>
      <w:r w:rsidR="00133AE2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: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gyakran nem tudnak részt venni kubai konferenciákon.</w:t>
      </w:r>
    </w:p>
    <w:p w:rsidR="00F26B10" w:rsidRPr="000237ED" w:rsidRDefault="00F26B10" w:rsidP="00535BE1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Mindezeket a problémákat súlyosbította a 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covid−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19 világjárvány okoz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ta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globális gazdasági válság. A kubai tudósok </w:t>
      </w:r>
      <w:r w:rsidR="00E56D5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elszigeteltsége a 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jár</w:t>
      </w:r>
      <w:r w:rsidR="00535BE1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vány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idején tovább növekedett. A diszkrimináció miatt Kuba elkezdte a saját útját járni.</w:t>
      </w:r>
    </w:p>
    <w:p w:rsidR="00F26B10" w:rsidRPr="000237ED" w:rsidRDefault="00F26B10" w:rsidP="0023544A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lastRenderedPageBreak/>
        <w:t>2020-ban már érett biotechnológi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ánk volt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több mint </w:t>
      </w:r>
      <w:r w:rsidR="00366EDE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harminc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éves tapasztalattal a vakcinák előállításában, </w:t>
      </w:r>
      <w:r w:rsidR="00E56D5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valamint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felkészült humán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po</w:t>
      </w:r>
      <w:r w:rsidR="0023544A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tenciállal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. Egyesítettük tudományos intézményeink emberi tehetségét és technológiai erősségeit, ezért annak ellenére, hogy Kuba nem tudott idő</w:t>
      </w:r>
      <w:r w:rsidR="0023544A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ben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hozzájutni a kutatási szakaszban szükséges összes reagenshez, a </w:t>
      </w:r>
      <w:proofErr w:type="spellStart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ter</w:t>
      </w:r>
      <w:r w:rsidR="0023544A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meléshez</w:t>
      </w:r>
      <w:proofErr w:type="spellEnd"/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nélkülözhetetlen alapanyagokhoz és</w:t>
      </w:r>
      <w:r w:rsidR="00D86D1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reagensekhez, képesek voltunk három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vakcinát és </w:t>
      </w:r>
      <w:r w:rsidR="00D86D1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két vakcina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jelöltet kifejleszteni a </w:t>
      </w:r>
      <w:r w:rsidR="00D86D1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covid−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19 ellen. Ez lehetővé tette a teljes felnőtt lakosság </w:t>
      </w:r>
      <w:r w:rsidR="00D86D1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és minden gyermekünk védelmét két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éves kortól. E</w:t>
      </w:r>
      <w:r w:rsidR="00D86D1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bbe</w:t>
      </w: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n sokat segített nekünk az emberek szolidaritása.</w:t>
      </w:r>
    </w:p>
    <w:p w:rsidR="00F26B10" w:rsidRPr="000237ED" w:rsidRDefault="00D86D1B" w:rsidP="0023544A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Győzelmünk ellenére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a blokád nélkül hamarabb elértük volna a célt, több életet menthettünk volna meg.</w:t>
      </w:r>
    </w:p>
    <w:p w:rsidR="003A049B" w:rsidRPr="000237ED" w:rsidRDefault="00F26B10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> </w:t>
      </w:r>
    </w:p>
    <w:p w:rsidR="00F26B10" w:rsidRPr="000237ED" w:rsidRDefault="00AE6969" w:rsidP="0023544A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bCs/>
          <w:color w:val="222222"/>
          <w:sz w:val="28"/>
          <w:szCs w:val="28"/>
          <w:lang w:eastAsia="hu-HU"/>
        </w:rPr>
        <w:t xml:space="preserve">Interjút készítettem </w:t>
      </w:r>
      <w:r w:rsidR="00F26B10" w:rsidRPr="000237ED">
        <w:rPr>
          <w:rFonts w:ascii="Book Antiqua" w:eastAsia="Times New Roman" w:hAnsi="Book Antiqua" w:cs="Times New Roman"/>
          <w:bCs/>
          <w:color w:val="222222"/>
          <w:sz w:val="28"/>
          <w:szCs w:val="28"/>
          <w:lang w:eastAsia="hu-HU"/>
        </w:rPr>
        <w:t xml:space="preserve">Belinda </w:t>
      </w:r>
      <w:proofErr w:type="spellStart"/>
      <w:r w:rsidR="00F26B10" w:rsidRPr="000237ED">
        <w:rPr>
          <w:rFonts w:ascii="Book Antiqua" w:eastAsia="Times New Roman" w:hAnsi="Book Antiqua" w:cs="Times New Roman"/>
          <w:bCs/>
          <w:color w:val="222222"/>
          <w:sz w:val="28"/>
          <w:szCs w:val="28"/>
          <w:lang w:eastAsia="hu-HU"/>
        </w:rPr>
        <w:t>Sánchez</w:t>
      </w:r>
      <w:r w:rsidR="003A049B" w:rsidRPr="000237ED">
        <w:rPr>
          <w:rFonts w:ascii="Book Antiqua" w:eastAsia="Times New Roman" w:hAnsi="Book Antiqua" w:cs="Times New Roman"/>
          <w:bCs/>
          <w:color w:val="222222"/>
          <w:sz w:val="28"/>
          <w:szCs w:val="28"/>
          <w:lang w:eastAsia="hu-HU"/>
        </w:rPr>
        <w:t>zel</w:t>
      </w:r>
      <w:proofErr w:type="spellEnd"/>
      <w:r w:rsidR="003A049B" w:rsidRPr="000237ED">
        <w:rPr>
          <w:rFonts w:ascii="Book Antiqua" w:eastAsia="Times New Roman" w:hAnsi="Book Antiqua" w:cs="Times New Roman"/>
          <w:bCs/>
          <w:color w:val="222222"/>
          <w:sz w:val="28"/>
          <w:szCs w:val="28"/>
          <w:lang w:eastAsia="hu-HU"/>
        </w:rPr>
        <w:t xml:space="preserve">, </w:t>
      </w:r>
      <w:r w:rsidR="00E56D5B" w:rsidRPr="000237ED">
        <w:rPr>
          <w:rFonts w:ascii="Book Antiqua" w:eastAsia="Times New Roman" w:hAnsi="Book Antiqua" w:cs="Times New Roman"/>
          <w:bCs/>
          <w:color w:val="222222"/>
          <w:sz w:val="28"/>
          <w:szCs w:val="28"/>
          <w:lang w:eastAsia="hu-HU"/>
        </w:rPr>
        <w:t>s ő</w:t>
      </w:r>
      <w:r w:rsidR="00E56D5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felhívta a figyel</w:t>
      </w:r>
      <w:r w:rsidR="003A049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memet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3A049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arra, hogy nálu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k </w:t>
      </w:r>
      <w:r w:rsidR="00D86D1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a tudomány, az emberek</w:t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és nem a profit szolgálatában áll.</w:t>
      </w:r>
      <w:r w:rsidR="00D86D1B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Belinda kitart amellett, hogy nem tett semmi rendkívülit.</w:t>
      </w:r>
    </w:p>
    <w:p w:rsidR="00E121A7" w:rsidRDefault="00E56D5B" w:rsidP="00E121A7">
      <w:pPr>
        <w:shd w:val="clear" w:color="auto" w:fill="FFFFFF"/>
        <w:spacing w:after="120" w:line="240" w:lineRule="auto"/>
        <w:ind w:firstLine="709"/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Hozzátette: a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kubai vakcinák nagyon biztonságos platformokon alapulnak, a minőségbiztosítási rendszereket is folyamatosan tesztelik.</w:t>
      </w:r>
    </w:p>
    <w:p w:rsidR="00E121A7" w:rsidRDefault="00E121A7" w:rsidP="00E121A7">
      <w:pPr>
        <w:shd w:val="clear" w:color="auto" w:fill="FFFFFF"/>
        <w:spacing w:after="120" w:line="240" w:lineRule="auto"/>
        <w:ind w:firstLine="3261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hAnsi="Book Antiqua" w:cs="Arial"/>
          <w:noProof/>
          <w:color w:val="333333"/>
          <w:sz w:val="28"/>
          <w:szCs w:val="28"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2224405</wp:posOffset>
            </wp:positionH>
            <wp:positionV relativeFrom="margin">
              <wp:posOffset>4196080</wp:posOffset>
            </wp:positionV>
            <wp:extent cx="3333750" cy="2227580"/>
            <wp:effectExtent l="0" t="0" r="0" b="0"/>
            <wp:wrapSquare wrapText="bothSides"/>
            <wp:docPr id="4" name="m_-3310122477265537034m_6720199076548953828Kép 4" descr="http://media.cubadebate.cu/wp-content/uploads/2022/03/doctora-belinda-580x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310122477265537034m_6720199076548953828Kép 4" descr="http://media.cubadebate.cu/wp-content/uploads/2022/03/doctora-belinda-580x38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B10"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> </w:t>
      </w:r>
    </w:p>
    <w:p w:rsidR="00E121A7" w:rsidRDefault="00E121A7" w:rsidP="00E121A7">
      <w:pPr>
        <w:shd w:val="clear" w:color="auto" w:fill="FFFFFF"/>
        <w:spacing w:after="120" w:line="240" w:lineRule="auto"/>
        <w:ind w:firstLine="993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ind w:firstLine="993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ind w:firstLine="993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ind w:firstLine="993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ind w:firstLine="993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ind w:firstLine="993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Pr="00E121A7" w:rsidRDefault="00E121A7" w:rsidP="00E121A7">
      <w:pPr>
        <w:shd w:val="clear" w:color="auto" w:fill="FFFFFF"/>
        <w:spacing w:after="120" w:line="240" w:lineRule="auto"/>
        <w:ind w:firstLine="993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  <w:r w:rsidRPr="00E121A7">
        <w:rPr>
          <w:rFonts w:ascii="Book Antiqua" w:hAnsi="Book Antiqua"/>
          <w:i/>
          <w:noProof/>
          <w:sz w:val="28"/>
          <w:szCs w:val="28"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</wp:posOffset>
            </wp:positionH>
            <wp:positionV relativeFrom="margin">
              <wp:posOffset>6591300</wp:posOffset>
            </wp:positionV>
            <wp:extent cx="3028950" cy="2270125"/>
            <wp:effectExtent l="0" t="0" r="0" b="0"/>
            <wp:wrapSquare wrapText="bothSides"/>
            <wp:docPr id="7" name="m_-3310122477265537034m_6720199076548953828Kép 2" descr="cid:ii_18c3fbc8b1b5b006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310122477265537034m_6720199076548953828Kép 2" descr="cid:ii_18c3fbc8b1b5b006a2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1A7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 xml:space="preserve">Belinda </w:t>
      </w:r>
      <w:proofErr w:type="spellStart"/>
      <w:r w:rsidRPr="00E121A7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>Sánchez</w:t>
      </w:r>
      <w:proofErr w:type="spellEnd"/>
    </w:p>
    <w:p w:rsidR="00E121A7" w:rsidRDefault="00E121A7" w:rsidP="00E121A7">
      <w:pPr>
        <w:shd w:val="clear" w:color="auto" w:fill="FFFFFF"/>
        <w:spacing w:after="120" w:line="240" w:lineRule="auto"/>
        <w:ind w:firstLine="3261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</w:p>
    <w:p w:rsidR="00E121A7" w:rsidRDefault="00E121A7" w:rsidP="00E121A7">
      <w:pPr>
        <w:shd w:val="clear" w:color="auto" w:fill="FFFFFF"/>
        <w:spacing w:after="120" w:line="240" w:lineRule="auto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 xml:space="preserve">Belinda </w:t>
      </w:r>
      <w:proofErr w:type="spellStart"/>
      <w:r w:rsidRPr="000237ED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>Sánchez</w:t>
      </w:r>
      <w:proofErr w:type="spellEnd"/>
      <w:r w:rsidRPr="000237ED"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  <w:t xml:space="preserve"> az Európai Parlament, Antall József üléstermében</w:t>
      </w:r>
    </w:p>
    <w:p w:rsidR="00E121A7" w:rsidRPr="00E121A7" w:rsidRDefault="00E121A7" w:rsidP="00E121A7">
      <w:pPr>
        <w:shd w:val="clear" w:color="auto" w:fill="FFFFFF"/>
        <w:spacing w:after="120" w:line="240" w:lineRule="auto"/>
        <w:rPr>
          <w:rFonts w:ascii="Book Antiqua" w:eastAsia="Times New Roman" w:hAnsi="Book Antiqua" w:cs="Times New Roman"/>
          <w:i/>
          <w:color w:val="222222"/>
          <w:sz w:val="28"/>
          <w:szCs w:val="28"/>
          <w:lang w:eastAsia="hu-HU"/>
        </w:rPr>
      </w:pPr>
      <w:r w:rsidRPr="00E121A7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Fotó: </w:t>
      </w:r>
      <w:proofErr w:type="spellStart"/>
      <w:r w:rsidRPr="00E121A7">
        <w:rPr>
          <w:rFonts w:ascii="Book Antiqua" w:eastAsia="Times New Roman" w:hAnsi="Book Antiqua" w:cs="Times New Roman"/>
          <w:sz w:val="24"/>
          <w:szCs w:val="24"/>
          <w:lang w:eastAsia="hu-HU"/>
        </w:rPr>
        <w:t>Droppa</w:t>
      </w:r>
      <w:proofErr w:type="spellEnd"/>
      <w:r w:rsidRPr="00E121A7">
        <w:rPr>
          <w:rFonts w:ascii="Book Antiqua" w:eastAsia="Times New Roman" w:hAnsi="Book Antiqua" w:cs="Times New Roman"/>
          <w:sz w:val="24"/>
          <w:szCs w:val="24"/>
          <w:lang w:eastAsia="hu-HU"/>
        </w:rPr>
        <w:t xml:space="preserve"> György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6E71E0" w:rsidTr="000705D0">
        <w:tblPrEx>
          <w:tblCellMar>
            <w:top w:w="0" w:type="dxa"/>
            <w:bottom w:w="0" w:type="dxa"/>
          </w:tblCellMar>
        </w:tblPrEx>
        <w:trPr>
          <w:trHeight w:val="3118"/>
        </w:trPr>
        <w:tc>
          <w:tcPr>
            <w:tcW w:w="9195" w:type="dxa"/>
          </w:tcPr>
          <w:p w:rsidR="006E71E0" w:rsidRDefault="006E71E0" w:rsidP="006E71E0">
            <w:pPr>
              <w:spacing w:after="0" w:line="240" w:lineRule="auto"/>
              <w:ind w:left="142" w:firstLine="709"/>
              <w:jc w:val="both"/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</w:pP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lastRenderedPageBreak/>
              <w:t>Azt tervezte tanár lesz, majd mégis a biokémia felé fordult. </w:t>
            </w:r>
            <w:r w:rsidRPr="000237ED">
              <w:rPr>
                <w:rFonts w:ascii="Book Antiqua" w:hAnsi="Book Antiqua"/>
                <w:i/>
                <w:iCs/>
                <w:color w:val="70757A"/>
                <w:sz w:val="28"/>
                <w:szCs w:val="28"/>
                <w:shd w:val="clear" w:color="auto" w:fill="FFFFFF"/>
              </w:rPr>
              <w:t xml:space="preserve"> Már az egyetemi évek alatt csatlakozott a </w:t>
            </w:r>
            <w:r w:rsidRPr="000237ED">
              <w:rPr>
                <w:rFonts w:ascii="Book Antiqua" w:hAnsi="Book Antiqua"/>
                <w:i/>
                <w:iCs/>
                <w:color w:val="4D5156"/>
                <w:sz w:val="28"/>
                <w:szCs w:val="28"/>
                <w:shd w:val="clear" w:color="auto" w:fill="FFFFFF"/>
              </w:rPr>
              <w:t xml:space="preserve">Nemzeti Állat- és Növény-egészségügyi Központhoz 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( </w:t>
            </w:r>
            <w:r w:rsidRPr="000237ED">
              <w:rPr>
                <w:rStyle w:val="Kiemels"/>
                <w:rFonts w:ascii="Book Antiqua" w:hAnsi="Book Antiqua" w:cs="Calibri"/>
                <w:b/>
                <w:bCs/>
                <w:i w:val="0"/>
                <w:iCs w:val="0"/>
                <w:color w:val="5F6368"/>
                <w:sz w:val="28"/>
                <w:szCs w:val="28"/>
                <w:shd w:val="clear" w:color="auto" w:fill="FFFFFF"/>
              </w:rPr>
              <w:t>CENSA</w:t>
            </w:r>
            <w:r w:rsidRPr="000237ED">
              <w:rPr>
                <w:rFonts w:ascii="Book Antiqua" w:hAnsi="Book Antiqua"/>
                <w:i/>
                <w:iCs/>
                <w:color w:val="4D5156"/>
                <w:sz w:val="28"/>
                <w:szCs w:val="28"/>
                <w:shd w:val="clear" w:color="auto" w:fill="FFFFFF"/>
              </w:rPr>
              <w:t xml:space="preserve">), 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a Génmérnöki és Biotechnológiai Központhoz kerül</w:t>
            </w:r>
            <w:r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-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tem, ott készítettem a diplomamunkámat. Ez segített a CÍM-be, a Molekuláris Immunológiai Központba. majd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  <w:shd w:val="clear" w:color="auto" w:fill="FFFFFF"/>
              </w:rPr>
              <w:t xml:space="preserve"> 1991-ben, az akkor létrejött 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 xml:space="preserve">Országos </w:t>
            </w:r>
            <w:proofErr w:type="spellStart"/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Onkoló</w:t>
            </w:r>
            <w:r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-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giai</w:t>
            </w:r>
            <w:proofErr w:type="spellEnd"/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 xml:space="preserve"> és Sugárbiológiai Intézetbe (</w:t>
            </w:r>
            <w:proofErr w:type="spellStart"/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Inor</w:t>
            </w:r>
            <w:proofErr w:type="spellEnd"/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). Ott, a rákkutatás és az oltások témája na</w:t>
            </w:r>
            <w:r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-</w:t>
            </w:r>
            <w:proofErr w:type="spellStart"/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gyon</w:t>
            </w:r>
            <w:proofErr w:type="spellEnd"/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 xml:space="preserve"> felkeltették a figyelmemet.  Fidel egy nap meglátogatta az intézetet, és rá</w:t>
            </w:r>
            <w:r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-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kérdez</w:t>
            </w:r>
            <w:r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ett a kilátásokra. Azt mondta: „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 xml:space="preserve">Ez </w:t>
            </w:r>
            <w:r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a csoport többet érdemel ennél.”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 Akkor határozták el, h</w:t>
            </w:r>
            <w:r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ogy megépíthetjük azt a helyet </w:t>
            </w:r>
            <w:r w:rsidRPr="000237ED">
              <w:rPr>
                <w:rFonts w:ascii="Book Antiqua" w:hAnsi="Book Antiqua"/>
                <w:i/>
                <w:iCs/>
                <w:color w:val="333333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</w:tbl>
    <w:p w:rsidR="00FC65CB" w:rsidRPr="000237ED" w:rsidRDefault="00FC65CB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</w:pPr>
    </w:p>
    <w:p w:rsidR="00F26B10" w:rsidRPr="000237ED" w:rsidRDefault="00F26B10" w:rsidP="007A3016">
      <w:pPr>
        <w:shd w:val="clear" w:color="auto" w:fill="FFFFFF"/>
        <w:spacing w:after="0" w:line="240" w:lineRule="auto"/>
        <w:ind w:firstLine="1134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> </w:t>
      </w:r>
      <w:r w:rsidR="00D43122" w:rsidRPr="000237ED">
        <w:rPr>
          <w:rFonts w:ascii="Book Antiqua" w:hAnsi="Book Antiqua"/>
          <w:i/>
          <w:iCs/>
          <w:noProof/>
          <w:color w:val="333333"/>
          <w:sz w:val="28"/>
          <w:szCs w:val="28"/>
          <w:lang w:eastAsia="hu-HU"/>
        </w:rPr>
        <w:drawing>
          <wp:inline distT="0" distB="0" distL="0" distR="0">
            <wp:extent cx="3768725" cy="2783205"/>
            <wp:effectExtent l="19050" t="0" r="3175" b="0"/>
            <wp:docPr id="10" name="m_-3310122477265537034m_6720199076548953828Kép 5" descr="http://media.cubadebate.cu/wp-content/uploads/2022/03/belinda-fidel-1-58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3310122477265537034m_6720199076548953828Kép 5" descr="http://media.cubadebate.cu/wp-content/uploads/2022/03/belinda-fidel-1-580x427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10" w:rsidRPr="00E121A7" w:rsidRDefault="00F26B10" w:rsidP="00E121A7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E3F5E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2E3F5E"/>
          <w:sz w:val="28"/>
          <w:szCs w:val="28"/>
          <w:lang w:eastAsia="hu-HU"/>
        </w:rPr>
        <w:t> </w:t>
      </w:r>
      <w:r w:rsidR="00E121A7">
        <w:rPr>
          <w:rFonts w:ascii="Book Antiqua" w:eastAsia="Times New Roman" w:hAnsi="Book Antiqua" w:cs="Times New Roman"/>
          <w:color w:val="2E3F5E"/>
          <w:sz w:val="28"/>
          <w:szCs w:val="28"/>
          <w:lang w:eastAsia="hu-HU"/>
        </w:rPr>
        <w:t xml:space="preserve">                                     </w:t>
      </w:r>
      <w:r w:rsidR="007A3016">
        <w:rPr>
          <w:rFonts w:ascii="Book Antiqua" w:eastAsia="Times New Roman" w:hAnsi="Book Antiqua" w:cs="Times New Roman"/>
          <w:color w:val="2E3F5E"/>
          <w:sz w:val="28"/>
          <w:szCs w:val="28"/>
          <w:lang w:eastAsia="hu-HU"/>
        </w:rPr>
        <w:t xml:space="preserve">     </w:t>
      </w:r>
      <w:r w:rsidR="00E121A7">
        <w:rPr>
          <w:rFonts w:ascii="Book Antiqua" w:eastAsia="Times New Roman" w:hAnsi="Book Antiqua" w:cs="Times New Roman"/>
          <w:color w:val="2E3F5E"/>
          <w:sz w:val="28"/>
          <w:szCs w:val="28"/>
          <w:lang w:eastAsia="hu-HU"/>
        </w:rPr>
        <w:t xml:space="preserve">  </w:t>
      </w:r>
      <w:r w:rsidR="00C16075" w:rsidRPr="000237ED">
        <w:rPr>
          <w:rFonts w:ascii="Book Antiqua" w:eastAsia="Times New Roman" w:hAnsi="Book Antiqua" w:cs="Times New Roman"/>
          <w:i/>
          <w:iCs/>
          <w:color w:val="666666"/>
          <w:sz w:val="28"/>
          <w:szCs w:val="28"/>
          <w:lang w:eastAsia="hu-HU"/>
        </w:rPr>
        <w:t xml:space="preserve">Fidel Castro </w:t>
      </w:r>
      <w:r w:rsidR="006C24C6" w:rsidRPr="000237ED">
        <w:rPr>
          <w:rFonts w:ascii="Book Antiqua" w:eastAsia="Times New Roman" w:hAnsi="Book Antiqua" w:cs="Times New Roman"/>
          <w:i/>
          <w:iCs/>
          <w:color w:val="666666"/>
          <w:sz w:val="28"/>
          <w:szCs w:val="28"/>
          <w:lang w:eastAsia="hu-HU"/>
        </w:rPr>
        <w:t>a CI</w:t>
      </w:r>
      <w:r w:rsidR="00C16075" w:rsidRPr="000237ED">
        <w:rPr>
          <w:rFonts w:ascii="Book Antiqua" w:eastAsia="Times New Roman" w:hAnsi="Book Antiqua" w:cs="Times New Roman"/>
          <w:i/>
          <w:iCs/>
          <w:color w:val="666666"/>
          <w:sz w:val="28"/>
          <w:szCs w:val="28"/>
          <w:lang w:eastAsia="hu-HU"/>
        </w:rPr>
        <w:t>M avatásán</w:t>
      </w:r>
    </w:p>
    <w:p w:rsidR="00F26B10" w:rsidRPr="000237ED" w:rsidRDefault="00F26B10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hu-HU"/>
        </w:rPr>
        <w:t> </w:t>
      </w:r>
    </w:p>
    <w:p w:rsidR="00F26B10" w:rsidRPr="000237ED" w:rsidRDefault="00F26B10" w:rsidP="007A3016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Kubában a tudományos kutatás az alkalmazásra összpontosít</w:t>
      </w:r>
      <w:r w:rsidR="00DF2FD2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a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z egészségügyben, a mezőgazdaságban, de más ágazatokban is.</w:t>
      </w:r>
      <w:r w:rsidR="00DF2FD2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„Ez </w:t>
      </w:r>
      <w:proofErr w:type="spellStart"/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kü</w:t>
      </w:r>
      <w:r w:rsidR="007A3016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lönböztet</w:t>
      </w:r>
      <w:proofErr w:type="spellEnd"/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meg minket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 többi ország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tól. Ez az út gyorsabban hozza az </w:t>
      </w:r>
      <w:r w:rsidR="00DF2FD2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eredményeket.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Más országokban a transznacionális vállalatok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szabadal</w:t>
      </w:r>
      <w:r w:rsidR="007A3016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makat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vásárolnak az egyetemektől, az ipar pedig máshol van, bár sok transznacionális vállalat</w:t>
      </w:r>
      <w:r w:rsidR="00DF2FD2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nak van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saját kutatócsoport</w:t>
      </w:r>
      <w:r w:rsidR="00DF2FD2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ja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. Nálunk teljes a vertikum, egyaránt foglalkozunk kutatással, fejlesztéssel, gyártással és marketinggel.</w:t>
      </w:r>
    </w:p>
    <w:p w:rsidR="00F26B10" w:rsidRPr="000237ED" w:rsidRDefault="00F26B10" w:rsidP="007A3016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Oly sok rátermett ember keresi a vilá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gon a megoldást a rák</w:t>
      </w:r>
      <w:r w:rsidR="007A3016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betegségre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még nálunk is több erőforrással. Ha sikert akarsz, </w:t>
      </w:r>
      <w:r w:rsidR="00DF2FD2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muszáj meg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tanulnod kezelni a probléma bonyolultságát, és látni kell, hogy eredményeid hozzájárulnak az emberek életminőségének javításához, az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életévek számának növeléséhez.”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 </w:t>
      </w:r>
    </w:p>
    <w:p w:rsidR="00DF2FD2" w:rsidRPr="000237ED" w:rsidRDefault="00DF2FD2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i/>
          <w:iCs/>
          <w:color w:val="333333"/>
          <w:sz w:val="28"/>
          <w:szCs w:val="28"/>
          <w:lang w:eastAsia="hu-HU"/>
        </w:rPr>
      </w:pPr>
    </w:p>
    <w:p w:rsidR="00F26B10" w:rsidRPr="000237ED" w:rsidRDefault="00F26B10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F26B10" w:rsidRPr="000237ED" w:rsidTr="00F26B10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B10" w:rsidRPr="000237ED" w:rsidRDefault="00BC1EEE" w:rsidP="007A3016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</w:pP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lastRenderedPageBreak/>
              <w:t>„</w:t>
            </w:r>
            <w:r w:rsidR="00DF2FD2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A rák</w:t>
            </w:r>
            <w:r w:rsidR="00A01528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,</w:t>
            </w:r>
            <w:r w:rsidR="00F26B10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mint krónikus betegség kezelhető, de nem mindig gyógyítható. Az általam irányított területen számos kutatási projekt folyik, de nem mind</w:t>
            </w:r>
            <w:r w:rsidR="007A3016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-</w:t>
            </w:r>
            <w:r w:rsidR="00F26B10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egyik l</w:t>
            </w:r>
            <w:r w:rsidR="00DF2FD2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esz sikeres. Többéves in vitro</w:t>
            </w:r>
            <w:r w:rsidR="00F26B10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vagy állati szintű eredmények után sem jutunk el a klinikai szintre.</w:t>
            </w:r>
          </w:p>
          <w:p w:rsidR="00F26B10" w:rsidRPr="000237ED" w:rsidRDefault="00F26B10" w:rsidP="007A3016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</w:pP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A CIM nagyon egyedi technológiával dolgozik, mert az emlőss</w:t>
            </w:r>
            <w:r w:rsidR="00DF2FD2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ejtekben történő fermentációval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kilogrammnyi </w:t>
            </w:r>
            <w:proofErr w:type="spellStart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monoklonális</w:t>
            </w:r>
            <w:proofErr w:type="spellEnd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antitestet vagyunk képesek terme</w:t>
            </w:r>
            <w:r w:rsidR="00DF2FD2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lni. 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A </w:t>
            </w:r>
            <w:proofErr w:type="spellStart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fermentorok</w:t>
            </w:r>
            <w:proofErr w:type="spellEnd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olya</w:t>
            </w:r>
            <w:r w:rsidR="00DF2FD2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nok, mint a nagy tárolóedények.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A technológi</w:t>
            </w:r>
            <w:r w:rsidR="00DF2FD2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ával felrázhatjuk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az adott táptalajban lévő sejtek</w:t>
            </w:r>
            <w:r w:rsidR="00DF2FD2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et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, h</w:t>
            </w:r>
            <w:r w:rsidR="00DF2FD2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ogy a tápközegben növekedjenek. 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Ezek a sejtek termelik a </w:t>
            </w:r>
            <w:proofErr w:type="spellStart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monoklonális</w:t>
            </w:r>
            <w:proofErr w:type="spellEnd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antitestet, illetve egy fehérjét, amelyet vakcinák előállításához használunk. 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E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gyik sza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badalmaztatott vezető termékünk a </w:t>
            </w:r>
            <w:proofErr w:type="spellStart"/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nimotuzumab</w:t>
            </w:r>
            <w:proofErr w:type="spellEnd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, egy </w:t>
            </w:r>
            <w:proofErr w:type="spellStart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monoklonális</w:t>
            </w:r>
            <w:proofErr w:type="spellEnd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antitest, amely bizonyos típusú </w:t>
            </w:r>
            <w:proofErr w:type="spellStart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dagana</w:t>
            </w:r>
            <w:proofErr w:type="spellEnd"/>
            <w:r w:rsidR="007A3016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-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tokban felismer egy molekulát, amely szorosan összefügg a tumor </w:t>
            </w:r>
            <w:proofErr w:type="spellStart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növe</w:t>
            </w:r>
            <w:r w:rsidR="007A3016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-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kedésével</w:t>
            </w:r>
            <w:proofErr w:type="spellEnd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. Ez a termék, az évek 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alatt 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számos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</w:t>
            </w:r>
            <w:r w:rsidRPr="000237ED">
              <w:rPr>
                <w:rFonts w:ascii="Book Antiqua" w:eastAsia="Times New Roman" w:hAnsi="Book Antiqua" w:cs="Times New Roman"/>
                <w:color w:val="333333"/>
                <w:sz w:val="28"/>
                <w:szCs w:val="28"/>
                <w:lang w:eastAsia="hu-HU"/>
              </w:rPr>
              <w:t>klinikai vizsgálaton ment át,</w:t>
            </w:r>
            <w:r w:rsidR="003F29C3" w:rsidRPr="000237ED">
              <w:rPr>
                <w:rFonts w:ascii="Book Antiqua" w:eastAsia="Times New Roman" w:hAnsi="Book Antiqua" w:cs="Times New Roman"/>
                <w:color w:val="333333"/>
                <w:sz w:val="28"/>
                <w:szCs w:val="28"/>
                <w:lang w:eastAsia="hu-HU"/>
              </w:rPr>
              <w:t xml:space="preserve"> 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és több mint 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harminc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országban regisztrálták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. 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Ma Kubában ötféle rák kezelésére használják.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Értékelésük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re más klin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ikai vizsgálatokat is végeznek. 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Nagyon jó, biztonságos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, és kevéssé mérgező. 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Vannak más, hasonló célú termékek a világon, de azok toxicitása magas.</w:t>
            </w:r>
          </w:p>
          <w:p w:rsidR="00F26B10" w:rsidRPr="000237ED" w:rsidRDefault="00F26B10" w:rsidP="007A3016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</w:pP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A CIM vakcinákat is gyárt, a nem kissejtes tüdőrák kezelésére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. A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bejegyzett </w:t>
            </w:r>
            <w:proofErr w:type="spellStart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CIMAvax</w:t>
            </w:r>
            <w:proofErr w:type="spellEnd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-EGF a </w:t>
            </w:r>
            <w:proofErr w:type="spellStart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Roswell</w:t>
            </w:r>
            <w:proofErr w:type="spellEnd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Park Intézettel folytatott üzlet alapja volt. Így született az első, </w:t>
            </w:r>
            <w:proofErr w:type="spellStart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Marielben</w:t>
            </w:r>
            <w:proofErr w:type="spellEnd"/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 található vegyesvállalat Kuba és az USA között.”</w:t>
            </w:r>
          </w:p>
          <w:p w:rsidR="00F26B10" w:rsidRPr="000237ED" w:rsidRDefault="00F26B10" w:rsidP="007A3016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</w:pP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A kubai vakcinák 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rendkívül 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biztonságos platformokon alapulnak, és a minőség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-</w:t>
            </w: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biztosítási rendszereket is folyamatosan teszteltük.</w:t>
            </w:r>
          </w:p>
          <w:p w:rsidR="00F26B10" w:rsidRPr="000237ED" w:rsidRDefault="00250AD8" w:rsidP="007A3016">
            <w:pPr>
              <w:spacing w:after="0" w:line="240" w:lineRule="auto"/>
              <w:ind w:firstLine="709"/>
              <w:jc w:val="both"/>
              <w:rPr>
                <w:rFonts w:ascii="Book Antiqua" w:eastAsia="Times New Roman" w:hAnsi="Book Antiqua" w:cs="Times New Roman"/>
                <w:color w:val="222222"/>
                <w:sz w:val="28"/>
                <w:szCs w:val="28"/>
                <w:lang w:eastAsia="hu-HU"/>
              </w:rPr>
            </w:pPr>
            <w:r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N</w:t>
            </w:r>
            <w:r w:rsidR="00F26B10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agyon nehéz pillanat az volt, miután jelentős mennyiségű RBD-t állítottunk elő az úgynevezett 3.</w:t>
            </w:r>
            <w:r w:rsidR="003F29C3" w:rsidRPr="000237ED">
              <w:rPr>
                <w:rFonts w:ascii="Book Antiqua" w:eastAsia="Times New Roman" w:hAnsi="Book Antiqua" w:cs="Times New Roman"/>
                <w:b/>
                <w:bCs/>
                <w:i/>
                <w:iCs/>
                <w:color w:val="333333"/>
                <w:sz w:val="28"/>
                <w:szCs w:val="28"/>
                <w:lang w:eastAsia="hu-HU"/>
              </w:rPr>
              <w:t xml:space="preserve"> </w:t>
            </w:r>
            <w:r w:rsidR="00F26B10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fázisú klini</w:t>
            </w:r>
            <w:r w:rsidR="003F29C3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 xml:space="preserve">kai vizsgálatokhoz, </w:t>
            </w:r>
            <w:r w:rsidR="00F26B10" w:rsidRPr="000237ED">
              <w:rPr>
                <w:rFonts w:ascii="Book Antiqua" w:eastAsia="Times New Roman" w:hAnsi="Book Antiqua" w:cs="Times New Roman"/>
                <w:i/>
                <w:iCs/>
                <w:color w:val="333333"/>
                <w:sz w:val="28"/>
                <w:szCs w:val="28"/>
                <w:lang w:eastAsia="hu-HU"/>
              </w:rPr>
              <w:t>de az RBD előállítása bonyolulttá vált egyes kellékek és reagensek hiánya miatt.</w:t>
            </w:r>
          </w:p>
        </w:tc>
      </w:tr>
    </w:tbl>
    <w:p w:rsidR="00F26B10" w:rsidRPr="000237ED" w:rsidRDefault="00F26B10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> </w:t>
      </w:r>
    </w:p>
    <w:p w:rsidR="00F26B10" w:rsidRPr="000237ED" w:rsidRDefault="00F26B10" w:rsidP="007A3016">
      <w:pPr>
        <w:shd w:val="clear" w:color="auto" w:fill="FFFFFF"/>
        <w:spacing w:after="120" w:line="240" w:lineRule="auto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 xml:space="preserve">Küzdelem a </w:t>
      </w:r>
      <w:r w:rsidR="003F29C3"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>covid−</w:t>
      </w:r>
      <w:r w:rsidRPr="000237ED">
        <w:rPr>
          <w:rFonts w:ascii="Book Antiqua" w:eastAsia="Times New Roman" w:hAnsi="Book Antiqua" w:cs="Times New Roman"/>
          <w:b/>
          <w:bCs/>
          <w:color w:val="222222"/>
          <w:sz w:val="28"/>
          <w:szCs w:val="28"/>
          <w:lang w:eastAsia="hu-HU"/>
        </w:rPr>
        <w:t>19 ellen</w:t>
      </w:r>
    </w:p>
    <w:p w:rsidR="00F26B10" w:rsidRPr="000237ED" w:rsidRDefault="003F29C3" w:rsidP="007A3016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A 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Kubát korlátozó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hyperlink r:id="rId13" w:tgtFrame="_blank" w:history="1">
        <w:r w:rsidR="00F26B10" w:rsidRPr="000237ED">
          <w:rPr>
            <w:rFonts w:ascii="Book Antiqua" w:eastAsia="Times New Roman" w:hAnsi="Book Antiqua" w:cs="Times New Roman"/>
            <w:color w:val="333333"/>
            <w:sz w:val="28"/>
            <w:szCs w:val="28"/>
            <w:lang w:eastAsia="hu-HU"/>
          </w:rPr>
          <w:t>blokád</w:t>
        </w:r>
      </w:hyperlink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ot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a tudomány területén is folyamatosan tapasztal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já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k.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hyperlink r:id="rId14" w:tgtFrame="_blank" w:history="1">
        <w:r w:rsidR="00F26B10" w:rsidRPr="000237ED">
          <w:rPr>
            <w:rFonts w:ascii="Book Antiqua" w:eastAsia="Times New Roman" w:hAnsi="Book Antiqua" w:cs="Times New Roman"/>
            <w:i/>
            <w:color w:val="333333"/>
            <w:sz w:val="28"/>
            <w:szCs w:val="28"/>
            <w:lang w:eastAsia="hu-HU"/>
          </w:rPr>
          <w:t>A blokádot a járvány idején sem korlátozták.</w:t>
        </w:r>
      </w:hyperlink>
      <w:r w:rsidRPr="000237ED"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  <w:t xml:space="preserve"> 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Készíthette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 saját oltóanyagot, mert voltak képzett embereik és technológiá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ju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k, ugyan</w:t>
      </w:r>
      <w:r w:rsidR="007A3016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akkor nagyon szűkösek voltak 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az erőforrásai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k.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Például néhány kellék beszerzése nyolc hónappal később érkezett meg, amikor a vakcinák a klinikai vizsgálatok első fázisához már készen álltak. „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E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lső emlékem a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covid−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19-ről, amikor Kubába is megérkezett a fertőzés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; na,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az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határtalan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ijedtség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et okozott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.”</w:t>
      </w:r>
      <w:r w:rsidRPr="000237ED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hu-HU"/>
        </w:rPr>
        <w:t xml:space="preserve"> 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Egyszerre kellett átéln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i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ük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a betegség terjedését</w:t>
      </w:r>
      <w:r w:rsidR="00F26B10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és az elszigeteltséget. </w:t>
      </w:r>
    </w:p>
    <w:p w:rsidR="00F26B10" w:rsidRPr="000237ED" w:rsidRDefault="00F26B10" w:rsidP="007A3016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A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Biocubafarma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heti rendszerességgel szervezett találkozókat (CIGB,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Finlay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Vaccine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Insti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tute és a CIM), hogy megvizsgáljá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k, mit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tehet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nek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. Több projekt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et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is 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kidolgozt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k. 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„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Ezt követően találkozunk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lastRenderedPageBreak/>
        <w:t xml:space="preserve">Miguel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Díaz-Canel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elnökkel, s végül az a döntés született, hogy ha nem tudunk együ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ttműködni, legyünk szuverének.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Látnunk kellett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: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ha a teljes kubai lakosságot be akarjuk oltani, 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de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más országok vakcináira várunk, akkor túl sok lesz a bizonytalanság.</w:t>
      </w:r>
      <w:r w:rsidR="00BC1EEE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Elsőként a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finlay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-i </w:t>
      </w:r>
      <w:proofErr w:type="spellStart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Soberana</w:t>
      </w:r>
      <w:proofErr w:type="spellEnd"/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projekt v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ezetői kapták meg a védőoltást. Később a </w:t>
      </w:r>
      <w:proofErr w:type="spellStart"/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Sentinel</w:t>
      </w:r>
      <w:proofErr w:type="spellEnd"/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csoport. Nem érez</w:t>
      </w:r>
      <w:r w:rsidR="007A3016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proofErr w:type="spellStart"/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tünk</w:t>
      </w:r>
      <w:proofErr w:type="spellEnd"/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félelmet. Bíztunk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munkacsopo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rtunk professzionalizmusában.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Hó</w:t>
      </w:r>
      <w:r w:rsidR="007A3016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napokig nem aludtunk és gyötrődtünk, amíg ez 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megoldódott. Rend</w:t>
      </w:r>
      <w:r w:rsidR="007A3016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kívüli intenzitással kellett dolgoznunk.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Több százan voltunk</w:t>
      </w:r>
      <w:r w:rsidRPr="000237ED">
        <w:rPr>
          <w:rFonts w:ascii="Book Antiqua" w:eastAsia="Times New Roman" w:hAnsi="Book Antiqua" w:cs="Times New Roman"/>
          <w:b/>
          <w:bCs/>
          <w:color w:val="333333"/>
          <w:sz w:val="28"/>
          <w:szCs w:val="28"/>
          <w:lang w:eastAsia="hu-HU"/>
        </w:rPr>
        <w:t>,</w:t>
      </w:r>
      <w:r w:rsidR="003F29C3"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 xml:space="preserve"> 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az el</w:t>
      </w:r>
      <w:r w:rsidR="007A3016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-</w:t>
      </w:r>
      <w:r w:rsidRPr="000237ED">
        <w:rPr>
          <w:rFonts w:ascii="Book Antiqua" w:eastAsia="Times New Roman" w:hAnsi="Book Antiqua" w:cs="Times New Roman"/>
          <w:color w:val="333333"/>
          <w:sz w:val="28"/>
          <w:szCs w:val="28"/>
          <w:lang w:eastAsia="hu-HU"/>
        </w:rPr>
        <w:t>ismerés sokakat megillet.”</w:t>
      </w:r>
    </w:p>
    <w:p w:rsidR="00F26B10" w:rsidRPr="000237ED" w:rsidRDefault="00F26B10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 </w:t>
      </w:r>
    </w:p>
    <w:p w:rsidR="00F26B10" w:rsidRPr="000237ED" w:rsidRDefault="00F26B10" w:rsidP="007A3016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 xml:space="preserve">A </w:t>
      </w:r>
      <w:proofErr w:type="spellStart"/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>Soberana</w:t>
      </w:r>
      <w:proofErr w:type="spellEnd"/>
      <w:r w:rsidRPr="000237ED">
        <w:rPr>
          <w:rFonts w:ascii="Book Antiqua" w:eastAsia="Times New Roman" w:hAnsi="Book Antiqua" w:cs="Times New Roman"/>
          <w:color w:val="555555"/>
          <w:sz w:val="28"/>
          <w:szCs w:val="28"/>
          <w:lang w:eastAsia="hu-HU"/>
        </w:rPr>
        <w:t xml:space="preserve"> vakcinákról tizenhárom publikáció jelent meg nagy tudományos folyóiratokban.</w:t>
      </w:r>
    </w:p>
    <w:p w:rsidR="00BC1EEE" w:rsidRPr="007A3016" w:rsidRDefault="00F26B10" w:rsidP="007A3016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Kuba volt az első ország a világon, amely beoltatta gyakorlatilag a teljes lakosságot a </w:t>
      </w:r>
      <w:r w:rsidR="0046059B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c</w:t>
      </w:r>
      <w:r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ovid</w:t>
      </w:r>
      <w:r w:rsidR="0046059B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−</w:t>
      </w:r>
      <w:r w:rsidR="00BC1EEE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19 ellen. Oltásai</w:t>
      </w:r>
      <w:r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k hatóanyagai már harminc éve működtek</w:t>
      </w:r>
      <w:r w:rsidR="00BC1EEE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.</w:t>
      </w:r>
    </w:p>
    <w:p w:rsidR="00F26B10" w:rsidRPr="007A3016" w:rsidRDefault="0046059B" w:rsidP="007A3016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Belinda nevetve emlékszik az </w:t>
      </w:r>
      <w:r w:rsidR="00F26B10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oltások megkezdésekor az internetes hálózatokban</w:t>
      </w:r>
      <w:r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elterjedt álhírekre</w:t>
      </w:r>
      <w:r w:rsidR="00F26B10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. „A tömeges oltások eredménye adta</w:t>
      </w:r>
      <w:r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 a feleletet.</w:t>
      </w:r>
      <w:r w:rsidR="00F26B10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r w:rsidR="00F26B10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datokkal és tudományos bizonyítékokkal válaszoltunk. N</w:t>
      </w:r>
      <w:r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em hagytuk magunkat provokálni. </w:t>
      </w:r>
      <w:r w:rsidR="00F26B10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Az idő és a vakcinák sikere be</w:t>
      </w:r>
      <w:r w:rsidR="007A3016">
        <w:rPr>
          <w:rFonts w:ascii="Book Antiqua" w:eastAsia="Times New Roman" w:hAnsi="Book Antiqua" w:cs="Times New Roman"/>
          <w:sz w:val="28"/>
          <w:szCs w:val="28"/>
          <w:lang w:eastAsia="hu-HU"/>
        </w:rPr>
        <w:t>-</w:t>
      </w:r>
      <w:r w:rsidR="00F26B10" w:rsidRPr="007A3016">
        <w:rPr>
          <w:rFonts w:ascii="Book Antiqua" w:eastAsia="Times New Roman" w:hAnsi="Book Antiqua" w:cs="Times New Roman"/>
          <w:sz w:val="28"/>
          <w:szCs w:val="28"/>
          <w:lang w:eastAsia="hu-HU"/>
        </w:rPr>
        <w:t>bizonyította, hogy igazuk volt.”</w:t>
      </w:r>
    </w:p>
    <w:p w:rsidR="00F26B10" w:rsidRPr="007A3016" w:rsidRDefault="00F26B10" w:rsidP="000237ED">
      <w:pPr>
        <w:shd w:val="clear" w:color="auto" w:fill="FFFFFF"/>
        <w:spacing w:after="0" w:line="240" w:lineRule="auto"/>
        <w:ind w:firstLine="709"/>
        <w:rPr>
          <w:rFonts w:ascii="Book Antiqua" w:eastAsia="Times New Roman" w:hAnsi="Book Antiqua" w:cs="Times New Roman"/>
          <w:color w:val="222222"/>
          <w:sz w:val="28"/>
          <w:szCs w:val="28"/>
          <w:lang w:eastAsia="hu-HU"/>
        </w:rPr>
      </w:pPr>
      <w:r w:rsidRPr="007A3016">
        <w:rPr>
          <w:rFonts w:ascii="Book Antiqua" w:eastAsia="Times New Roman" w:hAnsi="Book Antiqua" w:cs="Times New Roman"/>
          <w:color w:val="2E3F5E"/>
          <w:sz w:val="28"/>
          <w:szCs w:val="28"/>
          <w:lang w:eastAsia="hu-HU"/>
        </w:rPr>
        <w:t> </w:t>
      </w:r>
    </w:p>
    <w:p w:rsidR="009F7335" w:rsidRPr="00B829FE" w:rsidRDefault="00B829FE" w:rsidP="000237ED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 w:rsidRPr="00B829FE">
        <w:rPr>
          <w:rFonts w:ascii="Book Antiqua" w:hAnsi="Book Antiqua" w:cs="Times New Roman"/>
          <w:i/>
          <w:sz w:val="28"/>
          <w:szCs w:val="28"/>
        </w:rPr>
        <w:t xml:space="preserve">A </w:t>
      </w:r>
      <w:proofErr w:type="spellStart"/>
      <w:r w:rsidRPr="00B829FE">
        <w:rPr>
          <w:rFonts w:ascii="Book Antiqua" w:hAnsi="Book Antiqua" w:cs="Times New Roman"/>
          <w:i/>
          <w:sz w:val="28"/>
          <w:szCs w:val="28"/>
        </w:rPr>
        <w:t>Népszavában</w:t>
      </w:r>
      <w:proofErr w:type="spellEnd"/>
      <w:r w:rsidRPr="00B829FE">
        <w:rPr>
          <w:rFonts w:ascii="Book Antiqua" w:hAnsi="Book Antiqua" w:cs="Times New Roman"/>
          <w:i/>
          <w:sz w:val="28"/>
          <w:szCs w:val="28"/>
        </w:rPr>
        <w:t xml:space="preserve"> 2024. január 13-án megjelent cikk bővebb változata</w:t>
      </w:r>
    </w:p>
    <w:sectPr w:rsidR="009F7335" w:rsidRPr="00B829FE" w:rsidSect="009F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B10"/>
    <w:rsid w:val="000237ED"/>
    <w:rsid w:val="000705D0"/>
    <w:rsid w:val="00070E60"/>
    <w:rsid w:val="00081324"/>
    <w:rsid w:val="000E1826"/>
    <w:rsid w:val="00133AE2"/>
    <w:rsid w:val="001639DF"/>
    <w:rsid w:val="0023544A"/>
    <w:rsid w:val="00237A82"/>
    <w:rsid w:val="00250AD8"/>
    <w:rsid w:val="002964FD"/>
    <w:rsid w:val="002A29A0"/>
    <w:rsid w:val="002F2F37"/>
    <w:rsid w:val="00356BDF"/>
    <w:rsid w:val="00366EDE"/>
    <w:rsid w:val="003A049B"/>
    <w:rsid w:val="003E6AED"/>
    <w:rsid w:val="003F29C3"/>
    <w:rsid w:val="00450025"/>
    <w:rsid w:val="0046059B"/>
    <w:rsid w:val="00476095"/>
    <w:rsid w:val="004A2C1A"/>
    <w:rsid w:val="004C04DA"/>
    <w:rsid w:val="00535BE1"/>
    <w:rsid w:val="005E3F21"/>
    <w:rsid w:val="0062391B"/>
    <w:rsid w:val="006B3223"/>
    <w:rsid w:val="006C24C6"/>
    <w:rsid w:val="006D6FF2"/>
    <w:rsid w:val="006E71E0"/>
    <w:rsid w:val="007A3016"/>
    <w:rsid w:val="007A5F10"/>
    <w:rsid w:val="007B6E06"/>
    <w:rsid w:val="007C77AA"/>
    <w:rsid w:val="0086098D"/>
    <w:rsid w:val="00862B2D"/>
    <w:rsid w:val="008C193B"/>
    <w:rsid w:val="009326A9"/>
    <w:rsid w:val="009A6A39"/>
    <w:rsid w:val="009F7335"/>
    <w:rsid w:val="00A01528"/>
    <w:rsid w:val="00AE6969"/>
    <w:rsid w:val="00B015C2"/>
    <w:rsid w:val="00B62D23"/>
    <w:rsid w:val="00B829FE"/>
    <w:rsid w:val="00BC1EEE"/>
    <w:rsid w:val="00BE0627"/>
    <w:rsid w:val="00BF7C92"/>
    <w:rsid w:val="00C16075"/>
    <w:rsid w:val="00C30595"/>
    <w:rsid w:val="00D43122"/>
    <w:rsid w:val="00D86D1B"/>
    <w:rsid w:val="00DF2FD2"/>
    <w:rsid w:val="00E014B4"/>
    <w:rsid w:val="00E121A7"/>
    <w:rsid w:val="00E56D5B"/>
    <w:rsid w:val="00F05BB8"/>
    <w:rsid w:val="00F20015"/>
    <w:rsid w:val="00F26B10"/>
    <w:rsid w:val="00FC65CB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8E50"/>
  <w15:docId w15:val="{122E01A4-B579-499F-80B3-914B2AB1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7335"/>
  </w:style>
  <w:style w:type="paragraph" w:styleId="Cmsor3">
    <w:name w:val="heading 3"/>
    <w:basedOn w:val="Norml"/>
    <w:link w:val="Cmsor3Char"/>
    <w:uiPriority w:val="9"/>
    <w:qFormat/>
    <w:rsid w:val="00070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-671782361637109281lhlbod">
    <w:name w:val="m_-671782361637109281lhlbod"/>
    <w:basedOn w:val="Bekezdsalapbettpusa"/>
    <w:rsid w:val="00F26B10"/>
  </w:style>
  <w:style w:type="character" w:styleId="Kiemels">
    <w:name w:val="Emphasis"/>
    <w:basedOn w:val="Bekezdsalapbettpusa"/>
    <w:uiPriority w:val="20"/>
    <w:qFormat/>
    <w:rsid w:val="00F26B10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26B10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070E6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d">
    <w:name w:val="gd"/>
    <w:basedOn w:val="Bekezdsalapbettpusa"/>
    <w:rsid w:val="00070E60"/>
  </w:style>
  <w:style w:type="character" w:customStyle="1" w:styleId="g3">
    <w:name w:val="g3"/>
    <w:basedOn w:val="Bekezdsalapbettpusa"/>
    <w:rsid w:val="00070E60"/>
  </w:style>
  <w:style w:type="character" w:customStyle="1" w:styleId="hb">
    <w:name w:val="hb"/>
    <w:basedOn w:val="Bekezdsalapbettpusa"/>
    <w:rsid w:val="00070E60"/>
  </w:style>
  <w:style w:type="character" w:customStyle="1" w:styleId="g2">
    <w:name w:val="g2"/>
    <w:basedOn w:val="Bekezdsalapbettpusa"/>
    <w:rsid w:val="00070E60"/>
  </w:style>
  <w:style w:type="paragraph" w:styleId="Buborkszveg">
    <w:name w:val="Balloon Text"/>
    <w:basedOn w:val="Norml"/>
    <w:link w:val="BuborkszvegChar"/>
    <w:uiPriority w:val="99"/>
    <w:semiHidden/>
    <w:unhideWhenUsed/>
    <w:rsid w:val="0007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E60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23544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102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7716">
                  <w:marLeft w:val="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1630">
                  <w:marLeft w:val="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5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877">
                  <w:marLeft w:val="0"/>
                  <w:marRight w:val="0"/>
                  <w:marTop w:val="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9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8c3fbc8b1b6917eb3" TargetMode="External"/><Relationship Id="rId13" Type="http://schemas.openxmlformats.org/officeDocument/2006/relationships/hyperlink" Target="http://www.cubadebate.cu/opinion/2021/07/24/por-que-tenemos-un-bloqueo-economico-impuesto-por-los-estados-unidos-desde-hace-mas-de-60-an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i_18c3fbc8b1b772f6c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cid:ii_18c3fbc8b1b4ce8e9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i_18c3fbc8b1b5b006a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ubadebate.cu/noticias/2021/01/20/las-mas-de-240-medidas-de-trump-contra-cuba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0507-BF77-4D77-904E-2F24DCE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Otthon</cp:lastModifiedBy>
  <cp:revision>2</cp:revision>
  <dcterms:created xsi:type="dcterms:W3CDTF">2024-01-14T18:13:00Z</dcterms:created>
  <dcterms:modified xsi:type="dcterms:W3CDTF">2024-01-14T18:13:00Z</dcterms:modified>
</cp:coreProperties>
</file>