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E" w:rsidRDefault="00C2220E" w:rsidP="00C2220E">
      <w:pPr>
        <w:spacing w:after="0" w:line="360" w:lineRule="auto"/>
        <w:ind w:firstLine="709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2220E">
        <w:rPr>
          <w:rFonts w:ascii="Book Antiqua" w:eastAsia="Times New Roman" w:hAnsi="Book Antiqua" w:cs="Arial"/>
          <w:noProof/>
          <w:color w:val="292929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90805</wp:posOffset>
            </wp:positionV>
            <wp:extent cx="1323975" cy="1907540"/>
            <wp:effectExtent l="0" t="0" r="9525" b="0"/>
            <wp:wrapSquare wrapText="bothSides"/>
            <wp:docPr id="1" name="Kép 1" descr="C:\Users\Otthon\Desktop\65 közlés\képek\1063545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5 közlés\képek\10635457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20E" w:rsidRPr="00C2220E" w:rsidRDefault="00C2220E" w:rsidP="00C2220E">
      <w:pPr>
        <w:spacing w:after="0" w:line="360" w:lineRule="auto"/>
        <w:ind w:firstLine="709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r w:rsidRPr="00C2220E">
        <w:rPr>
          <w:rFonts w:ascii="Book Antiqua" w:eastAsia="Times New Roman" w:hAnsi="Book Antiqua" w:cs="Times New Roman"/>
          <w:sz w:val="36"/>
          <w:szCs w:val="36"/>
          <w:lang w:eastAsia="hu-HU"/>
        </w:rPr>
        <w:t>Kenyeres Zoltán</w:t>
      </w:r>
    </w:p>
    <w:p w:rsidR="00C2220E" w:rsidRDefault="00C2220E" w:rsidP="00C2220E">
      <w:pPr>
        <w:shd w:val="clear" w:color="auto" w:fill="FFFFFF"/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Cs/>
          <w:i/>
          <w:color w:val="292929"/>
          <w:kern w:val="36"/>
          <w:sz w:val="40"/>
          <w:szCs w:val="40"/>
          <w:lang w:eastAsia="hu-HU"/>
        </w:rPr>
      </w:pPr>
      <w:r w:rsidRPr="00C2220E">
        <w:rPr>
          <w:rFonts w:ascii="Book Antiqua" w:eastAsia="Times New Roman" w:hAnsi="Book Antiqua" w:cs="Times New Roman"/>
          <w:bCs/>
          <w:i/>
          <w:color w:val="292929"/>
          <w:kern w:val="36"/>
          <w:sz w:val="40"/>
          <w:szCs w:val="40"/>
          <w:lang w:eastAsia="hu-HU"/>
        </w:rPr>
        <w:t xml:space="preserve">Írók, költők, fogalmak  </w:t>
      </w:r>
    </w:p>
    <w:p w:rsidR="00C2220E" w:rsidRPr="00C2220E" w:rsidRDefault="00C2220E" w:rsidP="00C2220E">
      <w:pPr>
        <w:shd w:val="clear" w:color="auto" w:fill="FFFFFF"/>
        <w:spacing w:before="120" w:after="0" w:line="240" w:lineRule="auto"/>
        <w:ind w:firstLine="709"/>
        <w:outlineLvl w:val="0"/>
        <w:rPr>
          <w:rFonts w:ascii="Book Antiqua" w:eastAsia="Times New Roman" w:hAnsi="Book Antiqua" w:cs="Times New Roman"/>
          <w:b/>
          <w:bCs/>
          <w:color w:val="292929"/>
          <w:kern w:val="36"/>
          <w:sz w:val="28"/>
          <w:szCs w:val="28"/>
          <w:lang w:eastAsia="hu-HU"/>
        </w:rPr>
      </w:pPr>
      <w:proofErr w:type="gramStart"/>
      <w:r w:rsidRPr="00C2220E">
        <w:rPr>
          <w:rFonts w:ascii="Book Antiqua" w:eastAsia="Times New Roman" w:hAnsi="Book Antiqua" w:cs="Times New Roman"/>
          <w:b/>
          <w:bCs/>
          <w:color w:val="292929"/>
          <w:kern w:val="36"/>
          <w:sz w:val="28"/>
          <w:szCs w:val="28"/>
          <w:lang w:eastAsia="hu-HU"/>
        </w:rPr>
        <w:t>Esszék</w:t>
      </w:r>
      <w:proofErr w:type="gramEnd"/>
      <w:r w:rsidRPr="00C2220E">
        <w:rPr>
          <w:rFonts w:ascii="Book Antiqua" w:eastAsia="Times New Roman" w:hAnsi="Book Antiqua" w:cs="Times New Roman"/>
          <w:b/>
          <w:bCs/>
          <w:color w:val="292929"/>
          <w:kern w:val="36"/>
          <w:sz w:val="28"/>
          <w:szCs w:val="28"/>
          <w:lang w:eastAsia="hu-HU"/>
        </w:rPr>
        <w:t>, tanulmányok</w:t>
      </w:r>
    </w:p>
    <w:p w:rsidR="00C2220E" w:rsidRDefault="00C2220E" w:rsidP="00C2220E">
      <w:pPr>
        <w:spacing w:after="0" w:line="240" w:lineRule="auto"/>
        <w:ind w:firstLine="709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</w:p>
    <w:p w:rsidR="00C2220E" w:rsidRDefault="00C2220E" w:rsidP="00C2220E">
      <w:pPr>
        <w:spacing w:after="0" w:line="240" w:lineRule="auto"/>
        <w:ind w:firstLine="709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</w:p>
    <w:p w:rsidR="00C2220E" w:rsidRDefault="00C2220E" w:rsidP="00C2220E">
      <w:pPr>
        <w:spacing w:after="0" w:line="240" w:lineRule="auto"/>
        <w:ind w:firstLine="709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</w:p>
    <w:p w:rsidR="00700DED" w:rsidRDefault="00594EDA" w:rsidP="00C2220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Amikor születtem, még élt Babits Mihály, és ő volt a szell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emi élet humanizmusfelelőse. Em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berségérték-őrzője. Ezt a </w:t>
      </w:r>
      <w:proofErr w:type="gram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funkciót</w:t>
      </w:r>
      <w:proofErr w:type="gram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valamikor 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ta</w:t>
      </w:r>
      <w:proofErr w:type="spellEnd"/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lán még az ifjú barátnőitől körülvett Kazinczy találta ki, aztán átkerült tőle Szatmárcsekére, a félszemű Kölcseyhez. Ez a </w:t>
      </w:r>
      <w:proofErr w:type="gram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funkció</w:t>
      </w:r>
      <w:proofErr w:type="gram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soha nem járt fizetés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kiegészítéssel, amúgy társadalmi munkában vállalta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, aki éppen vállalta. Nem nevez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ték ki, és nem is választották meg rá. És alapjában véve nem is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csinált az illető semmi különö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set, csak egyszerűen volt. Létezett. Olyan volt, amilyen, és 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ehhez a </w:t>
      </w:r>
      <w:proofErr w:type="gramStart"/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funkcióhoz</w:t>
      </w:r>
      <w:proofErr w:type="gramEnd"/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éppen ez kel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lett. Tulajdonképpen le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hetett</w:t>
      </w:r>
      <w:proofErr w:type="spell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volna egyszerre több humanizmusfelelős is, sőt az lett volna jó, ha mindenki az. De valahogy soha nem alakult így ezen a tájon. Néha csak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-ugyan többen osz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toztak rajta, de sajnos akkor sem mindenki. Minden</w:t>
      </w:r>
      <w:r w:rsid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esetre Babits az volt. Aztán Kodály és Illyés is az volt (aki ugyanúgy 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hide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gen</w:t>
      </w:r>
      <w:proofErr w:type="spell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szerette a paprikás krumplit, mint EP).</w:t>
      </w:r>
    </w:p>
    <w:p w:rsidR="00700DED" w:rsidRDefault="00594EDA" w:rsidP="00C2220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Ahogy olvastam az évtizedek során azt a rengeteget, amit EP írt, sokszor gondoltam arra, hogy most ő vette át a </w:t>
      </w:r>
      <w:proofErr w:type="gram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funkciót</w:t>
      </w:r>
      <w:proofErr w:type="gram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. Persze nem át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vette, mert itt nem lehet valamiféle akaratlagos vagy tudatos cs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elekvésről beszélni. Ő is csak „van” – gondoltam –, mint ahogy a többiek vol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tak, és evvel az önlétével kifejez valamit, amit korunk (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létünkhöz</w:t>
      </w:r>
      <w:proofErr w:type="spell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szükséges) hu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manizmusá</w:t>
      </w:r>
      <w:proofErr w:type="spell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proofErr w:type="spellStart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nak</w:t>
      </w:r>
      <w:proofErr w:type="spell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lehet nevezni. És míg van, nagy baj nem lehet, mert meg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-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véd bennünket. Mégpedig sok játé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kkal, remek humorral, és igazi „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mel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asz </w:t>
      </w:r>
      <w:proofErr w:type="spellStart"/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kholéval</w:t>
      </w:r>
      <w:proofErr w:type="spellEnd"/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”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. Ebből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 a két szóból származik a </w:t>
      </w:r>
      <w:proofErr w:type="gramStart"/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melan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kólia</w:t>
      </w:r>
      <w:proofErr w:type="gramEnd"/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, amiről sokan azt képzelik, hogy érzelmes bánatot jelent, h</w:t>
      </w:r>
      <w:r w:rsidR="00700DED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olott az indulat és kritika fel</w:t>
      </w: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>ső foka. A fekete epe.</w:t>
      </w:r>
    </w:p>
    <w:p w:rsidR="00594EDA" w:rsidRPr="00C2220E" w:rsidRDefault="00594EDA" w:rsidP="00700DED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</w:pPr>
      <w:r w:rsidRPr="00C2220E">
        <w:rPr>
          <w:rFonts w:ascii="Book Antiqua" w:eastAsia="Times New Roman" w:hAnsi="Book Antiqua" w:cs="Arial"/>
          <w:color w:val="292929"/>
          <w:sz w:val="28"/>
          <w:szCs w:val="28"/>
          <w:lang w:eastAsia="hu-HU"/>
        </w:rPr>
        <w:t xml:space="preserve">Ki lesz, aki folytatni tudja? </w:t>
      </w:r>
    </w:p>
    <w:p w:rsidR="00594EDA" w:rsidRDefault="00700DED" w:rsidP="00700DED">
      <w:pPr>
        <w:spacing w:after="0" w:line="240" w:lineRule="auto"/>
        <w:ind w:firstLine="709"/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                </w:t>
      </w:r>
      <w:r w:rsidR="00C2220E" w:rsidRPr="00700DED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K</w:t>
      </w:r>
      <w:r w:rsidR="00594EDA" w:rsidRPr="00700DED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>enyeres</w:t>
      </w:r>
      <w:r w:rsidR="00C2220E" w:rsidRPr="00700DED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 Zoltán</w:t>
      </w:r>
      <w:r w:rsidRPr="00700DED">
        <w:rPr>
          <w:rFonts w:ascii="Book Antiqua" w:eastAsia="Times New Roman" w:hAnsi="Book Antiqua" w:cs="Times New Roman"/>
          <w:i/>
          <w:sz w:val="28"/>
          <w:szCs w:val="28"/>
          <w:lang w:eastAsia="hu-HU"/>
        </w:rPr>
        <w:t xml:space="preserve">: </w:t>
      </w:r>
      <w:r w:rsidR="00C2220E" w:rsidRPr="00700DED"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  <w:t>Írók, költők, fogalmak –</w:t>
      </w:r>
      <w:r w:rsidR="00594EDA" w:rsidRPr="00700DED"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  <w:t xml:space="preserve"> Esszék, tanulmányok</w:t>
      </w:r>
    </w:p>
    <w:p w:rsidR="00700DED" w:rsidRPr="00700DED" w:rsidRDefault="00700DED" w:rsidP="00700DED">
      <w:pPr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i/>
          <w:color w:val="292929"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  <w:t xml:space="preserve">                 </w:t>
      </w:r>
      <w:bookmarkStart w:id="0" w:name="_GoBack"/>
      <w:bookmarkEnd w:id="0"/>
      <w:proofErr w:type="spellStart"/>
      <w:r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  <w:t>Hungarovox</w:t>
      </w:r>
      <w:proofErr w:type="spellEnd"/>
      <w:r>
        <w:rPr>
          <w:rFonts w:ascii="Book Antiqua" w:eastAsia="Times New Roman" w:hAnsi="Book Antiqua" w:cs="Times New Roman"/>
          <w:bCs/>
          <w:i/>
          <w:color w:val="292929"/>
          <w:kern w:val="36"/>
          <w:sz w:val="28"/>
          <w:szCs w:val="28"/>
          <w:lang w:eastAsia="hu-HU"/>
        </w:rPr>
        <w:t xml:space="preserve"> Kiadó, 2024.</w:t>
      </w:r>
    </w:p>
    <w:p w:rsidR="00594EDA" w:rsidRPr="00C2220E" w:rsidRDefault="00594EDA" w:rsidP="00C2220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94EDA" w:rsidRPr="00C2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A"/>
    <w:rsid w:val="00594EDA"/>
    <w:rsid w:val="00700DED"/>
    <w:rsid w:val="00961873"/>
    <w:rsid w:val="00C2220E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69D"/>
  <w15:chartTrackingRefBased/>
  <w15:docId w15:val="{B596CAAA-475C-4797-9C38-152BD2BE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2024-03-03T10:32:00Z</dcterms:created>
  <dcterms:modified xsi:type="dcterms:W3CDTF">2024-03-03T10:32:00Z</dcterms:modified>
</cp:coreProperties>
</file>