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CB3A4" w14:textId="2C3EC53F" w:rsidR="003414BE" w:rsidRPr="003414BE" w:rsidRDefault="003414BE" w:rsidP="003414BE">
      <w:pPr>
        <w:spacing w:after="0" w:line="360" w:lineRule="auto"/>
        <w:rPr>
          <w:rFonts w:ascii="Book Antiqua" w:eastAsia="Calibri" w:hAnsi="Book Antiqua" w:cs="Calibri"/>
          <w:sz w:val="36"/>
          <w:szCs w:val="36"/>
        </w:rPr>
      </w:pPr>
      <w:r w:rsidRPr="003414BE">
        <w:rPr>
          <w:rFonts w:ascii="Book Antiqua" w:eastAsia="Calibri" w:hAnsi="Book Antiqua" w:cs="Calibri"/>
          <w:sz w:val="36"/>
          <w:szCs w:val="36"/>
        </w:rPr>
        <w:t>Szávai János</w:t>
      </w:r>
      <w:r w:rsidR="00217395" w:rsidRPr="003414BE">
        <w:rPr>
          <w:rFonts w:ascii="Book Antiqua" w:eastAsia="Calibri" w:hAnsi="Book Antiqua" w:cs="Calibri"/>
          <w:sz w:val="36"/>
          <w:szCs w:val="36"/>
        </w:rPr>
        <w:t xml:space="preserve">                                          </w:t>
      </w:r>
    </w:p>
    <w:p w14:paraId="4131B743" w14:textId="229BFE8F" w:rsidR="003414BE" w:rsidRPr="003414BE" w:rsidRDefault="00217395" w:rsidP="003414BE">
      <w:pPr>
        <w:spacing w:after="120" w:line="240" w:lineRule="auto"/>
        <w:rPr>
          <w:rFonts w:ascii="Book Antiqua" w:eastAsia="Calibri" w:hAnsi="Book Antiqua" w:cs="Calibri"/>
          <w:i/>
          <w:sz w:val="40"/>
          <w:szCs w:val="40"/>
        </w:rPr>
      </w:pPr>
      <w:r w:rsidRPr="003414BE">
        <w:rPr>
          <w:rFonts w:ascii="Book Antiqua" w:eastAsia="Calibri" w:hAnsi="Book Antiqua" w:cs="Calibri"/>
          <w:i/>
          <w:sz w:val="40"/>
          <w:szCs w:val="40"/>
        </w:rPr>
        <w:t>A</w:t>
      </w:r>
      <w:r w:rsidR="003414BE" w:rsidRPr="003414BE">
        <w:rPr>
          <w:rFonts w:ascii="Book Antiqua" w:eastAsia="Calibri" w:hAnsi="Book Antiqua" w:cs="Calibri"/>
          <w:i/>
          <w:sz w:val="40"/>
          <w:szCs w:val="40"/>
        </w:rPr>
        <w:t>mi a kötetből kimaradt</w:t>
      </w:r>
    </w:p>
    <w:p w14:paraId="79F28A20" w14:textId="779D0E36" w:rsidR="00BA3776" w:rsidRPr="003414BE" w:rsidRDefault="00E53BE7" w:rsidP="003414BE">
      <w:pPr>
        <w:spacing w:after="0" w:line="240" w:lineRule="auto"/>
        <w:rPr>
          <w:rFonts w:ascii="Book Antiqua" w:eastAsia="Calibri" w:hAnsi="Book Antiqua" w:cs="Calibri"/>
          <w:sz w:val="28"/>
          <w:szCs w:val="28"/>
        </w:rPr>
      </w:pPr>
      <w:r>
        <w:rPr>
          <w:rFonts w:ascii="Book Antiqua" w:eastAsia="Calibri" w:hAnsi="Book Antiqua" w:cs="Calibri"/>
          <w:b/>
          <w:i/>
          <w:sz w:val="28"/>
          <w:szCs w:val="28"/>
        </w:rPr>
        <w:t>4.   Párizs, Moszkva, Ozora –</w:t>
      </w:r>
      <w:r w:rsidR="00BA3776" w:rsidRPr="003414BE">
        <w:rPr>
          <w:rFonts w:ascii="Book Antiqua" w:eastAsia="Calibri" w:hAnsi="Book Antiqua" w:cs="Calibri"/>
          <w:b/>
          <w:i/>
          <w:sz w:val="28"/>
          <w:szCs w:val="28"/>
        </w:rPr>
        <w:t xml:space="preserve"> avagy Illyés Gyula </w:t>
      </w:r>
      <w:proofErr w:type="spellStart"/>
      <w:r w:rsidR="00BA3776" w:rsidRPr="003414BE">
        <w:rPr>
          <w:rFonts w:ascii="Book Antiqua" w:eastAsia="Calibri" w:hAnsi="Book Antiqua" w:cs="Calibri"/>
          <w:b/>
          <w:i/>
          <w:sz w:val="28"/>
          <w:szCs w:val="28"/>
        </w:rPr>
        <w:t>Crevelt</w:t>
      </w:r>
      <w:proofErr w:type="spellEnd"/>
      <w:r w:rsidR="00BA3776" w:rsidRPr="003414BE">
        <w:rPr>
          <w:rFonts w:ascii="Book Antiqua" w:eastAsia="Calibri" w:hAnsi="Book Antiqua" w:cs="Calibri"/>
          <w:b/>
          <w:i/>
          <w:sz w:val="28"/>
          <w:szCs w:val="28"/>
        </w:rPr>
        <w:t xml:space="preserve"> olvas</w:t>
      </w:r>
    </w:p>
    <w:p w14:paraId="4FFE5D32" w14:textId="77777777" w:rsidR="003414BE" w:rsidRDefault="003414BE" w:rsidP="003414BE">
      <w:pPr>
        <w:spacing w:after="0" w:line="240" w:lineRule="auto"/>
        <w:ind w:firstLine="709"/>
        <w:jc w:val="both"/>
        <w:rPr>
          <w:rFonts w:ascii="Book Antiqua" w:eastAsia="Calibri" w:hAnsi="Book Antiqua" w:cs="Calibri"/>
          <w:b/>
          <w:i/>
          <w:sz w:val="28"/>
          <w:szCs w:val="28"/>
        </w:rPr>
      </w:pPr>
    </w:p>
    <w:p w14:paraId="64708F6F" w14:textId="2B978FD5" w:rsidR="00680DF8" w:rsidRPr="003414BE" w:rsidRDefault="00BA3776" w:rsidP="003414BE">
      <w:pPr>
        <w:spacing w:after="0" w:line="240" w:lineRule="auto"/>
        <w:ind w:firstLine="709"/>
        <w:jc w:val="both"/>
        <w:rPr>
          <w:rFonts w:ascii="Book Antiqua" w:eastAsia="Calibri" w:hAnsi="Book Antiqua" w:cs="Calibri"/>
          <w:sz w:val="28"/>
          <w:szCs w:val="28"/>
        </w:rPr>
      </w:pPr>
      <w:r w:rsidRPr="003414BE">
        <w:rPr>
          <w:rFonts w:ascii="Book Antiqua" w:eastAsia="Calibri" w:hAnsi="Book Antiqua" w:cs="Calibri"/>
          <w:sz w:val="28"/>
          <w:szCs w:val="28"/>
        </w:rPr>
        <w:t xml:space="preserve">1983 októberében </w:t>
      </w:r>
      <w:proofErr w:type="spellStart"/>
      <w:r w:rsidRPr="003414BE">
        <w:rPr>
          <w:rFonts w:ascii="Book Antiqua" w:eastAsia="Calibri" w:hAnsi="Book Antiqua" w:cs="Calibri"/>
          <w:sz w:val="28"/>
          <w:szCs w:val="28"/>
        </w:rPr>
        <w:t>Borha</w:t>
      </w:r>
      <w:proofErr w:type="spellEnd"/>
      <w:r w:rsidRPr="003414BE">
        <w:rPr>
          <w:rFonts w:ascii="Book Antiqua" w:eastAsia="Calibri" w:hAnsi="Book Antiqua" w:cs="Calibri"/>
          <w:sz w:val="28"/>
          <w:szCs w:val="28"/>
        </w:rPr>
        <w:t xml:space="preserve"> Zoltán, a párizsi magyar intézet igazgatója, meghívott egy villásreggelire, amelyet a művelődési miniszterhelyettes, </w:t>
      </w:r>
      <w:proofErr w:type="spellStart"/>
      <w:r w:rsidRPr="003414BE">
        <w:rPr>
          <w:rFonts w:ascii="Book Antiqua" w:eastAsia="Calibri" w:hAnsi="Book Antiqua" w:cs="Calibri"/>
          <w:sz w:val="28"/>
          <w:szCs w:val="28"/>
        </w:rPr>
        <w:t>Rátkai</w:t>
      </w:r>
      <w:proofErr w:type="spellEnd"/>
      <w:r w:rsidRPr="003414BE">
        <w:rPr>
          <w:rFonts w:ascii="Book Antiqua" w:eastAsia="Calibri" w:hAnsi="Book Antiqua" w:cs="Calibri"/>
          <w:sz w:val="28"/>
          <w:szCs w:val="28"/>
        </w:rPr>
        <w:t xml:space="preserve"> Ferenc tiszteletére a</w:t>
      </w:r>
      <w:r w:rsidR="00E53BE7">
        <w:rPr>
          <w:rFonts w:ascii="Book Antiqua" w:eastAsia="Calibri" w:hAnsi="Book Antiqua" w:cs="Calibri"/>
          <w:sz w:val="28"/>
          <w:szCs w:val="28"/>
        </w:rPr>
        <w:t>dott. Mint a Sorbonne-Paris III</w:t>
      </w:r>
      <w:r w:rsidR="00047D3D" w:rsidRPr="00E53BE7">
        <w:rPr>
          <w:rFonts w:ascii="Book Antiqua" w:hAnsi="Book Antiqua" w:cs="Arial"/>
          <w:color w:val="474747"/>
          <w:sz w:val="28"/>
          <w:szCs w:val="28"/>
          <w:shd w:val="clear" w:color="auto" w:fill="FFFFFF"/>
        </w:rPr>
        <w:t> </w:t>
      </w:r>
      <w:r w:rsidR="00E53BE7" w:rsidRPr="00E53BE7">
        <w:rPr>
          <w:rFonts w:ascii="Book Antiqua" w:hAnsi="Book Antiqua" w:cs="Arial"/>
          <w:color w:val="474747"/>
          <w:sz w:val="28"/>
          <w:szCs w:val="28"/>
          <w:shd w:val="clear" w:color="auto" w:fill="FFFFFF"/>
        </w:rPr>
        <w:t>[</w:t>
      </w:r>
      <w:r w:rsidR="00E53BE7">
        <w:rPr>
          <w:rFonts w:ascii="Book Antiqua" w:hAnsi="Book Antiqua" w:cs="Arial"/>
          <w:sz w:val="28"/>
          <w:szCs w:val="28"/>
          <w:shd w:val="clear" w:color="auto" w:fill="FFFFFF"/>
        </w:rPr>
        <w:t xml:space="preserve">teljes nevén: </w:t>
      </w:r>
      <w:proofErr w:type="spellStart"/>
      <w:r w:rsidR="00047D3D" w:rsidRPr="00047D3D">
        <w:rPr>
          <w:rFonts w:ascii="Book Antiqua" w:hAnsi="Book Antiqua" w:cs="Arial"/>
          <w:sz w:val="28"/>
          <w:szCs w:val="28"/>
          <w:shd w:val="clear" w:color="auto" w:fill="FFFFFF"/>
        </w:rPr>
        <w:t>Université</w:t>
      </w:r>
      <w:proofErr w:type="spellEnd"/>
      <w:r w:rsidR="00047D3D" w:rsidRPr="00047D3D">
        <w:rPr>
          <w:rFonts w:ascii="Book Antiqua" w:hAnsi="Book Antiqua" w:cs="Arial"/>
          <w:sz w:val="28"/>
          <w:szCs w:val="28"/>
          <w:shd w:val="clear" w:color="auto" w:fill="FFFFFF"/>
        </w:rPr>
        <w:t> </w:t>
      </w:r>
      <w:r w:rsidR="00047D3D" w:rsidRPr="00047D3D">
        <w:rPr>
          <w:rStyle w:val="Kiemels"/>
          <w:rFonts w:ascii="Book Antiqua" w:hAnsi="Book Antiqua" w:cs="Arial"/>
          <w:bCs/>
          <w:i w:val="0"/>
          <w:iCs w:val="0"/>
          <w:sz w:val="28"/>
          <w:szCs w:val="28"/>
          <w:shd w:val="clear" w:color="auto" w:fill="FFFFFF"/>
        </w:rPr>
        <w:t>Sorbonne</w:t>
      </w:r>
      <w:r w:rsidR="00047D3D" w:rsidRPr="00047D3D">
        <w:rPr>
          <w:rFonts w:ascii="Book Antiqua" w:hAnsi="Book Antiqua" w:cs="Arial"/>
          <w:sz w:val="28"/>
          <w:szCs w:val="28"/>
          <w:shd w:val="clear" w:color="auto" w:fill="FFFFFF"/>
        </w:rPr>
        <w:t> </w:t>
      </w:r>
      <w:proofErr w:type="spellStart"/>
      <w:r w:rsidR="00047D3D" w:rsidRPr="00047D3D">
        <w:rPr>
          <w:rFonts w:ascii="Book Antiqua" w:hAnsi="Book Antiqua" w:cs="Arial"/>
          <w:sz w:val="28"/>
          <w:szCs w:val="28"/>
          <w:shd w:val="clear" w:color="auto" w:fill="FFFFFF"/>
        </w:rPr>
        <w:t>Nouvelle</w:t>
      </w:r>
      <w:proofErr w:type="spellEnd"/>
      <w:r w:rsidR="00047D3D" w:rsidRPr="00047D3D">
        <w:rPr>
          <w:rFonts w:ascii="Book Antiqua" w:hAnsi="Book Antiqua" w:cs="Arial"/>
          <w:sz w:val="28"/>
          <w:szCs w:val="28"/>
          <w:shd w:val="clear" w:color="auto" w:fill="FFFFFF"/>
        </w:rPr>
        <w:t> </w:t>
      </w:r>
      <w:r w:rsidR="00E53BE7">
        <w:rPr>
          <w:rStyle w:val="Kiemels"/>
          <w:rFonts w:ascii="Book Antiqua" w:hAnsi="Book Antiqua" w:cs="Arial"/>
          <w:bCs/>
          <w:i w:val="0"/>
          <w:iCs w:val="0"/>
          <w:sz w:val="28"/>
          <w:szCs w:val="28"/>
          <w:shd w:val="clear" w:color="auto" w:fill="FFFFFF"/>
        </w:rPr>
        <w:t xml:space="preserve">Paris </w:t>
      </w:r>
      <w:r w:rsidR="00047D3D" w:rsidRPr="00047D3D">
        <w:rPr>
          <w:rStyle w:val="Kiemels"/>
          <w:rFonts w:ascii="Book Antiqua" w:hAnsi="Book Antiqua" w:cs="Arial"/>
          <w:bCs/>
          <w:i w:val="0"/>
          <w:iCs w:val="0"/>
          <w:sz w:val="28"/>
          <w:szCs w:val="28"/>
          <w:shd w:val="clear" w:color="auto" w:fill="FFFFFF"/>
        </w:rPr>
        <w:t>III</w:t>
      </w:r>
      <w:r w:rsidR="00047D3D">
        <w:rPr>
          <w:rStyle w:val="Kiemels"/>
          <w:rFonts w:ascii="Book Antiqua" w:hAnsi="Book Antiqua" w:cs="Arial"/>
          <w:bCs/>
          <w:i w:val="0"/>
          <w:iCs w:val="0"/>
          <w:sz w:val="28"/>
          <w:szCs w:val="28"/>
          <w:shd w:val="clear" w:color="auto" w:fill="FFFFFF"/>
        </w:rPr>
        <w:t>]</w:t>
      </w:r>
      <w:r w:rsidR="00047D3D" w:rsidRPr="00047D3D">
        <w:rPr>
          <w:rFonts w:ascii="Arial" w:hAnsi="Arial" w:cs="Arial"/>
          <w:sz w:val="21"/>
          <w:szCs w:val="21"/>
          <w:shd w:val="clear" w:color="auto" w:fill="FFFFFF"/>
        </w:rPr>
        <w:t> </w:t>
      </w:r>
      <w:r w:rsidRPr="003414BE">
        <w:rPr>
          <w:rFonts w:ascii="Book Antiqua" w:eastAsia="Calibri" w:hAnsi="Book Antiqua" w:cs="Calibri"/>
          <w:sz w:val="28"/>
          <w:szCs w:val="28"/>
        </w:rPr>
        <w:t xml:space="preserve">vendégprofesszora időnként </w:t>
      </w:r>
      <w:proofErr w:type="spellStart"/>
      <w:r w:rsidRPr="003414BE">
        <w:rPr>
          <w:rFonts w:ascii="Book Antiqua" w:eastAsia="Calibri" w:hAnsi="Book Antiqua" w:cs="Calibri"/>
          <w:sz w:val="28"/>
          <w:szCs w:val="28"/>
        </w:rPr>
        <w:t>hi</w:t>
      </w:r>
      <w:r w:rsidR="00E53BE7">
        <w:rPr>
          <w:rFonts w:ascii="Book Antiqua" w:eastAsia="Calibri" w:hAnsi="Book Antiqua" w:cs="Calibri"/>
          <w:sz w:val="28"/>
          <w:szCs w:val="28"/>
        </w:rPr>
        <w:t>-</w:t>
      </w:r>
      <w:r w:rsidRPr="003414BE">
        <w:rPr>
          <w:rFonts w:ascii="Book Antiqua" w:eastAsia="Calibri" w:hAnsi="Book Antiqua" w:cs="Calibri"/>
          <w:sz w:val="28"/>
          <w:szCs w:val="28"/>
        </w:rPr>
        <w:t>vatalos</w:t>
      </w:r>
      <w:proofErr w:type="spellEnd"/>
      <w:r w:rsidRPr="003414BE">
        <w:rPr>
          <w:rFonts w:ascii="Book Antiqua" w:eastAsia="Calibri" w:hAnsi="Book Antiqua" w:cs="Calibri"/>
          <w:sz w:val="28"/>
          <w:szCs w:val="28"/>
        </w:rPr>
        <w:t xml:space="preserve"> voltam ilyen jellegű rendezvényekre. </w:t>
      </w:r>
      <w:proofErr w:type="spellStart"/>
      <w:r w:rsidRPr="003414BE">
        <w:rPr>
          <w:rFonts w:ascii="Book Antiqua" w:eastAsia="Calibri" w:hAnsi="Book Antiqua" w:cs="Calibri"/>
          <w:sz w:val="28"/>
          <w:szCs w:val="28"/>
        </w:rPr>
        <w:t>Borha</w:t>
      </w:r>
      <w:proofErr w:type="spellEnd"/>
      <w:r w:rsidRPr="003414BE">
        <w:rPr>
          <w:rFonts w:ascii="Book Antiqua" w:eastAsia="Calibri" w:hAnsi="Book Antiqua" w:cs="Calibri"/>
          <w:sz w:val="28"/>
          <w:szCs w:val="28"/>
        </w:rPr>
        <w:t xml:space="preserve"> eredetileg vegyész</w:t>
      </w:r>
      <w:r w:rsidR="00E53BE7">
        <w:rPr>
          <w:rFonts w:ascii="Book Antiqua" w:eastAsia="Calibri" w:hAnsi="Book Antiqua" w:cs="Calibri"/>
          <w:sz w:val="28"/>
          <w:szCs w:val="28"/>
        </w:rPr>
        <w:t>-</w:t>
      </w:r>
      <w:r w:rsidRPr="003414BE">
        <w:rPr>
          <w:rFonts w:ascii="Book Antiqua" w:eastAsia="Calibri" w:hAnsi="Book Antiqua" w:cs="Calibri"/>
          <w:sz w:val="28"/>
          <w:szCs w:val="28"/>
        </w:rPr>
        <w:t xml:space="preserve">mérnök, arról volt nevezetes, hogy szenvedélyes zenekedvelő, </w:t>
      </w:r>
      <w:r w:rsidR="00B70336" w:rsidRPr="003414BE">
        <w:rPr>
          <w:rFonts w:ascii="Book Antiqua" w:eastAsia="Calibri" w:hAnsi="Book Antiqua" w:cs="Calibri"/>
          <w:sz w:val="28"/>
          <w:szCs w:val="28"/>
        </w:rPr>
        <w:t xml:space="preserve">méghozzá </w:t>
      </w:r>
      <w:r w:rsidRPr="003414BE">
        <w:rPr>
          <w:rFonts w:ascii="Book Antiqua" w:eastAsia="Calibri" w:hAnsi="Book Antiqua" w:cs="Calibri"/>
          <w:sz w:val="28"/>
          <w:szCs w:val="28"/>
        </w:rPr>
        <w:t xml:space="preserve">orgonista; a lakásán orgonát tartott, s minden szabad idejét a zenének szentelte. Igaz, volt még egy szinte hasonlóan erős szenvedélye: a számítógép. </w:t>
      </w:r>
    </w:p>
    <w:p w14:paraId="4A0E18DE" w14:textId="66531B28" w:rsidR="00BA3776" w:rsidRPr="003414BE" w:rsidRDefault="00BA3776" w:rsidP="00047D3D">
      <w:pPr>
        <w:spacing w:after="0" w:line="240" w:lineRule="auto"/>
        <w:ind w:firstLine="709"/>
        <w:jc w:val="both"/>
        <w:rPr>
          <w:rFonts w:ascii="Book Antiqua" w:eastAsia="Calibri" w:hAnsi="Book Antiqua" w:cs="Calibri"/>
          <w:b/>
          <w:i/>
          <w:sz w:val="28"/>
          <w:szCs w:val="28"/>
        </w:rPr>
      </w:pPr>
      <w:r w:rsidRPr="003414BE">
        <w:rPr>
          <w:rFonts w:ascii="Book Antiqua" w:eastAsia="Calibri" w:hAnsi="Book Antiqua" w:cs="Calibri"/>
          <w:sz w:val="28"/>
          <w:szCs w:val="28"/>
        </w:rPr>
        <w:t xml:space="preserve">Akkoriban kezdett elterjedni a Commodore 64 nevű kis készülék; </w:t>
      </w:r>
      <w:proofErr w:type="spellStart"/>
      <w:r w:rsidRPr="003414BE">
        <w:rPr>
          <w:rFonts w:ascii="Book Antiqua" w:eastAsia="Calibri" w:hAnsi="Book Antiqua" w:cs="Calibri"/>
          <w:sz w:val="28"/>
          <w:szCs w:val="28"/>
        </w:rPr>
        <w:t>Borha</w:t>
      </w:r>
      <w:proofErr w:type="spellEnd"/>
      <w:r w:rsidRPr="003414BE">
        <w:rPr>
          <w:rFonts w:ascii="Book Antiqua" w:eastAsia="Calibri" w:hAnsi="Book Antiqua" w:cs="Calibri"/>
          <w:sz w:val="28"/>
          <w:szCs w:val="28"/>
        </w:rPr>
        <w:t xml:space="preserve"> tanfolyamot tartott az </w:t>
      </w:r>
      <w:r w:rsidR="007831FD" w:rsidRPr="003414BE">
        <w:rPr>
          <w:rFonts w:ascii="Book Antiqua" w:eastAsia="Calibri" w:hAnsi="Book Antiqua" w:cs="Calibri"/>
          <w:sz w:val="28"/>
          <w:szCs w:val="28"/>
        </w:rPr>
        <w:t>I</w:t>
      </w:r>
      <w:r w:rsidRPr="003414BE">
        <w:rPr>
          <w:rFonts w:ascii="Book Antiqua" w:eastAsia="Calibri" w:hAnsi="Book Antiqua" w:cs="Calibri"/>
          <w:sz w:val="28"/>
          <w:szCs w:val="28"/>
        </w:rPr>
        <w:t>ntézet munkatársainak, s engem is sikerült rábeszélnie, hogy hazatérésem előtt vegyek magamnak egy gépet.</w:t>
      </w:r>
    </w:p>
    <w:p w14:paraId="19DCC6C1" w14:textId="0792FC25" w:rsidR="00BA3776" w:rsidRPr="003414BE" w:rsidRDefault="00BA3776" w:rsidP="00047D3D">
      <w:pPr>
        <w:spacing w:after="0" w:line="240" w:lineRule="auto"/>
        <w:ind w:firstLine="709"/>
        <w:jc w:val="both"/>
        <w:rPr>
          <w:rFonts w:ascii="Book Antiqua" w:eastAsia="Calibri" w:hAnsi="Book Antiqua" w:cs="Calibri"/>
          <w:sz w:val="28"/>
          <w:szCs w:val="28"/>
        </w:rPr>
      </w:pPr>
      <w:r w:rsidRPr="003414BE">
        <w:rPr>
          <w:rFonts w:ascii="Book Antiqua" w:eastAsia="Calibri" w:hAnsi="Book Antiqua" w:cs="Calibri"/>
          <w:sz w:val="28"/>
          <w:szCs w:val="28"/>
        </w:rPr>
        <w:t>Az Intézettel távolságtartó, de barátságos kapcsolatot alakítottam ki. Ennek volt köszönhető, hogy a PMI sofőrje többször is kivitt Orlyba, a repülőtérre, amikor hazautaztunk. De legink</w:t>
      </w:r>
      <w:r w:rsidR="00895204">
        <w:rPr>
          <w:rFonts w:ascii="Book Antiqua" w:eastAsia="Calibri" w:hAnsi="Book Antiqua" w:cs="Calibri"/>
          <w:sz w:val="28"/>
          <w:szCs w:val="28"/>
        </w:rPr>
        <w:t>ább autóval tettük meg a Párizs–</w:t>
      </w:r>
      <w:r w:rsidRPr="003414BE">
        <w:rPr>
          <w:rFonts w:ascii="Book Antiqua" w:eastAsia="Calibri" w:hAnsi="Book Antiqua" w:cs="Calibri"/>
          <w:sz w:val="28"/>
          <w:szCs w:val="28"/>
        </w:rPr>
        <w:t>Budapest utat, mindig két részletben. Előfordult az is, hogy egye</w:t>
      </w:r>
      <w:r w:rsidR="00047D3D">
        <w:rPr>
          <w:rFonts w:ascii="Book Antiqua" w:eastAsia="Calibri" w:hAnsi="Book Antiqua" w:cs="Calibri"/>
          <w:sz w:val="28"/>
          <w:szCs w:val="28"/>
        </w:rPr>
        <w:t>-</w:t>
      </w:r>
      <w:proofErr w:type="spellStart"/>
      <w:r w:rsidR="00047D3D">
        <w:rPr>
          <w:rFonts w:ascii="Book Antiqua" w:eastAsia="Calibri" w:hAnsi="Book Antiqua" w:cs="Calibri"/>
          <w:sz w:val="28"/>
          <w:szCs w:val="28"/>
        </w:rPr>
        <w:t>dül</w:t>
      </w:r>
      <w:proofErr w:type="spellEnd"/>
      <w:r w:rsidR="00047D3D">
        <w:rPr>
          <w:rFonts w:ascii="Book Antiqua" w:eastAsia="Calibri" w:hAnsi="Book Antiqua" w:cs="Calibri"/>
          <w:sz w:val="28"/>
          <w:szCs w:val="28"/>
        </w:rPr>
        <w:t xml:space="preserve"> mentem-jöttem. </w:t>
      </w:r>
      <w:r w:rsidRPr="003414BE">
        <w:rPr>
          <w:rFonts w:ascii="Book Antiqua" w:eastAsia="Calibri" w:hAnsi="Book Antiqua" w:cs="Calibri"/>
          <w:sz w:val="28"/>
          <w:szCs w:val="28"/>
        </w:rPr>
        <w:t xml:space="preserve">Egy alkalommal a Művelődési Minisztérium </w:t>
      </w:r>
      <w:proofErr w:type="spellStart"/>
      <w:r w:rsidRPr="003414BE">
        <w:rPr>
          <w:rFonts w:ascii="Book Antiqua" w:eastAsia="Calibri" w:hAnsi="Book Antiqua" w:cs="Calibri"/>
          <w:sz w:val="28"/>
          <w:szCs w:val="28"/>
        </w:rPr>
        <w:t>illeté</w:t>
      </w:r>
      <w:proofErr w:type="spellEnd"/>
      <w:r w:rsidR="00895204">
        <w:rPr>
          <w:rFonts w:ascii="Book Antiqua" w:eastAsia="Calibri" w:hAnsi="Book Antiqua" w:cs="Calibri"/>
          <w:sz w:val="28"/>
          <w:szCs w:val="28"/>
        </w:rPr>
        <w:t>-</w:t>
      </w:r>
      <w:r w:rsidRPr="003414BE">
        <w:rPr>
          <w:rFonts w:ascii="Book Antiqua" w:eastAsia="Calibri" w:hAnsi="Book Antiqua" w:cs="Calibri"/>
          <w:sz w:val="28"/>
          <w:szCs w:val="28"/>
        </w:rPr>
        <w:t xml:space="preserve">kese megkért, hogy vigyem ki Párizsba </w:t>
      </w:r>
      <w:r w:rsidR="00895204">
        <w:rPr>
          <w:rFonts w:ascii="Book Antiqua" w:eastAsia="Calibri" w:hAnsi="Book Antiqua" w:cs="Calibri"/>
          <w:sz w:val="28"/>
          <w:szCs w:val="28"/>
        </w:rPr>
        <w:t xml:space="preserve">az akkor vásárolt </w:t>
      </w:r>
      <w:proofErr w:type="spellStart"/>
      <w:r w:rsidR="00895204">
        <w:rPr>
          <w:rFonts w:ascii="Book Antiqua" w:eastAsia="Calibri" w:hAnsi="Book Antiqua" w:cs="Calibri"/>
          <w:sz w:val="28"/>
          <w:szCs w:val="28"/>
        </w:rPr>
        <w:t>rue</w:t>
      </w:r>
      <w:proofErr w:type="spellEnd"/>
      <w:r w:rsidR="00895204">
        <w:rPr>
          <w:rFonts w:ascii="Book Antiqua" w:eastAsia="Calibri" w:hAnsi="Book Antiqua" w:cs="Calibri"/>
          <w:sz w:val="28"/>
          <w:szCs w:val="28"/>
        </w:rPr>
        <w:t xml:space="preserve"> Bonaparte</w:t>
      </w:r>
      <w:r w:rsidRPr="003414BE">
        <w:rPr>
          <w:rFonts w:ascii="Book Antiqua" w:eastAsia="Calibri" w:hAnsi="Book Antiqua" w:cs="Calibri"/>
          <w:sz w:val="28"/>
          <w:szCs w:val="28"/>
        </w:rPr>
        <w:t xml:space="preserve">i épület (titkosított – de miért?) </w:t>
      </w:r>
      <w:proofErr w:type="gramStart"/>
      <w:r w:rsidRPr="003414BE">
        <w:rPr>
          <w:rFonts w:ascii="Book Antiqua" w:eastAsia="Calibri" w:hAnsi="Book Antiqua" w:cs="Calibri"/>
          <w:sz w:val="28"/>
          <w:szCs w:val="28"/>
        </w:rPr>
        <w:t>átalakítási</w:t>
      </w:r>
      <w:proofErr w:type="gramEnd"/>
      <w:r w:rsidRPr="003414BE">
        <w:rPr>
          <w:rFonts w:ascii="Book Antiqua" w:eastAsia="Calibri" w:hAnsi="Book Antiqua" w:cs="Calibri"/>
          <w:sz w:val="28"/>
          <w:szCs w:val="28"/>
        </w:rPr>
        <w:t xml:space="preserve"> terveit, mert sürgős volt</w:t>
      </w:r>
      <w:r w:rsidR="00895204">
        <w:rPr>
          <w:rFonts w:ascii="Book Antiqua" w:eastAsia="Calibri" w:hAnsi="Book Antiqua" w:cs="Calibri"/>
          <w:sz w:val="28"/>
          <w:szCs w:val="28"/>
        </w:rPr>
        <w:t>,</w:t>
      </w:r>
      <w:r w:rsidRPr="003414BE">
        <w:rPr>
          <w:rFonts w:ascii="Book Antiqua" w:eastAsia="Calibri" w:hAnsi="Book Antiqua" w:cs="Calibri"/>
          <w:sz w:val="28"/>
          <w:szCs w:val="28"/>
        </w:rPr>
        <w:t xml:space="preserve"> s akkor éppen nem ment futár. Egy másik alkalommal N</w:t>
      </w:r>
      <w:r w:rsidR="007831FD" w:rsidRPr="003414BE">
        <w:rPr>
          <w:rFonts w:ascii="Book Antiqua" w:eastAsia="Calibri" w:hAnsi="Book Antiqua" w:cs="Calibri"/>
          <w:sz w:val="28"/>
          <w:szCs w:val="28"/>
        </w:rPr>
        <w:t>émeth</w:t>
      </w:r>
      <w:r w:rsidRPr="003414BE">
        <w:rPr>
          <w:rFonts w:ascii="Book Antiqua" w:eastAsia="Calibri" w:hAnsi="Book Antiqua" w:cs="Calibri"/>
          <w:sz w:val="28"/>
          <w:szCs w:val="28"/>
        </w:rPr>
        <w:t xml:space="preserve"> Jóska, az Intézet sofőrje kért meg, hogy hozzak el nekik Pestről egy csomagot, ez más jellegű volt: egy lesütött kacsa a zsírjában. Lelkemre kötötte, hogy olyan helyre tegyem a csomagtartóban, ahol nem érheti meleg. Az indul</w:t>
      </w:r>
      <w:r w:rsidR="00895204">
        <w:rPr>
          <w:rFonts w:ascii="Book Antiqua" w:eastAsia="Calibri" w:hAnsi="Book Antiqua" w:cs="Calibri"/>
          <w:sz w:val="28"/>
          <w:szCs w:val="28"/>
        </w:rPr>
        <w:t>ásom előtti estén meg is jelent</w:t>
      </w:r>
      <w:r w:rsidRPr="003414BE">
        <w:rPr>
          <w:rFonts w:ascii="Book Antiqua" w:eastAsia="Calibri" w:hAnsi="Book Antiqua" w:cs="Calibri"/>
          <w:sz w:val="28"/>
          <w:szCs w:val="28"/>
        </w:rPr>
        <w:t xml:space="preserve"> Jóska lánya és veje, s átadtak nekem egy jól megpakolt sporttáskát, ezt kellett kivinnem Párizsba.</w:t>
      </w:r>
    </w:p>
    <w:p w14:paraId="45C1A63E" w14:textId="0E8DF5C1" w:rsidR="00BA3776" w:rsidRPr="003414BE" w:rsidRDefault="00BA3776" w:rsidP="00895204">
      <w:pPr>
        <w:spacing w:after="0" w:line="240" w:lineRule="auto"/>
        <w:ind w:firstLine="709"/>
        <w:jc w:val="both"/>
        <w:rPr>
          <w:rFonts w:ascii="Book Antiqua" w:eastAsia="Calibri" w:hAnsi="Book Antiqua" w:cs="Calibri"/>
          <w:sz w:val="28"/>
          <w:szCs w:val="28"/>
        </w:rPr>
      </w:pPr>
      <w:r w:rsidRPr="003414BE">
        <w:rPr>
          <w:rFonts w:ascii="Book Antiqua" w:eastAsia="Calibri" w:hAnsi="Book Antiqua" w:cs="Calibri"/>
          <w:sz w:val="28"/>
          <w:szCs w:val="28"/>
        </w:rPr>
        <w:t xml:space="preserve">A táskát a csomagtartóba tettem, a kérésnek megfelelő helyre.  A német-francia határt egy kisebb határállomásnál léptem át, nem kellett várnom, rögtön sorra kerültem. Már indultam volna tovább, amikor a vámőr megállított, s kérte, hogy nyissam ki a csomagtartót. Azonnal a sporttáskára bökött, és megkérdezte, mi van benne. Egy egészben lesütött kacsa, feleltem, miközben nyitottam a sporttáskát. De kínos meglepetés ért, mert a táskában nem volt semmiféle kacsa. Rétesliszt feliratú </w:t>
      </w:r>
      <w:proofErr w:type="spellStart"/>
      <w:r w:rsidRPr="003414BE">
        <w:rPr>
          <w:rFonts w:ascii="Book Antiqua" w:eastAsia="Calibri" w:hAnsi="Book Antiqua" w:cs="Calibri"/>
          <w:sz w:val="28"/>
          <w:szCs w:val="28"/>
        </w:rPr>
        <w:t>zacs</w:t>
      </w:r>
      <w:r w:rsidR="00895204">
        <w:rPr>
          <w:rFonts w:ascii="Book Antiqua" w:eastAsia="Calibri" w:hAnsi="Book Antiqua" w:cs="Calibri"/>
          <w:sz w:val="28"/>
          <w:szCs w:val="28"/>
        </w:rPr>
        <w:t>-</w:t>
      </w:r>
      <w:r w:rsidRPr="003414BE">
        <w:rPr>
          <w:rFonts w:ascii="Book Antiqua" w:eastAsia="Calibri" w:hAnsi="Book Antiqua" w:cs="Calibri"/>
          <w:sz w:val="28"/>
          <w:szCs w:val="28"/>
        </w:rPr>
        <w:t>kókkal</w:t>
      </w:r>
      <w:proofErr w:type="spellEnd"/>
      <w:r w:rsidRPr="003414BE">
        <w:rPr>
          <w:rFonts w:ascii="Book Antiqua" w:eastAsia="Calibri" w:hAnsi="Book Antiqua" w:cs="Calibri"/>
          <w:sz w:val="28"/>
          <w:szCs w:val="28"/>
        </w:rPr>
        <w:t xml:space="preserve"> volt teli tömve. Ez volna az a kacsa? </w:t>
      </w:r>
      <w:proofErr w:type="gramStart"/>
      <w:r w:rsidRPr="003414BE">
        <w:rPr>
          <w:rFonts w:ascii="Book Antiqua" w:eastAsia="Calibri" w:hAnsi="Book Antiqua" w:cs="Calibri"/>
          <w:sz w:val="28"/>
          <w:szCs w:val="28"/>
        </w:rPr>
        <w:t>kérdezte</w:t>
      </w:r>
      <w:proofErr w:type="gramEnd"/>
      <w:r w:rsidRPr="003414BE">
        <w:rPr>
          <w:rFonts w:ascii="Book Antiqua" w:eastAsia="Calibri" w:hAnsi="Book Antiqua" w:cs="Calibri"/>
          <w:sz w:val="28"/>
          <w:szCs w:val="28"/>
        </w:rPr>
        <w:t xml:space="preserve"> gúnyosan a vámos, és már hasította is a papírt a zsebéből előkerült késsel. Aztán belenyúlt, és </w:t>
      </w:r>
      <w:r w:rsidRPr="003414BE">
        <w:rPr>
          <w:rFonts w:ascii="Book Antiqua" w:eastAsia="Calibri" w:hAnsi="Book Antiqua" w:cs="Calibri"/>
          <w:sz w:val="28"/>
          <w:szCs w:val="28"/>
        </w:rPr>
        <w:lastRenderedPageBreak/>
        <w:t xml:space="preserve">ahogy a filmekben látjuk, az ujjára tapadt anyagot ízlelte, szagolta. Csalódást láttam az arcán. Kínlódott vele egy negyedórát, aztán mehettem tovább. Amikor átadtam a csomagot, </w:t>
      </w:r>
      <w:r w:rsidR="007831FD" w:rsidRPr="003414BE">
        <w:rPr>
          <w:rFonts w:ascii="Book Antiqua" w:eastAsia="Calibri" w:hAnsi="Book Antiqua" w:cs="Calibri"/>
          <w:sz w:val="28"/>
          <w:szCs w:val="28"/>
        </w:rPr>
        <w:t>Jóska</w:t>
      </w:r>
      <w:r w:rsidR="00895204">
        <w:rPr>
          <w:rFonts w:ascii="Book Antiqua" w:eastAsia="Calibri" w:hAnsi="Book Antiqua" w:cs="Calibri"/>
          <w:sz w:val="28"/>
          <w:szCs w:val="28"/>
        </w:rPr>
        <w:t xml:space="preserve"> </w:t>
      </w:r>
      <w:r w:rsidRPr="003414BE">
        <w:rPr>
          <w:rFonts w:ascii="Book Antiqua" w:eastAsia="Calibri" w:hAnsi="Book Antiqua" w:cs="Calibri"/>
          <w:sz w:val="28"/>
          <w:szCs w:val="28"/>
        </w:rPr>
        <w:t xml:space="preserve">megmegmagyarázta a </w:t>
      </w:r>
      <w:proofErr w:type="spellStart"/>
      <w:r w:rsidRPr="003414BE">
        <w:rPr>
          <w:rFonts w:ascii="Book Antiqua" w:eastAsia="Calibri" w:hAnsi="Book Antiqua" w:cs="Calibri"/>
          <w:sz w:val="28"/>
          <w:szCs w:val="28"/>
        </w:rPr>
        <w:t>válto</w:t>
      </w:r>
      <w:r w:rsidR="00895204">
        <w:rPr>
          <w:rFonts w:ascii="Book Antiqua" w:eastAsia="Calibri" w:hAnsi="Book Antiqua" w:cs="Calibri"/>
          <w:sz w:val="28"/>
          <w:szCs w:val="28"/>
        </w:rPr>
        <w:t>-</w:t>
      </w:r>
      <w:r w:rsidRPr="003414BE">
        <w:rPr>
          <w:rFonts w:ascii="Book Antiqua" w:eastAsia="Calibri" w:hAnsi="Book Antiqua" w:cs="Calibri"/>
          <w:sz w:val="28"/>
          <w:szCs w:val="28"/>
        </w:rPr>
        <w:t>zás</w:t>
      </w:r>
      <w:proofErr w:type="spellEnd"/>
      <w:r w:rsidRPr="003414BE">
        <w:rPr>
          <w:rFonts w:ascii="Book Antiqua" w:eastAsia="Calibri" w:hAnsi="Book Antiqua" w:cs="Calibri"/>
          <w:sz w:val="28"/>
          <w:szCs w:val="28"/>
        </w:rPr>
        <w:t xml:space="preserve"> okát: rétesre vágytak</w:t>
      </w:r>
      <w:r w:rsidR="0073326F">
        <w:rPr>
          <w:rFonts w:ascii="Book Antiqua" w:eastAsia="Calibri" w:hAnsi="Book Antiqua" w:cs="Calibri"/>
          <w:sz w:val="28"/>
          <w:szCs w:val="28"/>
        </w:rPr>
        <w:t>,</w:t>
      </w:r>
      <w:r w:rsidRPr="003414BE">
        <w:rPr>
          <w:rFonts w:ascii="Book Antiqua" w:eastAsia="Calibri" w:hAnsi="Book Antiqua" w:cs="Calibri"/>
          <w:sz w:val="28"/>
          <w:szCs w:val="28"/>
        </w:rPr>
        <w:t xml:space="preserve"> és a francia lisztből, mint köztudomású, nem lehet rétestésztát gyúrni. </w:t>
      </w:r>
    </w:p>
    <w:p w14:paraId="311360FB" w14:textId="263CC806" w:rsidR="00BA3776" w:rsidRPr="003414BE" w:rsidRDefault="00BA3776" w:rsidP="00895204">
      <w:pPr>
        <w:spacing w:after="0" w:line="240" w:lineRule="auto"/>
        <w:ind w:firstLine="709"/>
        <w:jc w:val="both"/>
        <w:rPr>
          <w:rFonts w:ascii="Book Antiqua" w:eastAsia="Calibri" w:hAnsi="Book Antiqua" w:cs="Calibri"/>
          <w:sz w:val="28"/>
          <w:szCs w:val="28"/>
        </w:rPr>
      </w:pPr>
      <w:r w:rsidRPr="003414BE">
        <w:rPr>
          <w:rFonts w:ascii="Book Antiqua" w:eastAsia="Calibri" w:hAnsi="Book Antiqua" w:cs="Calibri"/>
          <w:sz w:val="28"/>
          <w:szCs w:val="28"/>
        </w:rPr>
        <w:t>A villásreggeli finomságai közt</w:t>
      </w:r>
      <w:r w:rsidR="00E53BE7">
        <w:rPr>
          <w:rFonts w:ascii="Book Antiqua" w:eastAsia="Calibri" w:hAnsi="Book Antiqua" w:cs="Calibri"/>
          <w:sz w:val="28"/>
          <w:szCs w:val="28"/>
        </w:rPr>
        <w:t>,</w:t>
      </w:r>
      <w:r w:rsidRPr="003414BE">
        <w:rPr>
          <w:rFonts w:ascii="Book Antiqua" w:eastAsia="Calibri" w:hAnsi="Book Antiqua" w:cs="Calibri"/>
          <w:sz w:val="28"/>
          <w:szCs w:val="28"/>
        </w:rPr>
        <w:t xml:space="preserve"> </w:t>
      </w:r>
      <w:r w:rsidR="00E53BE7" w:rsidRPr="003414BE">
        <w:rPr>
          <w:rFonts w:ascii="Book Antiqua" w:eastAsia="Calibri" w:hAnsi="Book Antiqua" w:cs="Calibri"/>
          <w:sz w:val="28"/>
          <w:szCs w:val="28"/>
        </w:rPr>
        <w:t>persze</w:t>
      </w:r>
      <w:r w:rsidR="00E53BE7">
        <w:rPr>
          <w:rFonts w:ascii="Book Antiqua" w:eastAsia="Calibri" w:hAnsi="Book Antiqua" w:cs="Calibri"/>
          <w:sz w:val="28"/>
          <w:szCs w:val="28"/>
        </w:rPr>
        <w:t>,</w:t>
      </w:r>
      <w:r w:rsidR="00E53BE7" w:rsidRPr="003414BE">
        <w:rPr>
          <w:rFonts w:ascii="Book Antiqua" w:eastAsia="Calibri" w:hAnsi="Book Antiqua" w:cs="Calibri"/>
          <w:sz w:val="28"/>
          <w:szCs w:val="28"/>
        </w:rPr>
        <w:t xml:space="preserve"> </w:t>
      </w:r>
      <w:r w:rsidRPr="003414BE">
        <w:rPr>
          <w:rFonts w:ascii="Book Antiqua" w:eastAsia="Calibri" w:hAnsi="Book Antiqua" w:cs="Calibri"/>
          <w:sz w:val="28"/>
          <w:szCs w:val="28"/>
        </w:rPr>
        <w:t>ott volt a rétes. Almás és túrós. De a miniszterhelyettes másról beszélt. Meghökkentő mondattal kezdte. Nekünk úgy kell politizálnunk, magyarázta, hogy amit csinálunk</w:t>
      </w:r>
      <w:r w:rsidR="00895204">
        <w:rPr>
          <w:rFonts w:ascii="Book Antiqua" w:eastAsia="Calibri" w:hAnsi="Book Antiqua" w:cs="Calibri"/>
          <w:sz w:val="28"/>
          <w:szCs w:val="28"/>
        </w:rPr>
        <w:t>,</w:t>
      </w:r>
      <w:r w:rsidR="007831FD" w:rsidRPr="003414BE">
        <w:rPr>
          <w:rFonts w:ascii="Book Antiqua" w:eastAsia="Calibri" w:hAnsi="Book Antiqua" w:cs="Calibri"/>
          <w:sz w:val="28"/>
          <w:szCs w:val="28"/>
        </w:rPr>
        <w:t xml:space="preserve"> </w:t>
      </w:r>
      <w:r w:rsidRPr="003414BE">
        <w:rPr>
          <w:rFonts w:ascii="Book Antiqua" w:eastAsia="Calibri" w:hAnsi="Book Antiqua" w:cs="Calibri"/>
          <w:sz w:val="28"/>
          <w:szCs w:val="28"/>
        </w:rPr>
        <w:t>azt értékeljék Párizsban is, Moszkvában is. Mert Budapest, folytatta, pontosan félúton van Moszkva és Párizs között. Elképedtem. Ami a távolságot illeti, később megnéztem, többé-kevésbé igaza volt. Párizs autóúton 1485 kilométerre van Budapesttől, Moszkva alig valamivel többre, 1826 kilométerre. Ha légvonalban mérjük, hasonlóak az arányok, Párizs 1244 kilométer, Moszkva 1569. De hogyan lehet mindkettőnek eleget tenni? Hiszen Párizs és Moszkva: tűz és víz.  Az egyik egy többpárti, ha akarjuk</w:t>
      </w:r>
      <w:r w:rsidR="00895204">
        <w:rPr>
          <w:rFonts w:ascii="Book Antiqua" w:eastAsia="Calibri" w:hAnsi="Book Antiqua" w:cs="Calibri"/>
          <w:sz w:val="28"/>
          <w:szCs w:val="28"/>
        </w:rPr>
        <w:t>,</w:t>
      </w:r>
      <w:r w:rsidRPr="003414BE">
        <w:rPr>
          <w:rFonts w:ascii="Book Antiqua" w:eastAsia="Calibri" w:hAnsi="Book Antiqua" w:cs="Calibri"/>
          <w:sz w:val="28"/>
          <w:szCs w:val="28"/>
        </w:rPr>
        <w:t xml:space="preserve"> hanyatló demokrácia, a másik egy monolit, igaz puhulóban lévő, de mégis csak </w:t>
      </w:r>
      <w:proofErr w:type="spellStart"/>
      <w:r w:rsidRPr="003414BE">
        <w:rPr>
          <w:rFonts w:ascii="Book Antiqua" w:eastAsia="Calibri" w:hAnsi="Book Antiqua" w:cs="Calibri"/>
          <w:sz w:val="28"/>
          <w:szCs w:val="28"/>
        </w:rPr>
        <w:t>önkényuralmi</w:t>
      </w:r>
      <w:proofErr w:type="spellEnd"/>
      <w:r w:rsidRPr="003414BE">
        <w:rPr>
          <w:rFonts w:ascii="Book Antiqua" w:eastAsia="Calibri" w:hAnsi="Book Antiqua" w:cs="Calibri"/>
          <w:sz w:val="28"/>
          <w:szCs w:val="28"/>
        </w:rPr>
        <w:t xml:space="preserve"> rendszer. Eljátszhatja vajon Budapest a commedia </w:t>
      </w:r>
      <w:proofErr w:type="spellStart"/>
      <w:r w:rsidRPr="003414BE">
        <w:rPr>
          <w:rFonts w:ascii="Book Antiqua" w:eastAsia="Calibri" w:hAnsi="Book Antiqua" w:cs="Calibri"/>
          <w:sz w:val="28"/>
          <w:szCs w:val="28"/>
        </w:rPr>
        <w:t>dell</w:t>
      </w:r>
      <w:proofErr w:type="spellEnd"/>
      <w:r w:rsidRPr="003414BE">
        <w:rPr>
          <w:rFonts w:ascii="Book Antiqua" w:eastAsia="Calibri" w:hAnsi="Book Antiqua" w:cs="Calibri"/>
          <w:sz w:val="28"/>
          <w:szCs w:val="28"/>
        </w:rPr>
        <w:t xml:space="preserve"> </w:t>
      </w:r>
      <w:proofErr w:type="spellStart"/>
      <w:r w:rsidRPr="003414BE">
        <w:rPr>
          <w:rFonts w:ascii="Book Antiqua" w:eastAsia="Calibri" w:hAnsi="Book Antiqua" w:cs="Calibri"/>
          <w:sz w:val="28"/>
          <w:szCs w:val="28"/>
        </w:rPr>
        <w:t>arte</w:t>
      </w:r>
      <w:proofErr w:type="spellEnd"/>
      <w:r w:rsidRPr="003414BE">
        <w:rPr>
          <w:rFonts w:ascii="Book Antiqua" w:eastAsia="Calibri" w:hAnsi="Book Antiqua" w:cs="Calibri"/>
          <w:sz w:val="28"/>
          <w:szCs w:val="28"/>
        </w:rPr>
        <w:t xml:space="preserve"> </w:t>
      </w:r>
      <w:proofErr w:type="spellStart"/>
      <w:r w:rsidRPr="003414BE">
        <w:rPr>
          <w:rFonts w:ascii="Book Antiqua" w:eastAsia="Calibri" w:hAnsi="Book Antiqua" w:cs="Calibri"/>
          <w:sz w:val="28"/>
          <w:szCs w:val="28"/>
        </w:rPr>
        <w:t>Pierrot-jának</w:t>
      </w:r>
      <w:proofErr w:type="spellEnd"/>
      <w:r w:rsidRPr="003414BE">
        <w:rPr>
          <w:rFonts w:ascii="Book Antiqua" w:eastAsia="Calibri" w:hAnsi="Book Antiqua" w:cs="Calibri"/>
          <w:sz w:val="28"/>
          <w:szCs w:val="28"/>
        </w:rPr>
        <w:t xml:space="preserve"> kétarcúságát, amit </w:t>
      </w:r>
      <w:proofErr w:type="spellStart"/>
      <w:r w:rsidRPr="003414BE">
        <w:rPr>
          <w:rFonts w:ascii="Book Antiqua" w:eastAsia="Calibri" w:hAnsi="Book Antiqua" w:cs="Calibri"/>
          <w:sz w:val="28"/>
          <w:szCs w:val="28"/>
        </w:rPr>
        <w:t>Rátonyi</w:t>
      </w:r>
      <w:proofErr w:type="spellEnd"/>
      <w:r w:rsidRPr="003414BE">
        <w:rPr>
          <w:rFonts w:ascii="Book Antiqua" w:eastAsia="Calibri" w:hAnsi="Book Antiqua" w:cs="Calibri"/>
          <w:sz w:val="28"/>
          <w:szCs w:val="28"/>
        </w:rPr>
        <w:t xml:space="preserve"> Róbert olyan zseniálisan adott elő épp azokban az években? Vethetjük vigyázó szemünket egyszerre jobbra és balra? </w:t>
      </w:r>
      <w:proofErr w:type="gramStart"/>
      <w:r w:rsidRPr="003414BE">
        <w:rPr>
          <w:rFonts w:ascii="Book Antiqua" w:eastAsia="Calibri" w:hAnsi="Book Antiqua" w:cs="Calibri"/>
          <w:sz w:val="28"/>
          <w:szCs w:val="28"/>
        </w:rPr>
        <w:t>előre</w:t>
      </w:r>
      <w:proofErr w:type="gramEnd"/>
      <w:r w:rsidRPr="003414BE">
        <w:rPr>
          <w:rFonts w:ascii="Book Antiqua" w:eastAsia="Calibri" w:hAnsi="Book Antiqua" w:cs="Calibri"/>
          <w:sz w:val="28"/>
          <w:szCs w:val="28"/>
        </w:rPr>
        <w:t xml:space="preserve"> és hátra?</w:t>
      </w:r>
    </w:p>
    <w:p w14:paraId="4F7C4976" w14:textId="715BE0E7" w:rsidR="00BA3776" w:rsidRPr="003414BE" w:rsidRDefault="00BA3776" w:rsidP="00895204">
      <w:pPr>
        <w:spacing w:after="0" w:line="240" w:lineRule="auto"/>
        <w:ind w:firstLine="709"/>
        <w:jc w:val="both"/>
        <w:rPr>
          <w:rFonts w:ascii="Book Antiqua" w:eastAsia="Calibri" w:hAnsi="Book Antiqua" w:cs="Calibri"/>
          <w:sz w:val="28"/>
          <w:szCs w:val="28"/>
        </w:rPr>
      </w:pPr>
      <w:r w:rsidRPr="003414BE">
        <w:rPr>
          <w:rFonts w:ascii="Book Antiqua" w:eastAsia="Calibri" w:hAnsi="Book Antiqua" w:cs="Calibri"/>
          <w:sz w:val="28"/>
          <w:szCs w:val="28"/>
        </w:rPr>
        <w:t>A Kádár korszakban virágzott a vicctermelés. Az egyik leg</w:t>
      </w:r>
      <w:r w:rsidR="00895204">
        <w:rPr>
          <w:rFonts w:ascii="Book Antiqua" w:eastAsia="Calibri" w:hAnsi="Book Antiqua" w:cs="Calibri"/>
          <w:sz w:val="28"/>
          <w:szCs w:val="28"/>
        </w:rPr>
        <w:t>-</w:t>
      </w:r>
      <w:r w:rsidRPr="003414BE">
        <w:rPr>
          <w:rFonts w:ascii="Book Antiqua" w:eastAsia="Calibri" w:hAnsi="Book Antiqua" w:cs="Calibri"/>
          <w:sz w:val="28"/>
          <w:szCs w:val="28"/>
        </w:rPr>
        <w:t xml:space="preserve">groteszkebb vicc egy rövid </w:t>
      </w:r>
      <w:proofErr w:type="gramStart"/>
      <w:r w:rsidRPr="003414BE">
        <w:rPr>
          <w:rFonts w:ascii="Book Antiqua" w:eastAsia="Calibri" w:hAnsi="Book Antiqua" w:cs="Calibri"/>
          <w:sz w:val="28"/>
          <w:szCs w:val="28"/>
        </w:rPr>
        <w:t>abszurd</w:t>
      </w:r>
      <w:proofErr w:type="gramEnd"/>
      <w:r w:rsidRPr="003414BE">
        <w:rPr>
          <w:rFonts w:ascii="Book Antiqua" w:eastAsia="Calibri" w:hAnsi="Book Antiqua" w:cs="Calibri"/>
          <w:sz w:val="28"/>
          <w:szCs w:val="28"/>
        </w:rPr>
        <w:t xml:space="preserve">: „Ha valamelyikünk előbb hal meg, akkor én kiköltözöm Bécsbe.” Vagyis nyugatra. Később fedeztem föl, hogy ez az </w:t>
      </w:r>
      <w:proofErr w:type="gramStart"/>
      <w:r w:rsidRPr="003414BE">
        <w:rPr>
          <w:rFonts w:ascii="Book Antiqua" w:eastAsia="Calibri" w:hAnsi="Book Antiqua" w:cs="Calibri"/>
          <w:sz w:val="28"/>
          <w:szCs w:val="28"/>
        </w:rPr>
        <w:t>abszurd</w:t>
      </w:r>
      <w:proofErr w:type="gramEnd"/>
      <w:r w:rsidRPr="003414BE">
        <w:rPr>
          <w:rFonts w:ascii="Book Antiqua" w:eastAsia="Calibri" w:hAnsi="Book Antiqua" w:cs="Calibri"/>
          <w:sz w:val="28"/>
          <w:szCs w:val="28"/>
        </w:rPr>
        <w:t xml:space="preserve"> vicc nem eredeti, hanem egy mondat kölcsönvétele és átformálása. Az eredeti ugyanis Sigmund Freud 1915-ös tanulmányában található: az </w:t>
      </w:r>
      <w:r w:rsidRPr="003414BE">
        <w:rPr>
          <w:rFonts w:ascii="Book Antiqua" w:eastAsia="Calibri" w:hAnsi="Book Antiqua" w:cs="Calibri"/>
          <w:i/>
          <w:sz w:val="28"/>
          <w:szCs w:val="28"/>
        </w:rPr>
        <w:t>I</w:t>
      </w:r>
      <w:r w:rsidR="00895204">
        <w:rPr>
          <w:rFonts w:ascii="Book Antiqua" w:eastAsia="Calibri" w:hAnsi="Book Antiqua" w:cs="Calibri"/>
          <w:i/>
          <w:sz w:val="28"/>
          <w:szCs w:val="28"/>
        </w:rPr>
        <w:t>dőszerű gondolatok háborúról és</w:t>
      </w:r>
      <w:r w:rsidRPr="003414BE">
        <w:rPr>
          <w:rFonts w:ascii="Book Antiqua" w:eastAsia="Calibri" w:hAnsi="Book Antiqua" w:cs="Calibri"/>
          <w:i/>
          <w:sz w:val="28"/>
          <w:szCs w:val="28"/>
        </w:rPr>
        <w:t xml:space="preserve"> </w:t>
      </w:r>
      <w:proofErr w:type="gramStart"/>
      <w:r w:rsidRPr="003414BE">
        <w:rPr>
          <w:rFonts w:ascii="Book Antiqua" w:eastAsia="Calibri" w:hAnsi="Book Antiqua" w:cs="Calibri"/>
          <w:i/>
          <w:sz w:val="28"/>
          <w:szCs w:val="28"/>
        </w:rPr>
        <w:t>halálról</w:t>
      </w:r>
      <w:r w:rsidRPr="003414BE">
        <w:rPr>
          <w:rFonts w:ascii="Book Antiqua" w:eastAsia="Calibri" w:hAnsi="Book Antiqua" w:cs="Calibri"/>
          <w:sz w:val="28"/>
          <w:szCs w:val="28"/>
        </w:rPr>
        <w:t xml:space="preserve"> címűben</w:t>
      </w:r>
      <w:proofErr w:type="gramEnd"/>
      <w:r w:rsidRPr="003414BE">
        <w:rPr>
          <w:rFonts w:ascii="Book Antiqua" w:eastAsia="Calibri" w:hAnsi="Book Antiqua" w:cs="Calibri"/>
          <w:sz w:val="28"/>
          <w:szCs w:val="28"/>
        </w:rPr>
        <w:t xml:space="preserve">. </w:t>
      </w:r>
      <w:r w:rsidR="00B70336" w:rsidRPr="003414BE">
        <w:rPr>
          <w:rFonts w:ascii="Book Antiqua" w:eastAsia="Calibri" w:hAnsi="Book Antiqua" w:cs="Calibri"/>
          <w:sz w:val="28"/>
          <w:szCs w:val="28"/>
        </w:rPr>
        <w:t>„</w:t>
      </w:r>
      <w:r w:rsidRPr="003414BE">
        <w:rPr>
          <w:rFonts w:ascii="Book Antiqua" w:eastAsia="Calibri" w:hAnsi="Book Antiqua" w:cs="Calibri"/>
          <w:sz w:val="28"/>
          <w:szCs w:val="28"/>
        </w:rPr>
        <w:t>Ha valamelyikünk előbb hal meg, én kiköltözöm Párizsba</w:t>
      </w:r>
      <w:r w:rsidR="00B70336" w:rsidRPr="003414BE">
        <w:rPr>
          <w:rFonts w:ascii="Book Antiqua" w:eastAsia="Calibri" w:hAnsi="Book Antiqua" w:cs="Calibri"/>
          <w:sz w:val="28"/>
          <w:szCs w:val="28"/>
        </w:rPr>
        <w:t>”</w:t>
      </w:r>
      <w:r w:rsidR="00895204">
        <w:rPr>
          <w:rFonts w:ascii="Book Antiqua" w:eastAsia="Calibri" w:hAnsi="Book Antiqua" w:cs="Calibri"/>
          <w:sz w:val="28"/>
          <w:szCs w:val="28"/>
        </w:rPr>
        <w:t>. Vagyis a Budapest–</w:t>
      </w:r>
      <w:r w:rsidRPr="003414BE">
        <w:rPr>
          <w:rFonts w:ascii="Book Antiqua" w:eastAsia="Calibri" w:hAnsi="Book Antiqua" w:cs="Calibri"/>
          <w:sz w:val="28"/>
          <w:szCs w:val="28"/>
        </w:rPr>
        <w:t>Bécs viszonylat er</w:t>
      </w:r>
      <w:r w:rsidR="00895204">
        <w:rPr>
          <w:rFonts w:ascii="Book Antiqua" w:eastAsia="Calibri" w:hAnsi="Book Antiqua" w:cs="Calibri"/>
          <w:sz w:val="28"/>
          <w:szCs w:val="28"/>
        </w:rPr>
        <w:t>edetije a Bécs–</w:t>
      </w:r>
      <w:r w:rsidRPr="003414BE">
        <w:rPr>
          <w:rFonts w:ascii="Book Antiqua" w:eastAsia="Calibri" w:hAnsi="Book Antiqua" w:cs="Calibri"/>
          <w:sz w:val="28"/>
          <w:szCs w:val="28"/>
        </w:rPr>
        <w:t>Párizs. Freud cinikus viccnek nevezi ezt a mondatot, amelyet a halálról szóló elmélkedései közepette idéz. Az irány azonban egyértelmű, Keletről Nyugatra. A magyar művé</w:t>
      </w:r>
      <w:r w:rsidR="00895204">
        <w:rPr>
          <w:rFonts w:ascii="Book Antiqua" w:eastAsia="Calibri" w:hAnsi="Book Antiqua" w:cs="Calibri"/>
          <w:sz w:val="28"/>
          <w:szCs w:val="28"/>
        </w:rPr>
        <w:t>-</w:t>
      </w:r>
      <w:proofErr w:type="spellStart"/>
      <w:r w:rsidRPr="003414BE">
        <w:rPr>
          <w:rFonts w:ascii="Book Antiqua" w:eastAsia="Calibri" w:hAnsi="Book Antiqua" w:cs="Calibri"/>
          <w:sz w:val="28"/>
          <w:szCs w:val="28"/>
        </w:rPr>
        <w:t>szek</w:t>
      </w:r>
      <w:proofErr w:type="spellEnd"/>
      <w:r w:rsidRPr="003414BE">
        <w:rPr>
          <w:rFonts w:ascii="Book Antiqua" w:eastAsia="Calibri" w:hAnsi="Book Antiqua" w:cs="Calibri"/>
          <w:sz w:val="28"/>
          <w:szCs w:val="28"/>
        </w:rPr>
        <w:t xml:space="preserve">, a magyar írók már a 19. század eleje óta mind Párizs felé tartanak. Vagy talán nem mind? Az első világháború után, a Tanácsköztársaság bukása után jó néhányan, írók, művészek, politikusok Moszkvában látják a követendő példát.   </w:t>
      </w:r>
    </w:p>
    <w:p w14:paraId="0B09F97D" w14:textId="77777777" w:rsidR="00C106FF" w:rsidRDefault="00BA3776" w:rsidP="00C106FF">
      <w:pPr>
        <w:spacing w:after="0" w:line="240" w:lineRule="auto"/>
        <w:ind w:firstLine="709"/>
        <w:jc w:val="both"/>
        <w:rPr>
          <w:rFonts w:ascii="Book Antiqua" w:eastAsia="Calibri" w:hAnsi="Book Antiqua" w:cs="Calibri"/>
          <w:sz w:val="28"/>
          <w:szCs w:val="28"/>
        </w:rPr>
      </w:pPr>
      <w:r w:rsidRPr="003414BE">
        <w:rPr>
          <w:rFonts w:ascii="Book Antiqua" w:eastAsia="Calibri" w:hAnsi="Book Antiqua" w:cs="Calibri"/>
          <w:sz w:val="28"/>
          <w:szCs w:val="28"/>
        </w:rPr>
        <w:t xml:space="preserve">S oda is tartanak: Kun Béla, Sinkó Ervin, Illés Béla, Hidas Antal, Ferenczy Béni. Egyesek számára a </w:t>
      </w:r>
      <w:proofErr w:type="gramStart"/>
      <w:r w:rsidRPr="003414BE">
        <w:rPr>
          <w:rFonts w:ascii="Book Antiqua" w:eastAsia="Calibri" w:hAnsi="Book Antiqua" w:cs="Calibri"/>
          <w:sz w:val="28"/>
          <w:szCs w:val="28"/>
        </w:rPr>
        <w:t>Szovjetunió</w:t>
      </w:r>
      <w:proofErr w:type="gramEnd"/>
      <w:r w:rsidRPr="003414BE">
        <w:rPr>
          <w:rFonts w:ascii="Book Antiqua" w:eastAsia="Calibri" w:hAnsi="Book Antiqua" w:cs="Calibri"/>
          <w:sz w:val="28"/>
          <w:szCs w:val="28"/>
        </w:rPr>
        <w:t xml:space="preserve"> mint modell jelenik meg az 1920-as, 1930-as években. A korszak egyik legnagyobb hatású írója, André Gide, az 1936 május elsejei moszkvai felvonulás során fönn a dísz</w:t>
      </w:r>
      <w:proofErr w:type="gramStart"/>
      <w:r w:rsidRPr="003414BE">
        <w:rPr>
          <w:rFonts w:ascii="Book Antiqua" w:eastAsia="Calibri" w:hAnsi="Book Antiqua" w:cs="Calibri"/>
          <w:sz w:val="28"/>
          <w:szCs w:val="28"/>
        </w:rPr>
        <w:t>tribünön</w:t>
      </w:r>
      <w:proofErr w:type="gramEnd"/>
      <w:r w:rsidRPr="003414BE">
        <w:rPr>
          <w:rFonts w:ascii="Book Antiqua" w:eastAsia="Calibri" w:hAnsi="Book Antiqua" w:cs="Calibri"/>
          <w:sz w:val="28"/>
          <w:szCs w:val="28"/>
        </w:rPr>
        <w:t xml:space="preserve"> áll közvetlenül Sztálin mellett. Érthető tehát, hogy a Párizst megjárt Illyés Gyula, amikor 1934-ben meghívják a szovjet írókongresszusra, </w:t>
      </w:r>
      <w:r w:rsidRPr="003414BE">
        <w:rPr>
          <w:rFonts w:ascii="Book Antiqua" w:eastAsia="Calibri" w:hAnsi="Book Antiqua" w:cs="Calibri"/>
          <w:sz w:val="28"/>
          <w:szCs w:val="28"/>
        </w:rPr>
        <w:lastRenderedPageBreak/>
        <w:t xml:space="preserve">érdeklődéssel utazik Moszkvába. Ennek azt útnak a tapasztalatai adják az 1934-ben megjelent könyvét, az </w:t>
      </w:r>
      <w:r w:rsidRPr="003414BE">
        <w:rPr>
          <w:rFonts w:ascii="Book Antiqua" w:eastAsia="Calibri" w:hAnsi="Book Antiqua" w:cs="Calibri"/>
          <w:i/>
          <w:sz w:val="28"/>
          <w:szCs w:val="28"/>
        </w:rPr>
        <w:t>Oroszország</w:t>
      </w:r>
      <w:r w:rsidRPr="003414BE">
        <w:rPr>
          <w:rFonts w:ascii="Book Antiqua" w:eastAsia="Calibri" w:hAnsi="Book Antiqua" w:cs="Calibri"/>
          <w:sz w:val="28"/>
          <w:szCs w:val="28"/>
        </w:rPr>
        <w:t xml:space="preserve"> című útirajzot. Illyés visszafogottan számol be tapasztalatairól, igyekszik kerülni a szélsőséges véleményeket. Egy helyen mégis megkockáztatja az ítéletet: az orosz kegyetlen nép. De azután rögtön </w:t>
      </w:r>
      <w:proofErr w:type="spellStart"/>
      <w:r w:rsidRPr="003414BE">
        <w:rPr>
          <w:rFonts w:ascii="Book Antiqua" w:eastAsia="Calibri" w:hAnsi="Book Antiqua" w:cs="Calibri"/>
          <w:sz w:val="28"/>
          <w:szCs w:val="28"/>
        </w:rPr>
        <w:t>mérsékli</w:t>
      </w:r>
      <w:proofErr w:type="spellEnd"/>
      <w:r w:rsidRPr="003414BE">
        <w:rPr>
          <w:rFonts w:ascii="Book Antiqua" w:eastAsia="Calibri" w:hAnsi="Book Antiqua" w:cs="Calibri"/>
          <w:sz w:val="28"/>
          <w:szCs w:val="28"/>
        </w:rPr>
        <w:t>: igaz, más népek is azok.</w:t>
      </w:r>
    </w:p>
    <w:p w14:paraId="1E657061" w14:textId="3F0AAF99" w:rsidR="00BA3776" w:rsidRPr="003414BE" w:rsidRDefault="00BA3776" w:rsidP="00C106FF">
      <w:pPr>
        <w:spacing w:after="0" w:line="240" w:lineRule="auto"/>
        <w:ind w:firstLine="709"/>
        <w:jc w:val="both"/>
        <w:rPr>
          <w:rFonts w:ascii="Book Antiqua" w:eastAsia="Calibri" w:hAnsi="Book Antiqua" w:cs="Calibri"/>
          <w:sz w:val="28"/>
          <w:szCs w:val="28"/>
        </w:rPr>
      </w:pPr>
      <w:r w:rsidRPr="003414BE">
        <w:rPr>
          <w:rFonts w:ascii="Book Antiqua" w:eastAsia="Calibri" w:hAnsi="Book Antiqua" w:cs="Calibri"/>
          <w:sz w:val="28"/>
          <w:szCs w:val="28"/>
        </w:rPr>
        <w:t xml:space="preserve">Az 1930-as évek közepén Illyésnek három jelentős kötete jelenik meg szinte egy időben: az említett </w:t>
      </w:r>
      <w:r w:rsidRPr="003414BE">
        <w:rPr>
          <w:rFonts w:ascii="Book Antiqua" w:eastAsia="Calibri" w:hAnsi="Book Antiqua" w:cs="Calibri"/>
          <w:i/>
          <w:sz w:val="28"/>
          <w:szCs w:val="28"/>
        </w:rPr>
        <w:t xml:space="preserve">Oroszország </w:t>
      </w:r>
      <w:r w:rsidRPr="00E53BE7">
        <w:rPr>
          <w:rFonts w:ascii="Book Antiqua" w:eastAsia="Calibri" w:hAnsi="Book Antiqua" w:cs="Calibri"/>
          <w:sz w:val="28"/>
          <w:szCs w:val="28"/>
        </w:rPr>
        <w:t>m</w:t>
      </w:r>
      <w:r w:rsidRPr="003414BE">
        <w:rPr>
          <w:rFonts w:ascii="Book Antiqua" w:eastAsia="Calibri" w:hAnsi="Book Antiqua" w:cs="Calibri"/>
          <w:sz w:val="28"/>
          <w:szCs w:val="28"/>
        </w:rPr>
        <w:t xml:space="preserve">ellett a </w:t>
      </w:r>
      <w:r w:rsidRPr="003414BE">
        <w:rPr>
          <w:rFonts w:ascii="Book Antiqua" w:eastAsia="Calibri" w:hAnsi="Book Antiqua" w:cs="Calibri"/>
          <w:i/>
          <w:sz w:val="28"/>
          <w:szCs w:val="28"/>
        </w:rPr>
        <w:t>Petőfi</w:t>
      </w:r>
      <w:r w:rsidRPr="003414BE">
        <w:rPr>
          <w:rFonts w:ascii="Book Antiqua" w:eastAsia="Calibri" w:hAnsi="Book Antiqua" w:cs="Calibri"/>
          <w:sz w:val="28"/>
          <w:szCs w:val="28"/>
        </w:rPr>
        <w:t xml:space="preserve"> és </w:t>
      </w:r>
      <w:r w:rsidR="00CA1D7F">
        <w:rPr>
          <w:rFonts w:ascii="Book Antiqua" w:eastAsia="Calibri" w:hAnsi="Book Antiqua" w:cs="Calibri"/>
          <w:sz w:val="28"/>
          <w:szCs w:val="28"/>
        </w:rPr>
        <w:t xml:space="preserve">a </w:t>
      </w:r>
      <w:r w:rsidR="00CA1D7F" w:rsidRPr="00CA1D7F">
        <w:rPr>
          <w:rFonts w:ascii="Book Antiqua" w:eastAsia="Calibri" w:hAnsi="Book Antiqua" w:cs="Calibri"/>
          <w:i/>
          <w:sz w:val="28"/>
          <w:szCs w:val="28"/>
        </w:rPr>
        <w:t>P</w:t>
      </w:r>
      <w:r w:rsidRPr="003414BE">
        <w:rPr>
          <w:rFonts w:ascii="Book Antiqua" w:eastAsia="Calibri" w:hAnsi="Book Antiqua" w:cs="Calibri"/>
          <w:i/>
          <w:sz w:val="28"/>
          <w:szCs w:val="28"/>
        </w:rPr>
        <w:t>uszták népe</w:t>
      </w:r>
      <w:r w:rsidRPr="003414BE">
        <w:rPr>
          <w:rFonts w:ascii="Book Antiqua" w:eastAsia="Calibri" w:hAnsi="Book Antiqua" w:cs="Calibri"/>
          <w:sz w:val="28"/>
          <w:szCs w:val="28"/>
        </w:rPr>
        <w:t xml:space="preserve">. Majd valamivel később </w:t>
      </w:r>
      <w:r w:rsidRPr="003414BE">
        <w:rPr>
          <w:rFonts w:ascii="Book Antiqua" w:eastAsia="Calibri" w:hAnsi="Book Antiqua" w:cs="Calibri"/>
          <w:i/>
          <w:sz w:val="28"/>
          <w:szCs w:val="28"/>
        </w:rPr>
        <w:t xml:space="preserve">Magyarok </w:t>
      </w:r>
      <w:r w:rsidRPr="003414BE">
        <w:rPr>
          <w:rFonts w:ascii="Book Antiqua" w:eastAsia="Calibri" w:hAnsi="Book Antiqua" w:cs="Calibri"/>
          <w:sz w:val="28"/>
          <w:szCs w:val="28"/>
        </w:rPr>
        <w:t xml:space="preserve">cím alatt naplófeljegyzései, amelyek szintén ebben a periódusban íródtak. A kérdés, ami akkoriban </w:t>
      </w:r>
      <w:proofErr w:type="spellStart"/>
      <w:r w:rsidRPr="003414BE">
        <w:rPr>
          <w:rFonts w:ascii="Book Antiqua" w:eastAsia="Calibri" w:hAnsi="Book Antiqua" w:cs="Calibri"/>
          <w:sz w:val="28"/>
          <w:szCs w:val="28"/>
        </w:rPr>
        <w:t>foglalkoz</w:t>
      </w:r>
      <w:proofErr w:type="spellEnd"/>
      <w:r w:rsidR="00C106FF">
        <w:rPr>
          <w:rFonts w:ascii="Book Antiqua" w:eastAsia="Calibri" w:hAnsi="Book Antiqua" w:cs="Calibri"/>
          <w:sz w:val="28"/>
          <w:szCs w:val="28"/>
        </w:rPr>
        <w:t>-</w:t>
      </w:r>
      <w:r w:rsidRPr="003414BE">
        <w:rPr>
          <w:rFonts w:ascii="Book Antiqua" w:eastAsia="Calibri" w:hAnsi="Book Antiqua" w:cs="Calibri"/>
          <w:sz w:val="28"/>
          <w:szCs w:val="28"/>
        </w:rPr>
        <w:t xml:space="preserve">tatja, s vele együtt az egész szellemi Magyarországot, a mi a magyar? </w:t>
      </w:r>
      <w:proofErr w:type="gramStart"/>
      <w:r w:rsidRPr="003414BE">
        <w:rPr>
          <w:rFonts w:ascii="Book Antiqua" w:eastAsia="Calibri" w:hAnsi="Book Antiqua" w:cs="Calibri"/>
          <w:sz w:val="28"/>
          <w:szCs w:val="28"/>
        </w:rPr>
        <w:t>és</w:t>
      </w:r>
      <w:proofErr w:type="gramEnd"/>
      <w:r w:rsidRPr="003414BE">
        <w:rPr>
          <w:rFonts w:ascii="Book Antiqua" w:eastAsia="Calibri" w:hAnsi="Book Antiqua" w:cs="Calibri"/>
          <w:sz w:val="28"/>
          <w:szCs w:val="28"/>
        </w:rPr>
        <w:t xml:space="preserve"> azzal együtt a ki a magyar? </w:t>
      </w:r>
      <w:proofErr w:type="gramStart"/>
      <w:r w:rsidRPr="003414BE">
        <w:rPr>
          <w:rFonts w:ascii="Book Antiqua" w:eastAsia="Calibri" w:hAnsi="Book Antiqua" w:cs="Calibri"/>
          <w:sz w:val="28"/>
          <w:szCs w:val="28"/>
        </w:rPr>
        <w:t>kérdése</w:t>
      </w:r>
      <w:proofErr w:type="gramEnd"/>
      <w:r w:rsidRPr="003414BE">
        <w:rPr>
          <w:rFonts w:ascii="Book Antiqua" w:eastAsia="Calibri" w:hAnsi="Book Antiqua" w:cs="Calibri"/>
          <w:sz w:val="28"/>
          <w:szCs w:val="28"/>
        </w:rPr>
        <w:t xml:space="preserve">. Ezekre keres választ Párizsban, aztán Moszkvában, s előtte, közben, utána gyermekéveinek színterén: a pusztán s a puszta székvárosában, Ozorán.  </w:t>
      </w:r>
    </w:p>
    <w:p w14:paraId="12390620" w14:textId="77777777" w:rsidR="00C106FF" w:rsidRDefault="00BA3776" w:rsidP="00C106FF">
      <w:pPr>
        <w:spacing w:after="0" w:line="240" w:lineRule="auto"/>
        <w:ind w:firstLine="709"/>
        <w:jc w:val="both"/>
        <w:rPr>
          <w:rFonts w:ascii="Book Antiqua" w:eastAsia="Times New Roman" w:hAnsi="Book Antiqua" w:cs="Times New Roman"/>
          <w:sz w:val="28"/>
          <w:szCs w:val="28"/>
        </w:rPr>
      </w:pPr>
      <w:r w:rsidRPr="003414BE">
        <w:rPr>
          <w:rFonts w:ascii="Book Antiqua" w:eastAsia="Calibri" w:hAnsi="Book Antiqua" w:cs="Calibri"/>
          <w:sz w:val="28"/>
          <w:szCs w:val="28"/>
        </w:rPr>
        <w:t xml:space="preserve"> Remek jelenetet idéz fel a </w:t>
      </w:r>
      <w:r w:rsidRPr="003414BE">
        <w:rPr>
          <w:rFonts w:ascii="Book Antiqua" w:eastAsia="Calibri" w:hAnsi="Book Antiqua" w:cs="Calibri"/>
          <w:i/>
          <w:sz w:val="28"/>
          <w:szCs w:val="28"/>
        </w:rPr>
        <w:t>Magyarok</w:t>
      </w:r>
      <w:r w:rsidRPr="003414BE">
        <w:rPr>
          <w:rFonts w:ascii="Book Antiqua" w:eastAsia="Calibri" w:hAnsi="Book Antiqua" w:cs="Calibri"/>
          <w:sz w:val="28"/>
          <w:szCs w:val="28"/>
        </w:rPr>
        <w:t xml:space="preserve"> címmel megjelent 1933-as napló: az író vonattal tart Dombóvárról Kaposvárra. Nézi a gyönyörű dunántúli tájat, s közben olvas, méghozzá francia szürrealista barátja, René </w:t>
      </w:r>
      <w:proofErr w:type="spellStart"/>
      <w:r w:rsidRPr="003414BE">
        <w:rPr>
          <w:rFonts w:ascii="Book Antiqua" w:eastAsia="Calibri" w:hAnsi="Book Antiqua" w:cs="Calibri"/>
          <w:sz w:val="28"/>
          <w:szCs w:val="28"/>
        </w:rPr>
        <w:t>Crevel</w:t>
      </w:r>
      <w:proofErr w:type="spellEnd"/>
      <w:r w:rsidRPr="003414BE">
        <w:rPr>
          <w:rFonts w:ascii="Book Antiqua" w:eastAsia="Calibri" w:hAnsi="Book Antiqua" w:cs="Calibri"/>
          <w:sz w:val="28"/>
          <w:szCs w:val="28"/>
        </w:rPr>
        <w:t xml:space="preserve"> új könyvét. </w:t>
      </w:r>
      <w:r w:rsidRPr="003414BE">
        <w:rPr>
          <w:rFonts w:ascii="Book Antiqua" w:eastAsia="Times New Roman" w:hAnsi="Book Antiqua" w:cs="Times New Roman"/>
          <w:sz w:val="28"/>
          <w:szCs w:val="28"/>
        </w:rPr>
        <w:t xml:space="preserve"> A táj, </w:t>
      </w:r>
      <w:r w:rsidR="00B70336" w:rsidRPr="003414BE">
        <w:rPr>
          <w:rFonts w:ascii="Book Antiqua" w:eastAsia="Times New Roman" w:hAnsi="Book Antiqua" w:cs="Times New Roman"/>
          <w:sz w:val="28"/>
          <w:szCs w:val="28"/>
        </w:rPr>
        <w:t>írja Illyés</w:t>
      </w:r>
      <w:r w:rsidRPr="003414BE">
        <w:rPr>
          <w:rFonts w:ascii="Book Antiqua" w:eastAsia="Times New Roman" w:hAnsi="Book Antiqua" w:cs="Times New Roman"/>
          <w:sz w:val="28"/>
          <w:szCs w:val="28"/>
        </w:rPr>
        <w:t xml:space="preserve">, Corot szelíd, idillikus tájképeit idézi. Annál kegyetlenebb a kontraszt. Olvasmánya címét nem nevezi meg, de alighanem </w:t>
      </w:r>
      <w:proofErr w:type="spellStart"/>
      <w:r w:rsidRPr="003414BE">
        <w:rPr>
          <w:rFonts w:ascii="Book Antiqua" w:eastAsia="Times New Roman" w:hAnsi="Book Antiqua" w:cs="Times New Roman"/>
          <w:sz w:val="28"/>
          <w:szCs w:val="28"/>
        </w:rPr>
        <w:t>Crevel</w:t>
      </w:r>
      <w:proofErr w:type="spellEnd"/>
      <w:r w:rsidRPr="003414BE">
        <w:rPr>
          <w:rFonts w:ascii="Book Antiqua" w:eastAsia="Times New Roman" w:hAnsi="Book Antiqua" w:cs="Times New Roman"/>
          <w:sz w:val="28"/>
          <w:szCs w:val="28"/>
        </w:rPr>
        <w:t xml:space="preserve"> 1932-es írásáról van szó, a </w:t>
      </w:r>
      <w:r w:rsidRPr="003414BE">
        <w:rPr>
          <w:rFonts w:ascii="Book Antiqua" w:eastAsia="Times New Roman" w:hAnsi="Book Antiqua" w:cs="Times New Roman"/>
          <w:i/>
          <w:sz w:val="28"/>
          <w:szCs w:val="28"/>
        </w:rPr>
        <w:t xml:space="preserve">Le </w:t>
      </w:r>
      <w:proofErr w:type="spellStart"/>
      <w:r w:rsidRPr="003414BE">
        <w:rPr>
          <w:rFonts w:ascii="Book Antiqua" w:eastAsia="Times New Roman" w:hAnsi="Book Antiqua" w:cs="Times New Roman"/>
          <w:i/>
          <w:sz w:val="28"/>
          <w:szCs w:val="28"/>
        </w:rPr>
        <w:t>clavecin</w:t>
      </w:r>
      <w:proofErr w:type="spellEnd"/>
      <w:r w:rsidRPr="003414BE">
        <w:rPr>
          <w:rFonts w:ascii="Book Antiqua" w:eastAsia="Times New Roman" w:hAnsi="Book Antiqua" w:cs="Times New Roman"/>
          <w:i/>
          <w:sz w:val="28"/>
          <w:szCs w:val="28"/>
        </w:rPr>
        <w:t xml:space="preserve"> de Diderot</w:t>
      </w:r>
      <w:r w:rsidRPr="003414BE">
        <w:rPr>
          <w:rFonts w:ascii="Book Antiqua" w:eastAsia="Times New Roman" w:hAnsi="Book Antiqua" w:cs="Times New Roman"/>
          <w:sz w:val="28"/>
          <w:szCs w:val="28"/>
        </w:rPr>
        <w:t xml:space="preserve"> címűről. „Egyetlen h</w:t>
      </w:r>
      <w:r w:rsidR="00C106FF">
        <w:rPr>
          <w:rFonts w:ascii="Book Antiqua" w:eastAsia="Times New Roman" w:hAnsi="Book Antiqua" w:cs="Times New Roman"/>
          <w:sz w:val="28"/>
          <w:szCs w:val="28"/>
        </w:rPr>
        <w:t>osszú gyalázkodás minden ellen – írja Illyés –</w:t>
      </w:r>
      <w:r w:rsidRPr="003414BE">
        <w:rPr>
          <w:rFonts w:ascii="Book Antiqua" w:eastAsia="Times New Roman" w:hAnsi="Book Antiqua" w:cs="Times New Roman"/>
          <w:sz w:val="28"/>
          <w:szCs w:val="28"/>
        </w:rPr>
        <w:t xml:space="preserve"> amivel a </w:t>
      </w:r>
      <w:r w:rsidR="00C106FF">
        <w:rPr>
          <w:rFonts w:ascii="Book Antiqua" w:eastAsia="Times New Roman" w:hAnsi="Book Antiqua" w:cs="Times New Roman"/>
          <w:sz w:val="28"/>
          <w:szCs w:val="28"/>
        </w:rPr>
        <w:t>francia nemzet ma dicsekedhetik</w:t>
      </w:r>
      <w:r w:rsidRPr="003414BE">
        <w:rPr>
          <w:rFonts w:ascii="Book Antiqua" w:eastAsia="Times New Roman" w:hAnsi="Book Antiqua" w:cs="Times New Roman"/>
          <w:sz w:val="28"/>
          <w:szCs w:val="28"/>
        </w:rPr>
        <w:t>…</w:t>
      </w:r>
      <w:r w:rsidR="00C106FF">
        <w:rPr>
          <w:rFonts w:ascii="Book Antiqua" w:eastAsia="Times New Roman" w:hAnsi="Book Antiqua" w:cs="Times New Roman"/>
          <w:sz w:val="28"/>
          <w:szCs w:val="28"/>
        </w:rPr>
        <w:t xml:space="preserve"> </w:t>
      </w:r>
      <w:r w:rsidRPr="003414BE">
        <w:rPr>
          <w:rFonts w:ascii="Book Antiqua" w:eastAsia="Times New Roman" w:hAnsi="Book Antiqua" w:cs="Times New Roman"/>
          <w:sz w:val="28"/>
          <w:szCs w:val="28"/>
        </w:rPr>
        <w:t xml:space="preserve">Jeanne </w:t>
      </w:r>
      <w:proofErr w:type="spellStart"/>
      <w:r w:rsidRPr="003414BE">
        <w:rPr>
          <w:rFonts w:ascii="Book Antiqua" w:eastAsia="Times New Roman" w:hAnsi="Book Antiqua" w:cs="Times New Roman"/>
          <w:sz w:val="28"/>
          <w:szCs w:val="28"/>
        </w:rPr>
        <w:t>d’Arc</w:t>
      </w:r>
      <w:proofErr w:type="spellEnd"/>
      <w:r w:rsidRPr="003414BE">
        <w:rPr>
          <w:rFonts w:ascii="Book Antiqua" w:eastAsia="Times New Roman" w:hAnsi="Book Antiqua" w:cs="Times New Roman"/>
          <w:sz w:val="28"/>
          <w:szCs w:val="28"/>
        </w:rPr>
        <w:t xml:space="preserve"> kultuszától kezdve egészen addig a felemás, csak félig sikerült, de egy kicsit idegzetbe gyökeresedett demokráciáig, amely nekem még ilyen felemás állapotban is tetszik.” </w:t>
      </w:r>
    </w:p>
    <w:p w14:paraId="4FE27ECF" w14:textId="5E23D803" w:rsidR="00BA3776" w:rsidRPr="003414BE" w:rsidRDefault="00BA3776" w:rsidP="00C106FF">
      <w:pPr>
        <w:spacing w:after="0" w:line="240" w:lineRule="auto"/>
        <w:ind w:firstLine="709"/>
        <w:jc w:val="both"/>
        <w:rPr>
          <w:rFonts w:ascii="Book Antiqua" w:eastAsia="Times New Roman" w:hAnsi="Book Antiqua" w:cs="Times New Roman"/>
          <w:sz w:val="28"/>
          <w:szCs w:val="28"/>
        </w:rPr>
      </w:pPr>
      <w:r w:rsidRPr="003414BE">
        <w:rPr>
          <w:rFonts w:ascii="Book Antiqua" w:eastAsia="Times New Roman" w:hAnsi="Book Antiqua" w:cs="Times New Roman"/>
          <w:sz w:val="28"/>
          <w:szCs w:val="28"/>
        </w:rPr>
        <w:t>Nézem a tájat, folytatja a naplóíró</w:t>
      </w:r>
      <w:r w:rsidR="00C106FF">
        <w:rPr>
          <w:rFonts w:ascii="Book Antiqua" w:eastAsia="Times New Roman" w:hAnsi="Book Antiqua" w:cs="Times New Roman"/>
          <w:sz w:val="28"/>
          <w:szCs w:val="28"/>
        </w:rPr>
        <w:t>,</w:t>
      </w:r>
      <w:r w:rsidRPr="003414BE">
        <w:rPr>
          <w:rFonts w:ascii="Book Antiqua" w:eastAsia="Times New Roman" w:hAnsi="Book Antiqua" w:cs="Times New Roman"/>
          <w:sz w:val="28"/>
          <w:szCs w:val="28"/>
        </w:rPr>
        <w:t xml:space="preserve"> és „odázom a feleletet, hogy amit a francia szürrealisták megtesznek Franciaország ellen, vajon meg tudnám-e tenni én is magyarul és Magyarországon?”  A kérdésre adandó válasz valóban rettentő nehéz. „Átkozni a hazát okkal, ez is csak </w:t>
      </w:r>
      <w:proofErr w:type="gramStart"/>
      <w:r w:rsidRPr="003414BE">
        <w:rPr>
          <w:rFonts w:ascii="Book Antiqua" w:eastAsia="Times New Roman" w:hAnsi="Book Antiqua" w:cs="Times New Roman"/>
          <w:sz w:val="28"/>
          <w:szCs w:val="28"/>
        </w:rPr>
        <w:t>valamilyen fajta</w:t>
      </w:r>
      <w:proofErr w:type="gramEnd"/>
      <w:r w:rsidRPr="003414BE">
        <w:rPr>
          <w:rFonts w:ascii="Book Antiqua" w:eastAsia="Times New Roman" w:hAnsi="Book Antiqua" w:cs="Times New Roman"/>
          <w:sz w:val="28"/>
          <w:szCs w:val="28"/>
        </w:rPr>
        <w:t xml:space="preserve"> hazafiság, erre épp a mi irodalmunk története nyújt jó példákat.” A szerzőket nem sorolja, de egyértelmű, hogy kikre gondol: a </w:t>
      </w:r>
      <w:r w:rsidRPr="003414BE">
        <w:rPr>
          <w:rFonts w:ascii="Book Antiqua" w:eastAsia="Times New Roman" w:hAnsi="Book Antiqua" w:cs="Times New Roman"/>
          <w:i/>
          <w:sz w:val="28"/>
          <w:szCs w:val="28"/>
        </w:rPr>
        <w:t>Magyarokhoz</w:t>
      </w:r>
      <w:r w:rsidRPr="003414BE">
        <w:rPr>
          <w:rFonts w:ascii="Book Antiqua" w:eastAsia="Times New Roman" w:hAnsi="Book Antiqua" w:cs="Times New Roman"/>
          <w:sz w:val="28"/>
          <w:szCs w:val="28"/>
        </w:rPr>
        <w:t xml:space="preserve">, a </w:t>
      </w:r>
      <w:r w:rsidRPr="003414BE">
        <w:rPr>
          <w:rFonts w:ascii="Book Antiqua" w:eastAsia="Times New Roman" w:hAnsi="Book Antiqua" w:cs="Times New Roman"/>
          <w:i/>
          <w:sz w:val="28"/>
          <w:szCs w:val="28"/>
        </w:rPr>
        <w:t>Hymnus</w:t>
      </w:r>
      <w:r w:rsidRPr="003414BE">
        <w:rPr>
          <w:rFonts w:ascii="Book Antiqua" w:eastAsia="Times New Roman" w:hAnsi="Book Antiqua" w:cs="Times New Roman"/>
          <w:sz w:val="28"/>
          <w:szCs w:val="28"/>
        </w:rPr>
        <w:t xml:space="preserve">, </w:t>
      </w:r>
      <w:proofErr w:type="gramStart"/>
      <w:r w:rsidRPr="003414BE">
        <w:rPr>
          <w:rFonts w:ascii="Book Antiqua" w:eastAsia="Times New Roman" w:hAnsi="Book Antiqua" w:cs="Times New Roman"/>
          <w:i/>
          <w:sz w:val="28"/>
          <w:szCs w:val="28"/>
        </w:rPr>
        <w:t>A</w:t>
      </w:r>
      <w:proofErr w:type="gramEnd"/>
      <w:r w:rsidRPr="003414BE">
        <w:rPr>
          <w:rFonts w:ascii="Book Antiqua" w:eastAsia="Times New Roman" w:hAnsi="Book Antiqua" w:cs="Times New Roman"/>
          <w:i/>
          <w:sz w:val="28"/>
          <w:szCs w:val="28"/>
        </w:rPr>
        <w:t xml:space="preserve"> vén</w:t>
      </w:r>
      <w:r w:rsidRPr="003414BE">
        <w:rPr>
          <w:rFonts w:ascii="Book Antiqua" w:eastAsia="Times New Roman" w:hAnsi="Book Antiqua" w:cs="Times New Roman"/>
          <w:sz w:val="28"/>
          <w:szCs w:val="28"/>
        </w:rPr>
        <w:t xml:space="preserve"> </w:t>
      </w:r>
      <w:r w:rsidRPr="003414BE">
        <w:rPr>
          <w:rFonts w:ascii="Book Antiqua" w:eastAsia="Times New Roman" w:hAnsi="Book Antiqua" w:cs="Times New Roman"/>
          <w:i/>
          <w:sz w:val="28"/>
          <w:szCs w:val="28"/>
        </w:rPr>
        <w:t>cigány, A nagyidai cigányok</w:t>
      </w:r>
      <w:r w:rsidRPr="003414BE">
        <w:rPr>
          <w:rFonts w:ascii="Book Antiqua" w:eastAsia="Times New Roman" w:hAnsi="Book Antiqua" w:cs="Times New Roman"/>
          <w:sz w:val="28"/>
          <w:szCs w:val="28"/>
        </w:rPr>
        <w:t xml:space="preserve">, </w:t>
      </w:r>
      <w:r w:rsidRPr="003414BE">
        <w:rPr>
          <w:rFonts w:ascii="Book Antiqua" w:eastAsia="Times New Roman" w:hAnsi="Book Antiqua" w:cs="Times New Roman"/>
          <w:i/>
          <w:sz w:val="28"/>
          <w:szCs w:val="28"/>
        </w:rPr>
        <w:t xml:space="preserve"> A magyar ugaron  </w:t>
      </w:r>
      <w:r w:rsidRPr="003414BE">
        <w:rPr>
          <w:rFonts w:ascii="Book Antiqua" w:eastAsia="Times New Roman" w:hAnsi="Book Antiqua" w:cs="Times New Roman"/>
          <w:sz w:val="28"/>
          <w:szCs w:val="28"/>
        </w:rPr>
        <w:t xml:space="preserve">vagy akár a </w:t>
      </w:r>
      <w:proofErr w:type="spellStart"/>
      <w:r w:rsidRPr="003414BE">
        <w:rPr>
          <w:rFonts w:ascii="Book Antiqua" w:eastAsia="Times New Roman" w:hAnsi="Book Antiqua" w:cs="Times New Roman"/>
          <w:i/>
          <w:sz w:val="28"/>
          <w:szCs w:val="28"/>
        </w:rPr>
        <w:t>Cseregdi</w:t>
      </w:r>
      <w:proofErr w:type="spellEnd"/>
      <w:r w:rsidRPr="003414BE">
        <w:rPr>
          <w:rFonts w:ascii="Book Antiqua" w:eastAsia="Times New Roman" w:hAnsi="Book Antiqua" w:cs="Times New Roman"/>
          <w:i/>
          <w:sz w:val="28"/>
          <w:szCs w:val="28"/>
        </w:rPr>
        <w:t xml:space="preserve"> Bandi Párizsban 1910-ben</w:t>
      </w:r>
      <w:r w:rsidRPr="003414BE">
        <w:rPr>
          <w:rFonts w:ascii="Book Antiqua" w:eastAsia="Times New Roman" w:hAnsi="Book Antiqua" w:cs="Times New Roman"/>
          <w:sz w:val="28"/>
          <w:szCs w:val="28"/>
        </w:rPr>
        <w:t xml:space="preserve"> szerzőire. Berzsenyi</w:t>
      </w:r>
      <w:proofErr w:type="gramStart"/>
      <w:r w:rsidRPr="003414BE">
        <w:rPr>
          <w:rFonts w:ascii="Book Antiqua" w:eastAsia="Times New Roman" w:hAnsi="Book Antiqua" w:cs="Times New Roman"/>
          <w:sz w:val="28"/>
          <w:szCs w:val="28"/>
        </w:rPr>
        <w:t>,  Kölcsey</w:t>
      </w:r>
      <w:proofErr w:type="gramEnd"/>
      <w:r w:rsidRPr="003414BE">
        <w:rPr>
          <w:rFonts w:ascii="Book Antiqua" w:eastAsia="Times New Roman" w:hAnsi="Book Antiqua" w:cs="Times New Roman"/>
          <w:sz w:val="28"/>
          <w:szCs w:val="28"/>
        </w:rPr>
        <w:t xml:space="preserve">, Vörösmarty, Arany, Ady, Kosztolányi. Ez „valóban áldozattal jár, még eleven korodban agyonüthetnek érte.” </w:t>
      </w:r>
    </w:p>
    <w:p w14:paraId="3F279F7E" w14:textId="162009AC" w:rsidR="00BA3776" w:rsidRPr="003414BE" w:rsidRDefault="00BA3776" w:rsidP="0073326F">
      <w:pPr>
        <w:spacing w:after="0" w:line="240" w:lineRule="auto"/>
        <w:ind w:firstLine="709"/>
        <w:jc w:val="both"/>
        <w:rPr>
          <w:rFonts w:ascii="Book Antiqua" w:eastAsia="Times New Roman" w:hAnsi="Book Antiqua" w:cs="Times New Roman"/>
          <w:sz w:val="28"/>
          <w:szCs w:val="28"/>
        </w:rPr>
      </w:pPr>
      <w:r w:rsidRPr="003414BE">
        <w:rPr>
          <w:rFonts w:ascii="Book Antiqua" w:eastAsia="Times New Roman" w:hAnsi="Book Antiqua" w:cs="Times New Roman"/>
          <w:sz w:val="28"/>
          <w:szCs w:val="28"/>
        </w:rPr>
        <w:t xml:space="preserve">   A harmincas évek vissza-visszatérő kérdése</w:t>
      </w:r>
      <w:r w:rsidR="0073326F">
        <w:rPr>
          <w:rFonts w:ascii="Book Antiqua" w:eastAsia="Times New Roman" w:hAnsi="Book Antiqua" w:cs="Times New Roman"/>
          <w:sz w:val="28"/>
          <w:szCs w:val="28"/>
        </w:rPr>
        <w:t>:</w:t>
      </w:r>
      <w:r w:rsidRPr="003414BE">
        <w:rPr>
          <w:rFonts w:ascii="Book Antiqua" w:eastAsia="Times New Roman" w:hAnsi="Book Antiqua" w:cs="Times New Roman"/>
          <w:sz w:val="28"/>
          <w:szCs w:val="28"/>
        </w:rPr>
        <w:t xml:space="preserve"> a mi a magyar. Az évtized végére össze is állnak a kérdésre válaszolni próbáló írások; Szekfű Gyula szerkesztésében jelenik meg az a kötet, a </w:t>
      </w:r>
      <w:r w:rsidRPr="003414BE">
        <w:rPr>
          <w:rFonts w:ascii="Book Antiqua" w:eastAsia="Times New Roman" w:hAnsi="Book Antiqua" w:cs="Times New Roman"/>
          <w:i/>
          <w:sz w:val="28"/>
          <w:szCs w:val="28"/>
        </w:rPr>
        <w:t xml:space="preserve">Mi a magyar? </w:t>
      </w:r>
      <w:proofErr w:type="gramStart"/>
      <w:r w:rsidR="0073326F">
        <w:rPr>
          <w:rFonts w:ascii="Book Antiqua" w:eastAsia="Times New Roman" w:hAnsi="Book Antiqua" w:cs="Times New Roman"/>
          <w:sz w:val="28"/>
          <w:szCs w:val="28"/>
        </w:rPr>
        <w:t>című</w:t>
      </w:r>
      <w:proofErr w:type="gramEnd"/>
      <w:r w:rsidR="0073326F">
        <w:rPr>
          <w:rFonts w:ascii="Book Antiqua" w:eastAsia="Times New Roman" w:hAnsi="Book Antiqua" w:cs="Times New Roman"/>
          <w:sz w:val="28"/>
          <w:szCs w:val="28"/>
        </w:rPr>
        <w:t xml:space="preserve"> tanulmány</w:t>
      </w:r>
      <w:r w:rsidRPr="003414BE">
        <w:rPr>
          <w:rFonts w:ascii="Book Antiqua" w:eastAsia="Times New Roman" w:hAnsi="Book Antiqua" w:cs="Times New Roman"/>
          <w:sz w:val="28"/>
          <w:szCs w:val="28"/>
        </w:rPr>
        <w:t xml:space="preserve">gyűjtemény, amelynek legizgalmasabb írásait Babits Mihály, azután </w:t>
      </w:r>
      <w:proofErr w:type="spellStart"/>
      <w:r w:rsidRPr="003414BE">
        <w:rPr>
          <w:rFonts w:ascii="Book Antiqua" w:eastAsia="Times New Roman" w:hAnsi="Book Antiqua" w:cs="Times New Roman"/>
          <w:sz w:val="28"/>
          <w:szCs w:val="28"/>
        </w:rPr>
        <w:t>Eckhardt</w:t>
      </w:r>
      <w:proofErr w:type="spellEnd"/>
      <w:r w:rsidRPr="003414BE">
        <w:rPr>
          <w:rFonts w:ascii="Book Antiqua" w:eastAsia="Times New Roman" w:hAnsi="Book Antiqua" w:cs="Times New Roman"/>
          <w:sz w:val="28"/>
          <w:szCs w:val="28"/>
        </w:rPr>
        <w:t xml:space="preserve"> Sándor és maga Szekfű Gyula </w:t>
      </w:r>
      <w:proofErr w:type="spellStart"/>
      <w:r w:rsidRPr="003414BE">
        <w:rPr>
          <w:rFonts w:ascii="Book Antiqua" w:eastAsia="Times New Roman" w:hAnsi="Book Antiqua" w:cs="Times New Roman"/>
          <w:sz w:val="28"/>
          <w:szCs w:val="28"/>
        </w:rPr>
        <w:t>jegyzi</w:t>
      </w:r>
      <w:proofErr w:type="spellEnd"/>
      <w:r w:rsidRPr="003414BE">
        <w:rPr>
          <w:rFonts w:ascii="Book Antiqua" w:eastAsia="Times New Roman" w:hAnsi="Book Antiqua" w:cs="Times New Roman"/>
          <w:sz w:val="28"/>
          <w:szCs w:val="28"/>
        </w:rPr>
        <w:t xml:space="preserve">. Illyés Gyula a maga </w:t>
      </w:r>
      <w:r w:rsidRPr="003414BE">
        <w:rPr>
          <w:rFonts w:ascii="Book Antiqua" w:eastAsia="Times New Roman" w:hAnsi="Book Antiqua" w:cs="Times New Roman"/>
          <w:sz w:val="28"/>
          <w:szCs w:val="28"/>
        </w:rPr>
        <w:lastRenderedPageBreak/>
        <w:t xml:space="preserve">módján szól hozzá a témához, a három említett könyv, s hozzá a napló is, ugyanannak a kérdésnek a négyféle megközelítése. </w:t>
      </w:r>
    </w:p>
    <w:p w14:paraId="6E1E8BDF" w14:textId="51AEB0C5" w:rsidR="00BA3776" w:rsidRPr="003414BE" w:rsidRDefault="00BA3776" w:rsidP="00CA1D7F">
      <w:pPr>
        <w:spacing w:after="0" w:line="240" w:lineRule="auto"/>
        <w:ind w:firstLine="709"/>
        <w:jc w:val="both"/>
        <w:rPr>
          <w:rFonts w:ascii="Book Antiqua" w:eastAsia="Times New Roman" w:hAnsi="Book Antiqua" w:cs="Times New Roman"/>
          <w:sz w:val="28"/>
          <w:szCs w:val="28"/>
        </w:rPr>
      </w:pPr>
      <w:proofErr w:type="spellStart"/>
      <w:r w:rsidRPr="003414BE">
        <w:rPr>
          <w:rFonts w:ascii="Book Antiqua" w:eastAsia="Times New Roman" w:hAnsi="Book Antiqua" w:cs="Times New Roman"/>
          <w:sz w:val="28"/>
          <w:szCs w:val="28"/>
        </w:rPr>
        <w:t>Eckhardt</w:t>
      </w:r>
      <w:proofErr w:type="spellEnd"/>
      <w:r w:rsidRPr="003414BE">
        <w:rPr>
          <w:rFonts w:ascii="Book Antiqua" w:eastAsia="Times New Roman" w:hAnsi="Book Antiqua" w:cs="Times New Roman"/>
          <w:sz w:val="28"/>
          <w:szCs w:val="28"/>
        </w:rPr>
        <w:t xml:space="preserve"> Sándor hívja fel arra a figyelmet, hogy a mi a magyar kérdésben kettős </w:t>
      </w:r>
      <w:proofErr w:type="gramStart"/>
      <w:r w:rsidRPr="003414BE">
        <w:rPr>
          <w:rFonts w:ascii="Book Antiqua" w:eastAsia="Times New Roman" w:hAnsi="Book Antiqua" w:cs="Times New Roman"/>
          <w:sz w:val="28"/>
          <w:szCs w:val="28"/>
        </w:rPr>
        <w:t>problematikáról</w:t>
      </w:r>
      <w:proofErr w:type="gramEnd"/>
      <w:r w:rsidRPr="003414BE">
        <w:rPr>
          <w:rFonts w:ascii="Book Antiqua" w:eastAsia="Times New Roman" w:hAnsi="Book Antiqua" w:cs="Times New Roman"/>
          <w:sz w:val="28"/>
          <w:szCs w:val="28"/>
        </w:rPr>
        <w:t xml:space="preserve"> van szó: a magyarságnak önmagáról alkotott képe szorosan összefügg más nemzeteknek a rólunk alkotott képével. Illyés már </w:t>
      </w:r>
      <w:r w:rsidR="00CA1D7F">
        <w:rPr>
          <w:rFonts w:ascii="Book Antiqua" w:eastAsia="Times New Roman" w:hAnsi="Book Antiqua" w:cs="Times New Roman"/>
          <w:sz w:val="28"/>
          <w:szCs w:val="28"/>
        </w:rPr>
        <w:t>a</w:t>
      </w:r>
      <w:r w:rsidR="00CA1D7F">
        <w:rPr>
          <w:rFonts w:ascii="Book Antiqua" w:eastAsia="Times New Roman" w:hAnsi="Book Antiqua" w:cs="Times New Roman"/>
          <w:i/>
          <w:sz w:val="28"/>
          <w:szCs w:val="28"/>
        </w:rPr>
        <w:t xml:space="preserve"> P</w:t>
      </w:r>
      <w:r w:rsidRPr="003414BE">
        <w:rPr>
          <w:rFonts w:ascii="Book Antiqua" w:eastAsia="Times New Roman" w:hAnsi="Book Antiqua" w:cs="Times New Roman"/>
          <w:i/>
          <w:sz w:val="28"/>
          <w:szCs w:val="28"/>
        </w:rPr>
        <w:t>uszták nép</w:t>
      </w:r>
      <w:r w:rsidRPr="003414BE">
        <w:rPr>
          <w:rFonts w:ascii="Book Antiqua" w:eastAsia="Times New Roman" w:hAnsi="Book Antiqua" w:cs="Times New Roman"/>
          <w:sz w:val="28"/>
          <w:szCs w:val="28"/>
        </w:rPr>
        <w:t>e első fejezetében megpendíti ezt a kérdést. „Gyermekkoromban – írja - a puszták népét sehogy sem tudtam azonosítani azzal a hősies, harcias, dicső néppel, amilyennek a magyart ott a pusztai iskolában tanultam.”  És még egy mondat erről: „</w:t>
      </w:r>
      <w:proofErr w:type="gramStart"/>
      <w:r w:rsidRPr="003414BE">
        <w:rPr>
          <w:rFonts w:ascii="Book Antiqua" w:eastAsia="Times New Roman" w:hAnsi="Book Antiqua" w:cs="Times New Roman"/>
          <w:sz w:val="28"/>
          <w:szCs w:val="28"/>
        </w:rPr>
        <w:t>A</w:t>
      </w:r>
      <w:proofErr w:type="gramEnd"/>
      <w:r w:rsidRPr="003414BE">
        <w:rPr>
          <w:rFonts w:ascii="Book Antiqua" w:eastAsia="Times New Roman" w:hAnsi="Book Antiqua" w:cs="Times New Roman"/>
          <w:sz w:val="28"/>
          <w:szCs w:val="28"/>
        </w:rPr>
        <w:t xml:space="preserve"> puszták lakóitól mi sem áll távolabb, mint az a büszke rátartiság, amely általános hit szerint fajtánk sajátja.” Itt </w:t>
      </w:r>
      <w:proofErr w:type="spellStart"/>
      <w:r w:rsidRPr="003414BE">
        <w:rPr>
          <w:rFonts w:ascii="Book Antiqua" w:eastAsia="Times New Roman" w:hAnsi="Book Antiqua" w:cs="Times New Roman"/>
          <w:sz w:val="28"/>
          <w:szCs w:val="28"/>
        </w:rPr>
        <w:t>iktatódik</w:t>
      </w:r>
      <w:proofErr w:type="spellEnd"/>
      <w:r w:rsidRPr="003414BE">
        <w:rPr>
          <w:rFonts w:ascii="Book Antiqua" w:eastAsia="Times New Roman" w:hAnsi="Book Antiqua" w:cs="Times New Roman"/>
          <w:sz w:val="28"/>
          <w:szCs w:val="28"/>
        </w:rPr>
        <w:t xml:space="preserve"> közbe a külvilág véleménye. „A külföldiek, akik jártak Magyarországon</w:t>
      </w:r>
      <w:r w:rsidR="00CA1D7F">
        <w:rPr>
          <w:rFonts w:ascii="Book Antiqua" w:eastAsia="Times New Roman" w:hAnsi="Book Antiqua" w:cs="Times New Roman"/>
          <w:sz w:val="28"/>
          <w:szCs w:val="28"/>
        </w:rPr>
        <w:t>,</w:t>
      </w:r>
      <w:r w:rsidRPr="003414BE">
        <w:rPr>
          <w:rFonts w:ascii="Book Antiqua" w:eastAsia="Times New Roman" w:hAnsi="Book Antiqua" w:cs="Times New Roman"/>
          <w:sz w:val="28"/>
          <w:szCs w:val="28"/>
        </w:rPr>
        <w:t xml:space="preserve"> s akiknek rólunk való tárgyilagos véleményét kérdeztem, magát az egyszerű, szántó-vető magyar népet alázatos, csendes, kalap-lekapó, rögtön vigyázz-</w:t>
      </w:r>
      <w:proofErr w:type="spellStart"/>
      <w:r w:rsidRPr="003414BE">
        <w:rPr>
          <w:rFonts w:ascii="Book Antiqua" w:eastAsia="Times New Roman" w:hAnsi="Book Antiqua" w:cs="Times New Roman"/>
          <w:sz w:val="28"/>
          <w:szCs w:val="28"/>
        </w:rPr>
        <w:t>ba</w:t>
      </w:r>
      <w:proofErr w:type="spellEnd"/>
      <w:r w:rsidRPr="003414BE">
        <w:rPr>
          <w:rFonts w:ascii="Book Antiqua" w:eastAsia="Times New Roman" w:hAnsi="Book Antiqua" w:cs="Times New Roman"/>
          <w:sz w:val="28"/>
          <w:szCs w:val="28"/>
        </w:rPr>
        <w:t xml:space="preserve"> meredő</w:t>
      </w:r>
      <w:r w:rsidR="00CA1D7F">
        <w:rPr>
          <w:rFonts w:ascii="Book Antiqua" w:eastAsia="Times New Roman" w:hAnsi="Book Antiqua" w:cs="Times New Roman"/>
          <w:sz w:val="28"/>
          <w:szCs w:val="28"/>
        </w:rPr>
        <w:t>,</w:t>
      </w:r>
      <w:r w:rsidRPr="003414BE">
        <w:rPr>
          <w:rFonts w:ascii="Book Antiqua" w:eastAsia="Times New Roman" w:hAnsi="Book Antiqua" w:cs="Times New Roman"/>
          <w:sz w:val="28"/>
          <w:szCs w:val="28"/>
        </w:rPr>
        <w:t xml:space="preserve"> s épp ezért kissé elnyomott népnek tartották, amely bizonyosan nincsen híján a kétszínűségnek sem.” </w:t>
      </w:r>
    </w:p>
    <w:p w14:paraId="72C222F7" w14:textId="77777777" w:rsidR="00894319" w:rsidRDefault="00BA3776" w:rsidP="00894319">
      <w:pPr>
        <w:spacing w:after="0" w:line="240" w:lineRule="auto"/>
        <w:ind w:firstLine="709"/>
        <w:jc w:val="both"/>
        <w:rPr>
          <w:rFonts w:ascii="Book Antiqua" w:eastAsia="Times New Roman" w:hAnsi="Book Antiqua" w:cs="Times New Roman"/>
          <w:sz w:val="28"/>
          <w:szCs w:val="28"/>
        </w:rPr>
      </w:pPr>
      <w:r w:rsidRPr="003414BE">
        <w:rPr>
          <w:rFonts w:ascii="Book Antiqua" w:eastAsia="Times New Roman" w:hAnsi="Book Antiqua" w:cs="Times New Roman"/>
          <w:sz w:val="28"/>
          <w:szCs w:val="28"/>
        </w:rPr>
        <w:t xml:space="preserve">Az egyik pólus tehát az </w:t>
      </w:r>
      <w:proofErr w:type="gramStart"/>
      <w:r w:rsidRPr="003414BE">
        <w:rPr>
          <w:rFonts w:ascii="Book Antiqua" w:eastAsia="Times New Roman" w:hAnsi="Book Antiqua" w:cs="Times New Roman"/>
          <w:i/>
          <w:sz w:val="28"/>
          <w:szCs w:val="28"/>
        </w:rPr>
        <w:t>extra</w:t>
      </w:r>
      <w:proofErr w:type="gramEnd"/>
      <w:r w:rsidRPr="003414BE">
        <w:rPr>
          <w:rFonts w:ascii="Book Antiqua" w:eastAsia="Times New Roman" w:hAnsi="Book Antiqua" w:cs="Times New Roman"/>
          <w:i/>
          <w:sz w:val="28"/>
          <w:szCs w:val="28"/>
        </w:rPr>
        <w:t xml:space="preserve"> </w:t>
      </w:r>
      <w:proofErr w:type="spellStart"/>
      <w:r w:rsidRPr="003414BE">
        <w:rPr>
          <w:rFonts w:ascii="Book Antiqua" w:eastAsia="Times New Roman" w:hAnsi="Book Antiqua" w:cs="Times New Roman"/>
          <w:i/>
          <w:sz w:val="28"/>
          <w:szCs w:val="28"/>
        </w:rPr>
        <w:t>Hungariam</w:t>
      </w:r>
      <w:proofErr w:type="spellEnd"/>
      <w:r w:rsidRPr="003414BE">
        <w:rPr>
          <w:rFonts w:ascii="Book Antiqua" w:eastAsia="Times New Roman" w:hAnsi="Book Antiqua" w:cs="Times New Roman"/>
          <w:i/>
          <w:sz w:val="28"/>
          <w:szCs w:val="28"/>
        </w:rPr>
        <w:t xml:space="preserve"> non est vita</w:t>
      </w:r>
      <w:r w:rsidR="00CA1D7F">
        <w:rPr>
          <w:rFonts w:ascii="Book Antiqua" w:eastAsia="Times New Roman" w:hAnsi="Book Antiqua" w:cs="Times New Roman"/>
          <w:i/>
          <w:sz w:val="28"/>
          <w:szCs w:val="28"/>
        </w:rPr>
        <w:t>,</w:t>
      </w:r>
      <w:r w:rsidRPr="003414BE">
        <w:rPr>
          <w:rFonts w:ascii="Book Antiqua" w:eastAsia="Times New Roman" w:hAnsi="Book Antiqua" w:cs="Times New Roman"/>
          <w:i/>
          <w:sz w:val="28"/>
          <w:szCs w:val="28"/>
        </w:rPr>
        <w:t xml:space="preserve"> </w:t>
      </w:r>
      <w:proofErr w:type="spellStart"/>
      <w:r w:rsidRPr="003414BE">
        <w:rPr>
          <w:rFonts w:ascii="Book Antiqua" w:eastAsia="Times New Roman" w:hAnsi="Book Antiqua" w:cs="Times New Roman"/>
          <w:i/>
          <w:sz w:val="28"/>
          <w:szCs w:val="28"/>
        </w:rPr>
        <w:t>si</w:t>
      </w:r>
      <w:proofErr w:type="spellEnd"/>
      <w:r w:rsidRPr="003414BE">
        <w:rPr>
          <w:rFonts w:ascii="Book Antiqua" w:eastAsia="Times New Roman" w:hAnsi="Book Antiqua" w:cs="Times New Roman"/>
          <w:i/>
          <w:sz w:val="28"/>
          <w:szCs w:val="28"/>
        </w:rPr>
        <w:t xml:space="preserve"> est vita</w:t>
      </w:r>
      <w:r w:rsidR="00CA1D7F">
        <w:rPr>
          <w:rFonts w:ascii="Book Antiqua" w:eastAsia="Times New Roman" w:hAnsi="Book Antiqua" w:cs="Times New Roman"/>
          <w:i/>
          <w:sz w:val="28"/>
          <w:szCs w:val="28"/>
        </w:rPr>
        <w:t>,</w:t>
      </w:r>
      <w:r w:rsidRPr="003414BE">
        <w:rPr>
          <w:rFonts w:ascii="Book Antiqua" w:eastAsia="Times New Roman" w:hAnsi="Book Antiqua" w:cs="Times New Roman"/>
          <w:i/>
          <w:sz w:val="28"/>
          <w:szCs w:val="28"/>
        </w:rPr>
        <w:t xml:space="preserve"> non est </w:t>
      </w:r>
      <w:proofErr w:type="spellStart"/>
      <w:r w:rsidRPr="003414BE">
        <w:rPr>
          <w:rFonts w:ascii="Book Antiqua" w:eastAsia="Times New Roman" w:hAnsi="Book Antiqua" w:cs="Times New Roman"/>
          <w:i/>
          <w:sz w:val="28"/>
          <w:szCs w:val="28"/>
        </w:rPr>
        <w:t>ita</w:t>
      </w:r>
      <w:proofErr w:type="spellEnd"/>
      <w:r w:rsidRPr="003414BE">
        <w:rPr>
          <w:rFonts w:ascii="Book Antiqua" w:eastAsia="Times New Roman" w:hAnsi="Book Antiqua" w:cs="Times New Roman"/>
          <w:i/>
          <w:sz w:val="28"/>
          <w:szCs w:val="28"/>
        </w:rPr>
        <w:t xml:space="preserve"> </w:t>
      </w:r>
      <w:r w:rsidRPr="003414BE">
        <w:rPr>
          <w:rFonts w:ascii="Book Antiqua" w:eastAsia="Times New Roman" w:hAnsi="Book Antiqua" w:cs="Times New Roman"/>
          <w:sz w:val="28"/>
          <w:szCs w:val="28"/>
        </w:rPr>
        <w:t xml:space="preserve">szemlélet, a bezárkózás, az önteltség, az önfényezés pólusa, amelyet nevezhetnénk akár </w:t>
      </w:r>
      <w:proofErr w:type="spellStart"/>
      <w:r w:rsidRPr="003414BE">
        <w:rPr>
          <w:rFonts w:ascii="Book Antiqua" w:eastAsia="Times New Roman" w:hAnsi="Book Antiqua" w:cs="Times New Roman"/>
          <w:sz w:val="28"/>
          <w:szCs w:val="28"/>
        </w:rPr>
        <w:t>panglosszizmusnak</w:t>
      </w:r>
      <w:proofErr w:type="spellEnd"/>
      <w:r w:rsidRPr="003414BE">
        <w:rPr>
          <w:rFonts w:ascii="Book Antiqua" w:eastAsia="Times New Roman" w:hAnsi="Book Antiqua" w:cs="Times New Roman"/>
          <w:sz w:val="28"/>
          <w:szCs w:val="28"/>
        </w:rPr>
        <w:t xml:space="preserve">. </w:t>
      </w:r>
      <w:proofErr w:type="spellStart"/>
      <w:r w:rsidRPr="003414BE">
        <w:rPr>
          <w:rFonts w:ascii="Book Antiqua" w:eastAsia="Times New Roman" w:hAnsi="Book Antiqua" w:cs="Times New Roman"/>
          <w:sz w:val="28"/>
          <w:szCs w:val="28"/>
        </w:rPr>
        <w:t>Pangloss</w:t>
      </w:r>
      <w:proofErr w:type="spellEnd"/>
      <w:r w:rsidRPr="003414BE">
        <w:rPr>
          <w:rFonts w:ascii="Book Antiqua" w:eastAsia="Times New Roman" w:hAnsi="Book Antiqua" w:cs="Times New Roman"/>
          <w:sz w:val="28"/>
          <w:szCs w:val="28"/>
        </w:rPr>
        <w:t xml:space="preserve"> felfogása, amely szerint a mi világunk a lehető világok legjobbika, sok követőre talál. Vezér</w:t>
      </w:r>
      <w:r w:rsidR="00CA1D7F">
        <w:rPr>
          <w:rFonts w:ascii="Book Antiqua" w:eastAsia="Times New Roman" w:hAnsi="Book Antiqua" w:cs="Times New Roman"/>
          <w:sz w:val="28"/>
          <w:szCs w:val="28"/>
        </w:rPr>
        <w:t>-</w:t>
      </w:r>
      <w:r w:rsidRPr="003414BE">
        <w:rPr>
          <w:rFonts w:ascii="Book Antiqua" w:eastAsia="Times New Roman" w:hAnsi="Book Antiqua" w:cs="Times New Roman"/>
          <w:sz w:val="28"/>
          <w:szCs w:val="28"/>
        </w:rPr>
        <w:t xml:space="preserve">szólama így a szabadságjogokat leginkább korlátozó rendszereknek, s minél inkább korlátozó egy rendszer, annál szívesebben él a maga ízlése szerint kialakított </w:t>
      </w:r>
      <w:proofErr w:type="spellStart"/>
      <w:r w:rsidRPr="003414BE">
        <w:rPr>
          <w:rFonts w:ascii="Book Antiqua" w:eastAsia="Times New Roman" w:hAnsi="Book Antiqua" w:cs="Times New Roman"/>
          <w:sz w:val="28"/>
          <w:szCs w:val="28"/>
        </w:rPr>
        <w:t>panglossi</w:t>
      </w:r>
      <w:proofErr w:type="spellEnd"/>
      <w:r w:rsidRPr="003414BE">
        <w:rPr>
          <w:rFonts w:ascii="Book Antiqua" w:eastAsia="Times New Roman" w:hAnsi="Book Antiqua" w:cs="Times New Roman"/>
          <w:sz w:val="28"/>
          <w:szCs w:val="28"/>
        </w:rPr>
        <w:t xml:space="preserve"> narratívákkal. A dialógus ilyenkor eltűnik, hiszen a lehető legjobbnak nincsen alternatívája. </w:t>
      </w:r>
    </w:p>
    <w:p w14:paraId="161215DE" w14:textId="503A9710" w:rsidR="00BA3776" w:rsidRPr="00894319" w:rsidRDefault="00BA3776" w:rsidP="00894319">
      <w:pPr>
        <w:spacing w:after="0" w:line="240" w:lineRule="auto"/>
        <w:ind w:firstLine="709"/>
        <w:jc w:val="both"/>
        <w:rPr>
          <w:rFonts w:ascii="Book Antiqua" w:eastAsia="Times New Roman" w:hAnsi="Book Antiqua" w:cs="Times New Roman"/>
          <w:sz w:val="28"/>
          <w:szCs w:val="28"/>
        </w:rPr>
      </w:pPr>
      <w:r w:rsidRPr="003414BE">
        <w:rPr>
          <w:rFonts w:ascii="Book Antiqua" w:eastAsia="Calibri" w:hAnsi="Book Antiqua" w:cs="Calibri"/>
          <w:sz w:val="28"/>
          <w:szCs w:val="28"/>
        </w:rPr>
        <w:t xml:space="preserve">A </w:t>
      </w:r>
      <w:proofErr w:type="spellStart"/>
      <w:r w:rsidRPr="003414BE">
        <w:rPr>
          <w:rFonts w:ascii="Book Antiqua" w:eastAsia="Calibri" w:hAnsi="Book Antiqua" w:cs="Calibri"/>
          <w:sz w:val="28"/>
          <w:szCs w:val="28"/>
        </w:rPr>
        <w:t>Crevelt</w:t>
      </w:r>
      <w:proofErr w:type="spellEnd"/>
      <w:r w:rsidRPr="003414BE">
        <w:rPr>
          <w:rFonts w:ascii="Book Antiqua" w:eastAsia="Calibri" w:hAnsi="Book Antiqua" w:cs="Calibri"/>
          <w:sz w:val="28"/>
          <w:szCs w:val="28"/>
        </w:rPr>
        <w:t xml:space="preserve"> olvasó Illyés pontosan érzi, hogy mi is a tét. „Irigykedve olvasom és nekihevülve, már csak azért is, hogy ilyen szabadszájú elme</w:t>
      </w:r>
      <w:r w:rsidR="00894319">
        <w:rPr>
          <w:rFonts w:ascii="Book Antiqua" w:eastAsia="Calibri" w:hAnsi="Book Antiqua" w:cs="Calibri"/>
          <w:sz w:val="28"/>
          <w:szCs w:val="28"/>
        </w:rPr>
        <w:t>-</w:t>
      </w:r>
      <w:r w:rsidRPr="003414BE">
        <w:rPr>
          <w:rFonts w:ascii="Book Antiqua" w:eastAsia="Calibri" w:hAnsi="Book Antiqua" w:cs="Calibri"/>
          <w:sz w:val="28"/>
          <w:szCs w:val="28"/>
        </w:rPr>
        <w:t xml:space="preserve">futtatásokat olvashatok (a szabadság mindig megrészegít)”.  Igaz, látja a dolog visszáját is: „egyelőre nem is gondolok arra, hogy olyan dolgokat is sárba </w:t>
      </w:r>
      <w:r w:rsidR="00894319">
        <w:rPr>
          <w:rFonts w:ascii="Book Antiqua" w:eastAsia="Calibri" w:hAnsi="Book Antiqua" w:cs="Calibri"/>
          <w:sz w:val="28"/>
          <w:szCs w:val="28"/>
        </w:rPr>
        <w:t xml:space="preserve">ránt, melyek nekem kedvesek.” </w:t>
      </w:r>
      <w:r w:rsidRPr="003414BE">
        <w:rPr>
          <w:rFonts w:ascii="Book Antiqua" w:eastAsia="Calibri" w:hAnsi="Book Antiqua" w:cs="Calibri"/>
          <w:sz w:val="28"/>
          <w:szCs w:val="28"/>
        </w:rPr>
        <w:t xml:space="preserve">Azután a nemzeti önismeret kérdését összekapcsolja az egyén </w:t>
      </w:r>
      <w:proofErr w:type="gramStart"/>
      <w:r w:rsidRPr="003414BE">
        <w:rPr>
          <w:rFonts w:ascii="Book Antiqua" w:eastAsia="Calibri" w:hAnsi="Book Antiqua" w:cs="Calibri"/>
          <w:sz w:val="28"/>
          <w:szCs w:val="28"/>
        </w:rPr>
        <w:t>problematikájával</w:t>
      </w:r>
      <w:proofErr w:type="gramEnd"/>
      <w:r w:rsidRPr="003414BE">
        <w:rPr>
          <w:rFonts w:ascii="Book Antiqua" w:eastAsia="Calibri" w:hAnsi="Book Antiqua" w:cs="Calibri"/>
          <w:sz w:val="28"/>
          <w:szCs w:val="28"/>
        </w:rPr>
        <w:t xml:space="preserve">. </w:t>
      </w:r>
      <w:proofErr w:type="spellStart"/>
      <w:r w:rsidRPr="003414BE">
        <w:rPr>
          <w:rFonts w:ascii="Book Antiqua" w:eastAsia="Calibri" w:hAnsi="Book Antiqua" w:cs="Calibri"/>
          <w:sz w:val="28"/>
          <w:szCs w:val="28"/>
        </w:rPr>
        <w:t>Crevel</w:t>
      </w:r>
      <w:proofErr w:type="spellEnd"/>
      <w:r w:rsidRPr="003414BE">
        <w:rPr>
          <w:rFonts w:ascii="Book Antiqua" w:eastAsia="Calibri" w:hAnsi="Book Antiqua" w:cs="Calibri"/>
          <w:sz w:val="28"/>
          <w:szCs w:val="28"/>
        </w:rPr>
        <w:t xml:space="preserve"> „hangja a francia szellem életében olyan, mint az egyén szellemi életében az önbírálaté. A nemzet egy-egy nyilalló önvádja, szemrehányása önmaga ellen, ami az egyén életében a legvilágosabb, legértékesebb, a legnagyobb tiszteletet érdemlő pillanat.” </w:t>
      </w:r>
    </w:p>
    <w:p w14:paraId="4EDDB06D" w14:textId="42997B32" w:rsidR="00BA3776" w:rsidRPr="003414BE" w:rsidRDefault="00BA3776" w:rsidP="00894319">
      <w:pPr>
        <w:spacing w:after="0" w:line="240" w:lineRule="auto"/>
        <w:ind w:firstLine="709"/>
        <w:jc w:val="both"/>
        <w:rPr>
          <w:rFonts w:ascii="Book Antiqua" w:eastAsia="Calibri" w:hAnsi="Book Antiqua" w:cs="Calibri"/>
          <w:sz w:val="28"/>
          <w:szCs w:val="28"/>
        </w:rPr>
      </w:pPr>
      <w:r w:rsidRPr="003414BE">
        <w:rPr>
          <w:rFonts w:ascii="Book Antiqua" w:eastAsia="Calibri" w:hAnsi="Book Antiqua" w:cs="Calibri"/>
          <w:sz w:val="28"/>
          <w:szCs w:val="28"/>
        </w:rPr>
        <w:t xml:space="preserve">Ugyanabban az időben, 1934-ben, jelenik meg a litván-német-francia filozófus, Emmanuel Levinas rövid tanulmánya, </w:t>
      </w:r>
      <w:proofErr w:type="gramStart"/>
      <w:r w:rsidRPr="003414BE">
        <w:rPr>
          <w:rFonts w:ascii="Book Antiqua" w:eastAsia="Calibri" w:hAnsi="Book Antiqua" w:cs="Calibri"/>
          <w:i/>
          <w:sz w:val="28"/>
          <w:szCs w:val="28"/>
        </w:rPr>
        <w:t>La</w:t>
      </w:r>
      <w:proofErr w:type="gramEnd"/>
      <w:r w:rsidRPr="003414BE">
        <w:rPr>
          <w:rFonts w:ascii="Book Antiqua" w:eastAsia="Calibri" w:hAnsi="Book Antiqua" w:cs="Calibri"/>
          <w:i/>
          <w:sz w:val="28"/>
          <w:szCs w:val="28"/>
        </w:rPr>
        <w:t xml:space="preserve"> </w:t>
      </w:r>
      <w:proofErr w:type="spellStart"/>
      <w:r w:rsidRPr="003414BE">
        <w:rPr>
          <w:rFonts w:ascii="Book Antiqua" w:eastAsia="Calibri" w:hAnsi="Book Antiqua" w:cs="Calibri"/>
          <w:i/>
          <w:sz w:val="28"/>
          <w:szCs w:val="28"/>
        </w:rPr>
        <w:t>philosophie</w:t>
      </w:r>
      <w:proofErr w:type="spellEnd"/>
      <w:r w:rsidRPr="003414BE">
        <w:rPr>
          <w:rFonts w:ascii="Book Antiqua" w:eastAsia="Calibri" w:hAnsi="Book Antiqua" w:cs="Calibri"/>
          <w:i/>
          <w:sz w:val="28"/>
          <w:szCs w:val="28"/>
        </w:rPr>
        <w:t xml:space="preserve"> de </w:t>
      </w:r>
      <w:proofErr w:type="spellStart"/>
      <w:r w:rsidRPr="003414BE">
        <w:rPr>
          <w:rFonts w:ascii="Book Antiqua" w:eastAsia="Calibri" w:hAnsi="Book Antiqua" w:cs="Calibri"/>
          <w:i/>
          <w:sz w:val="28"/>
          <w:szCs w:val="28"/>
        </w:rPr>
        <w:t>l'hitlerisme</w:t>
      </w:r>
      <w:proofErr w:type="spellEnd"/>
      <w:r w:rsidRPr="003414BE">
        <w:rPr>
          <w:rFonts w:ascii="Book Antiqua" w:eastAsia="Calibri" w:hAnsi="Book Antiqua" w:cs="Calibri"/>
          <w:sz w:val="28"/>
          <w:szCs w:val="28"/>
        </w:rPr>
        <w:t xml:space="preserve">. Levinas (aki egyébként épp  </w:t>
      </w:r>
      <w:proofErr w:type="spellStart"/>
      <w:r w:rsidRPr="003414BE">
        <w:rPr>
          <w:rFonts w:ascii="Book Antiqua" w:eastAsia="Calibri" w:hAnsi="Book Antiqua" w:cs="Calibri"/>
          <w:sz w:val="28"/>
          <w:szCs w:val="28"/>
        </w:rPr>
        <w:t>szovjetizált</w:t>
      </w:r>
      <w:proofErr w:type="spellEnd"/>
      <w:r w:rsidRPr="003414BE">
        <w:rPr>
          <w:rFonts w:ascii="Book Antiqua" w:eastAsia="Calibri" w:hAnsi="Book Antiqua" w:cs="Calibri"/>
          <w:sz w:val="28"/>
          <w:szCs w:val="28"/>
        </w:rPr>
        <w:t xml:space="preserve"> hazájából menekült, két heidelbergi év után ugyancsak Párizsba) civilizációnk legfontosabb vívmányának tartja a </w:t>
      </w:r>
      <w:proofErr w:type="spellStart"/>
      <w:r w:rsidRPr="003414BE">
        <w:rPr>
          <w:rFonts w:ascii="Book Antiqua" w:eastAsia="Calibri" w:hAnsi="Book Antiqua" w:cs="Calibri"/>
          <w:sz w:val="28"/>
          <w:szCs w:val="28"/>
        </w:rPr>
        <w:t>metanoiát</w:t>
      </w:r>
      <w:proofErr w:type="spellEnd"/>
      <w:r w:rsidRPr="003414BE">
        <w:rPr>
          <w:rFonts w:ascii="Book Antiqua" w:eastAsia="Calibri" w:hAnsi="Book Antiqua" w:cs="Calibri"/>
          <w:sz w:val="28"/>
          <w:szCs w:val="28"/>
        </w:rPr>
        <w:t>, a bűn-megbánás-megbocsátás alap</w:t>
      </w:r>
      <w:r w:rsidR="00894319">
        <w:rPr>
          <w:rFonts w:ascii="Book Antiqua" w:eastAsia="Calibri" w:hAnsi="Book Antiqua" w:cs="Calibri"/>
          <w:sz w:val="28"/>
          <w:szCs w:val="28"/>
        </w:rPr>
        <w:t>-</w:t>
      </w:r>
      <w:r w:rsidRPr="003414BE">
        <w:rPr>
          <w:rFonts w:ascii="Book Antiqua" w:eastAsia="Calibri" w:hAnsi="Book Antiqua" w:cs="Calibri"/>
          <w:sz w:val="28"/>
          <w:szCs w:val="28"/>
        </w:rPr>
        <w:t xml:space="preserve">sémát, amely a zsidó-keresztény világ örökségeként tovább él a </w:t>
      </w:r>
      <w:r w:rsidRPr="003414BE">
        <w:rPr>
          <w:rFonts w:ascii="Book Antiqua" w:eastAsia="Calibri" w:hAnsi="Book Antiqua" w:cs="Calibri"/>
          <w:sz w:val="28"/>
          <w:szCs w:val="28"/>
        </w:rPr>
        <w:lastRenderedPageBreak/>
        <w:t xml:space="preserve">felvilágosult világban is, s ekként lehetővé teszi az önvizsgálatot, s annak nyomán a válságok túlélését, a tévedések </w:t>
      </w:r>
      <w:proofErr w:type="gramStart"/>
      <w:r w:rsidRPr="003414BE">
        <w:rPr>
          <w:rFonts w:ascii="Book Antiqua" w:eastAsia="Calibri" w:hAnsi="Book Antiqua" w:cs="Calibri"/>
          <w:sz w:val="28"/>
          <w:szCs w:val="28"/>
        </w:rPr>
        <w:t>korrigálását</w:t>
      </w:r>
      <w:proofErr w:type="gramEnd"/>
      <w:r w:rsidRPr="003414BE">
        <w:rPr>
          <w:rFonts w:ascii="Book Antiqua" w:eastAsia="Calibri" w:hAnsi="Book Antiqua" w:cs="Calibri"/>
          <w:sz w:val="28"/>
          <w:szCs w:val="28"/>
        </w:rPr>
        <w:t>.</w:t>
      </w:r>
    </w:p>
    <w:p w14:paraId="29C62A14" w14:textId="6C52235E" w:rsidR="00BA3776" w:rsidRPr="003414BE" w:rsidRDefault="00BA3776" w:rsidP="00894319">
      <w:pPr>
        <w:spacing w:after="0" w:line="240" w:lineRule="auto"/>
        <w:ind w:firstLine="709"/>
        <w:jc w:val="both"/>
        <w:rPr>
          <w:rFonts w:ascii="Book Antiqua" w:eastAsia="Calibri" w:hAnsi="Book Antiqua" w:cs="Calibri"/>
          <w:sz w:val="28"/>
          <w:szCs w:val="28"/>
        </w:rPr>
      </w:pPr>
      <w:r w:rsidRPr="003414BE">
        <w:rPr>
          <w:rFonts w:ascii="Book Antiqua" w:eastAsia="Calibri" w:hAnsi="Book Antiqua" w:cs="Calibri"/>
          <w:sz w:val="28"/>
          <w:szCs w:val="28"/>
        </w:rPr>
        <w:t xml:space="preserve">A magyar nemzet, pontosabban a nemzet kulturális </w:t>
      </w:r>
      <w:proofErr w:type="gramStart"/>
      <w:r w:rsidRPr="003414BE">
        <w:rPr>
          <w:rFonts w:ascii="Book Antiqua" w:eastAsia="Calibri" w:hAnsi="Book Antiqua" w:cs="Calibri"/>
          <w:sz w:val="28"/>
          <w:szCs w:val="28"/>
        </w:rPr>
        <w:t>elitje</w:t>
      </w:r>
      <w:proofErr w:type="gramEnd"/>
      <w:r w:rsidRPr="003414BE">
        <w:rPr>
          <w:rFonts w:ascii="Book Antiqua" w:eastAsia="Calibri" w:hAnsi="Book Antiqua" w:cs="Calibri"/>
          <w:sz w:val="28"/>
          <w:szCs w:val="28"/>
        </w:rPr>
        <w:t xml:space="preserve">, egy-egy modellként szolgáló nagyszabású figurával igyekszik felelni a mi a magyar? </w:t>
      </w:r>
      <w:proofErr w:type="gramStart"/>
      <w:r w:rsidRPr="003414BE">
        <w:rPr>
          <w:rFonts w:ascii="Book Antiqua" w:eastAsia="Calibri" w:hAnsi="Book Antiqua" w:cs="Calibri"/>
          <w:sz w:val="28"/>
          <w:szCs w:val="28"/>
        </w:rPr>
        <w:t>kérdésre</w:t>
      </w:r>
      <w:proofErr w:type="gramEnd"/>
      <w:r w:rsidR="00894319">
        <w:rPr>
          <w:rFonts w:ascii="Book Antiqua" w:eastAsia="Calibri" w:hAnsi="Book Antiqua" w:cs="Calibri"/>
          <w:sz w:val="28"/>
          <w:szCs w:val="28"/>
        </w:rPr>
        <w:t>,</w:t>
      </w:r>
      <w:r w:rsidRPr="003414BE">
        <w:rPr>
          <w:rFonts w:ascii="Book Antiqua" w:eastAsia="Calibri" w:hAnsi="Book Antiqua" w:cs="Calibri"/>
          <w:sz w:val="28"/>
          <w:szCs w:val="28"/>
        </w:rPr>
        <w:t xml:space="preserve"> s ezzel megfogalmazni a maga identitását. Rákóczi, Széchenyi, Kossuth, Petőfi a legtöbbet idézett, a legerőteljesebb minták. Utcák, terek, szobrok, róluk elnevezett díjak, a Rákosi rendszerben még futballcsapatok is, teszik mindennapjaink részévé ezeket a mintákat. Ha egyenként megnézzük: az első egy  </w:t>
      </w:r>
      <w:proofErr w:type="gramStart"/>
      <w:r w:rsidRPr="003414BE">
        <w:rPr>
          <w:rFonts w:ascii="Book Antiqua" w:eastAsia="Calibri" w:hAnsi="Book Antiqua" w:cs="Calibri"/>
          <w:sz w:val="28"/>
          <w:szCs w:val="28"/>
        </w:rPr>
        <w:t>emigrációba</w:t>
      </w:r>
      <w:proofErr w:type="gramEnd"/>
      <w:r w:rsidRPr="003414BE">
        <w:rPr>
          <w:rFonts w:ascii="Book Antiqua" w:eastAsia="Calibri" w:hAnsi="Book Antiqua" w:cs="Calibri"/>
          <w:sz w:val="28"/>
          <w:szCs w:val="28"/>
        </w:rPr>
        <w:t xml:space="preserve"> kényszerülő fejedelem; a második a reformer, a legnagyobb magyar, aki végül az őrületbe menekül; a harmadik a politikus néptribun, a magyar Kasszandra, aki szintén örök emigrációba kényszerül.  Illyés másféle mintát keres. Válaszát előrevetíti az 1930-as évek elején a Fül</w:t>
      </w:r>
      <w:r w:rsidR="007831FD" w:rsidRPr="003414BE">
        <w:rPr>
          <w:rFonts w:ascii="Book Antiqua" w:eastAsia="Calibri" w:hAnsi="Book Antiqua" w:cs="Calibri"/>
          <w:sz w:val="28"/>
          <w:szCs w:val="28"/>
        </w:rPr>
        <w:t>e</w:t>
      </w:r>
      <w:r w:rsidRPr="003414BE">
        <w:rPr>
          <w:rFonts w:ascii="Book Antiqua" w:eastAsia="Calibri" w:hAnsi="Book Antiqua" w:cs="Calibri"/>
          <w:sz w:val="28"/>
          <w:szCs w:val="28"/>
        </w:rPr>
        <w:t>p Lajossal folytatott párbeszéd, ahol meg</w:t>
      </w:r>
      <w:r w:rsidR="00894319">
        <w:rPr>
          <w:rFonts w:ascii="Book Antiqua" w:eastAsia="Calibri" w:hAnsi="Book Antiqua" w:cs="Calibri"/>
          <w:sz w:val="28"/>
          <w:szCs w:val="28"/>
        </w:rPr>
        <w:t>-</w:t>
      </w:r>
      <w:r w:rsidRPr="003414BE">
        <w:rPr>
          <w:rFonts w:ascii="Book Antiqua" w:eastAsia="Calibri" w:hAnsi="Book Antiqua" w:cs="Calibri"/>
          <w:sz w:val="28"/>
          <w:szCs w:val="28"/>
        </w:rPr>
        <w:t>fogalmazza (megfogalmazzák) a két kérdésre adandó választ: magyar, aki magyarul beszél és magyarnak vallja magát.</w:t>
      </w:r>
    </w:p>
    <w:p w14:paraId="32490AFF" w14:textId="04D244E2" w:rsidR="00BA3776" w:rsidRPr="003414BE" w:rsidRDefault="00BA3776" w:rsidP="00894319">
      <w:pPr>
        <w:spacing w:after="0" w:line="240" w:lineRule="auto"/>
        <w:ind w:firstLine="709"/>
        <w:jc w:val="both"/>
        <w:rPr>
          <w:rFonts w:ascii="Book Antiqua" w:eastAsia="Calibri" w:hAnsi="Book Antiqua" w:cs="Calibri"/>
          <w:sz w:val="28"/>
          <w:szCs w:val="28"/>
        </w:rPr>
      </w:pPr>
      <w:r w:rsidRPr="003414BE">
        <w:rPr>
          <w:rFonts w:ascii="Book Antiqua" w:eastAsia="Calibri" w:hAnsi="Book Antiqua" w:cs="Calibri"/>
          <w:sz w:val="28"/>
          <w:szCs w:val="28"/>
        </w:rPr>
        <w:t>Íg</w:t>
      </w:r>
      <w:r w:rsidR="00894319">
        <w:rPr>
          <w:rFonts w:ascii="Book Antiqua" w:eastAsia="Calibri" w:hAnsi="Book Antiqua" w:cs="Calibri"/>
          <w:sz w:val="28"/>
          <w:szCs w:val="28"/>
        </w:rPr>
        <w:t>y természetesen új mintát állít</w:t>
      </w:r>
      <w:r w:rsidR="00E53BE7">
        <w:rPr>
          <w:rFonts w:ascii="Book Antiqua" w:eastAsia="Calibri" w:hAnsi="Book Antiqua" w:cs="Calibri"/>
          <w:sz w:val="28"/>
          <w:szCs w:val="28"/>
        </w:rPr>
        <w:t>,</w:t>
      </w:r>
      <w:bookmarkStart w:id="0" w:name="_GoBack"/>
      <w:bookmarkEnd w:id="0"/>
      <w:r w:rsidRPr="003414BE">
        <w:rPr>
          <w:rFonts w:ascii="Book Antiqua" w:eastAsia="Calibri" w:hAnsi="Book Antiqua" w:cs="Calibri"/>
          <w:sz w:val="28"/>
          <w:szCs w:val="28"/>
        </w:rPr>
        <w:t xml:space="preserve"> a tót anyától, rác apától született költőt. (Igaz, a szülők</w:t>
      </w:r>
      <w:r w:rsidR="00894319">
        <w:rPr>
          <w:rFonts w:ascii="Book Antiqua" w:eastAsia="Calibri" w:hAnsi="Book Antiqua" w:cs="Calibri"/>
          <w:sz w:val="28"/>
          <w:szCs w:val="28"/>
        </w:rPr>
        <w:t xml:space="preserve"> már magyarul (is) beszélnek.) Az irodalom</w:t>
      </w:r>
      <w:r w:rsidRPr="003414BE">
        <w:rPr>
          <w:rFonts w:ascii="Book Antiqua" w:eastAsia="Calibri" w:hAnsi="Book Antiqua" w:cs="Calibri"/>
          <w:sz w:val="28"/>
          <w:szCs w:val="28"/>
        </w:rPr>
        <w:t>, minden</w:t>
      </w:r>
      <w:r w:rsidR="00894319">
        <w:rPr>
          <w:rFonts w:ascii="Book Antiqua" w:eastAsia="Calibri" w:hAnsi="Book Antiqua" w:cs="Calibri"/>
          <w:sz w:val="28"/>
          <w:szCs w:val="28"/>
        </w:rPr>
        <w:t>-</w:t>
      </w:r>
      <w:r w:rsidRPr="003414BE">
        <w:rPr>
          <w:rFonts w:ascii="Book Antiqua" w:eastAsia="Calibri" w:hAnsi="Book Antiqua" w:cs="Calibri"/>
          <w:sz w:val="28"/>
          <w:szCs w:val="28"/>
        </w:rPr>
        <w:t>esetre, csodákr</w:t>
      </w:r>
      <w:r w:rsidR="00894319">
        <w:rPr>
          <w:rFonts w:ascii="Book Antiqua" w:eastAsia="Calibri" w:hAnsi="Book Antiqua" w:cs="Calibri"/>
          <w:sz w:val="28"/>
          <w:szCs w:val="28"/>
        </w:rPr>
        <w:t>a képes. Petrovic</w:t>
      </w:r>
      <w:r w:rsidRPr="003414BE">
        <w:rPr>
          <w:rFonts w:ascii="Book Antiqua" w:eastAsia="Calibri" w:hAnsi="Book Antiqua" w:cs="Calibri"/>
          <w:sz w:val="28"/>
          <w:szCs w:val="28"/>
        </w:rPr>
        <w:t xml:space="preserve">s Sándorból így lesz Petőfi Sándor, a legtisztább szavú magyar költő. Az 1847-es </w:t>
      </w:r>
      <w:r w:rsidRPr="003414BE">
        <w:rPr>
          <w:rFonts w:ascii="Book Antiqua" w:eastAsia="Calibri" w:hAnsi="Book Antiqua" w:cs="Calibri"/>
          <w:i/>
          <w:sz w:val="28"/>
          <w:szCs w:val="28"/>
        </w:rPr>
        <w:t>Magyar vagyok</w:t>
      </w:r>
      <w:r w:rsidRPr="003414BE">
        <w:rPr>
          <w:rFonts w:ascii="Book Antiqua" w:eastAsia="Calibri" w:hAnsi="Book Antiqua" w:cs="Calibri"/>
          <w:sz w:val="28"/>
          <w:szCs w:val="28"/>
        </w:rPr>
        <w:t xml:space="preserve"> költője.</w:t>
      </w:r>
    </w:p>
    <w:p w14:paraId="3737A849" w14:textId="5E245A75" w:rsidR="00BA3776" w:rsidRPr="003414BE" w:rsidRDefault="00894319" w:rsidP="00894319">
      <w:pPr>
        <w:spacing w:before="120" w:after="0" w:line="240" w:lineRule="auto"/>
        <w:ind w:firstLine="1134"/>
        <w:rPr>
          <w:rFonts w:ascii="Book Antiqua" w:eastAsia="Calibri" w:hAnsi="Book Antiqua" w:cs="Calibri"/>
          <w:i/>
          <w:sz w:val="28"/>
          <w:szCs w:val="28"/>
        </w:rPr>
      </w:pPr>
      <w:r>
        <w:rPr>
          <w:rFonts w:ascii="Book Antiqua" w:eastAsia="Calibri" w:hAnsi="Book Antiqua" w:cs="Calibri"/>
          <w:i/>
          <w:sz w:val="28"/>
          <w:szCs w:val="28"/>
        </w:rPr>
        <w:t xml:space="preserve"> </w:t>
      </w:r>
      <w:r w:rsidR="00BA3776" w:rsidRPr="003414BE">
        <w:rPr>
          <w:rFonts w:ascii="Book Antiqua" w:eastAsia="Calibri" w:hAnsi="Book Antiqua" w:cs="Calibri"/>
          <w:i/>
          <w:sz w:val="28"/>
          <w:szCs w:val="28"/>
        </w:rPr>
        <w:t>Magyar vagyok. S arcom szégyenben ég,</w:t>
      </w:r>
    </w:p>
    <w:p w14:paraId="6D3FD594" w14:textId="5E6468DF" w:rsidR="00BA3776" w:rsidRPr="003414BE" w:rsidRDefault="00894319" w:rsidP="00894319">
      <w:pPr>
        <w:spacing w:after="0" w:line="240" w:lineRule="auto"/>
        <w:ind w:firstLine="1134"/>
        <w:rPr>
          <w:rFonts w:ascii="Book Antiqua" w:eastAsia="Calibri" w:hAnsi="Book Antiqua" w:cs="Calibri"/>
          <w:i/>
          <w:sz w:val="28"/>
          <w:szCs w:val="28"/>
        </w:rPr>
      </w:pPr>
      <w:r>
        <w:rPr>
          <w:rFonts w:ascii="Book Antiqua" w:eastAsia="Calibri" w:hAnsi="Book Antiqua" w:cs="Calibri"/>
          <w:i/>
          <w:sz w:val="28"/>
          <w:szCs w:val="28"/>
        </w:rPr>
        <w:t xml:space="preserve"> </w:t>
      </w:r>
      <w:r w:rsidR="00BA3776" w:rsidRPr="003414BE">
        <w:rPr>
          <w:rFonts w:ascii="Book Antiqua" w:eastAsia="Calibri" w:hAnsi="Book Antiqua" w:cs="Calibri"/>
          <w:i/>
          <w:sz w:val="28"/>
          <w:szCs w:val="28"/>
        </w:rPr>
        <w:t>Szégyenlenem kell, hogy magyar vagyok!</w:t>
      </w:r>
    </w:p>
    <w:p w14:paraId="44F17F88" w14:textId="77777777" w:rsidR="00BA3776" w:rsidRPr="003414BE" w:rsidRDefault="00BA3776" w:rsidP="00894319">
      <w:pPr>
        <w:spacing w:after="0" w:line="240" w:lineRule="auto"/>
        <w:ind w:firstLine="1134"/>
        <w:rPr>
          <w:rFonts w:ascii="Book Antiqua" w:eastAsia="Calibri" w:hAnsi="Book Antiqua" w:cs="Calibri"/>
          <w:i/>
          <w:sz w:val="28"/>
          <w:szCs w:val="28"/>
        </w:rPr>
      </w:pPr>
      <w:r w:rsidRPr="003414BE">
        <w:rPr>
          <w:rFonts w:ascii="Book Antiqua" w:eastAsia="Calibri" w:hAnsi="Book Antiqua" w:cs="Calibri"/>
          <w:i/>
          <w:sz w:val="28"/>
          <w:szCs w:val="28"/>
        </w:rPr>
        <w:t xml:space="preserve"> Itt minálunk nem is hajnallik még,</w:t>
      </w:r>
    </w:p>
    <w:p w14:paraId="7FB66C7A" w14:textId="77777777" w:rsidR="00BA3776" w:rsidRPr="003414BE" w:rsidRDefault="00BA3776" w:rsidP="00894319">
      <w:pPr>
        <w:spacing w:after="0" w:line="240" w:lineRule="auto"/>
        <w:ind w:firstLine="1134"/>
        <w:rPr>
          <w:rFonts w:ascii="Book Antiqua" w:eastAsia="Calibri" w:hAnsi="Book Antiqua" w:cs="Calibri"/>
          <w:i/>
          <w:sz w:val="28"/>
          <w:szCs w:val="28"/>
        </w:rPr>
      </w:pPr>
      <w:r w:rsidRPr="003414BE">
        <w:rPr>
          <w:rFonts w:ascii="Book Antiqua" w:eastAsia="Calibri" w:hAnsi="Book Antiqua" w:cs="Calibri"/>
          <w:i/>
          <w:sz w:val="28"/>
          <w:szCs w:val="28"/>
        </w:rPr>
        <w:t xml:space="preserve"> Holott máshol már a nap úgy ragyog.</w:t>
      </w:r>
    </w:p>
    <w:p w14:paraId="146C8FFD" w14:textId="1EC8E9AB" w:rsidR="00BA3776" w:rsidRPr="003414BE" w:rsidRDefault="00894319" w:rsidP="00894319">
      <w:pPr>
        <w:spacing w:after="0" w:line="240" w:lineRule="auto"/>
        <w:ind w:firstLine="1134"/>
        <w:rPr>
          <w:rFonts w:ascii="Book Antiqua" w:eastAsia="Calibri" w:hAnsi="Book Antiqua" w:cs="Calibri"/>
          <w:i/>
          <w:sz w:val="28"/>
          <w:szCs w:val="28"/>
        </w:rPr>
      </w:pPr>
      <w:r>
        <w:rPr>
          <w:rFonts w:ascii="Book Antiqua" w:eastAsia="Calibri" w:hAnsi="Book Antiqua" w:cs="Calibri"/>
          <w:i/>
          <w:sz w:val="28"/>
          <w:szCs w:val="28"/>
        </w:rPr>
        <w:t xml:space="preserve"> </w:t>
      </w:r>
      <w:r w:rsidR="00BA3776" w:rsidRPr="003414BE">
        <w:rPr>
          <w:rFonts w:ascii="Book Antiqua" w:eastAsia="Calibri" w:hAnsi="Book Antiqua" w:cs="Calibri"/>
          <w:i/>
          <w:sz w:val="28"/>
          <w:szCs w:val="28"/>
        </w:rPr>
        <w:t xml:space="preserve">De semmi kincsért s hírért </w:t>
      </w:r>
      <w:r>
        <w:rPr>
          <w:rFonts w:ascii="Book Antiqua" w:eastAsia="Calibri" w:hAnsi="Book Antiqua" w:cs="Calibri"/>
          <w:i/>
          <w:sz w:val="28"/>
          <w:szCs w:val="28"/>
        </w:rPr>
        <w:t>a</w:t>
      </w:r>
      <w:r w:rsidR="00BA3776" w:rsidRPr="003414BE">
        <w:rPr>
          <w:rFonts w:ascii="Book Antiqua" w:eastAsia="Calibri" w:hAnsi="Book Antiqua" w:cs="Calibri"/>
          <w:i/>
          <w:sz w:val="28"/>
          <w:szCs w:val="28"/>
        </w:rPr>
        <w:t xml:space="preserve"> világon</w:t>
      </w:r>
    </w:p>
    <w:p w14:paraId="23DCA691" w14:textId="77777777" w:rsidR="00BA3776" w:rsidRPr="003414BE" w:rsidRDefault="00BA3776" w:rsidP="00894319">
      <w:pPr>
        <w:spacing w:after="0" w:line="240" w:lineRule="auto"/>
        <w:ind w:firstLine="1134"/>
        <w:rPr>
          <w:rFonts w:ascii="Book Antiqua" w:eastAsia="Calibri" w:hAnsi="Book Antiqua" w:cs="Calibri"/>
          <w:i/>
          <w:sz w:val="28"/>
          <w:szCs w:val="28"/>
        </w:rPr>
      </w:pPr>
      <w:r w:rsidRPr="003414BE">
        <w:rPr>
          <w:rFonts w:ascii="Book Antiqua" w:eastAsia="Calibri" w:hAnsi="Book Antiqua" w:cs="Calibri"/>
          <w:i/>
          <w:sz w:val="28"/>
          <w:szCs w:val="28"/>
        </w:rPr>
        <w:t xml:space="preserve"> El nem hagynám én szülőföldemet,</w:t>
      </w:r>
    </w:p>
    <w:p w14:paraId="62EED15B" w14:textId="77777777" w:rsidR="00BA3776" w:rsidRPr="003414BE" w:rsidRDefault="00BA3776" w:rsidP="00894319">
      <w:pPr>
        <w:spacing w:after="0" w:line="240" w:lineRule="auto"/>
        <w:ind w:firstLine="1134"/>
        <w:rPr>
          <w:rFonts w:ascii="Book Antiqua" w:eastAsia="Calibri" w:hAnsi="Book Antiqua" w:cs="Calibri"/>
          <w:i/>
          <w:sz w:val="28"/>
          <w:szCs w:val="28"/>
        </w:rPr>
      </w:pPr>
      <w:r w:rsidRPr="003414BE">
        <w:rPr>
          <w:rFonts w:ascii="Book Antiqua" w:eastAsia="Calibri" w:hAnsi="Book Antiqua" w:cs="Calibri"/>
          <w:i/>
          <w:sz w:val="28"/>
          <w:szCs w:val="28"/>
        </w:rPr>
        <w:t xml:space="preserve"> Mert szeretem, hőn szeretem, imádom</w:t>
      </w:r>
    </w:p>
    <w:p w14:paraId="7EE2713D" w14:textId="04BD8239" w:rsidR="00BA3776" w:rsidRPr="003414BE" w:rsidRDefault="00894319" w:rsidP="00894319">
      <w:pPr>
        <w:spacing w:after="120" w:line="240" w:lineRule="auto"/>
        <w:ind w:firstLine="1134"/>
        <w:rPr>
          <w:rFonts w:ascii="Book Antiqua" w:eastAsia="Calibri" w:hAnsi="Book Antiqua" w:cs="Calibri"/>
          <w:sz w:val="28"/>
          <w:szCs w:val="28"/>
        </w:rPr>
      </w:pPr>
      <w:r>
        <w:rPr>
          <w:rFonts w:ascii="Book Antiqua" w:eastAsia="Calibri" w:hAnsi="Book Antiqua" w:cs="Calibri"/>
          <w:i/>
          <w:sz w:val="28"/>
          <w:szCs w:val="28"/>
        </w:rPr>
        <w:t xml:space="preserve"> Gyalázatában is nemzetemet!</w:t>
      </w:r>
    </w:p>
    <w:p w14:paraId="5B784773" w14:textId="77777777" w:rsidR="00894319" w:rsidRDefault="00BA3776" w:rsidP="00894319">
      <w:pPr>
        <w:spacing w:after="0" w:line="240" w:lineRule="auto"/>
        <w:ind w:firstLine="567"/>
        <w:jc w:val="both"/>
        <w:rPr>
          <w:rFonts w:ascii="Book Antiqua" w:eastAsia="Calibri" w:hAnsi="Book Antiqua" w:cs="Calibri"/>
          <w:sz w:val="28"/>
          <w:szCs w:val="28"/>
        </w:rPr>
      </w:pPr>
      <w:r w:rsidRPr="003414BE">
        <w:rPr>
          <w:rFonts w:ascii="Book Antiqua" w:eastAsia="Calibri" w:hAnsi="Book Antiqua" w:cs="Calibri"/>
          <w:sz w:val="28"/>
          <w:szCs w:val="28"/>
        </w:rPr>
        <w:t>Illyés Gyula Petőfije nem csak költő, hanem egyúttal francia történet</w:t>
      </w:r>
      <w:r w:rsidR="00894319">
        <w:rPr>
          <w:rFonts w:ascii="Book Antiqua" w:eastAsia="Calibri" w:hAnsi="Book Antiqua" w:cs="Calibri"/>
          <w:sz w:val="28"/>
          <w:szCs w:val="28"/>
        </w:rPr>
        <w:t>-</w:t>
      </w:r>
      <w:r w:rsidRPr="003414BE">
        <w:rPr>
          <w:rFonts w:ascii="Book Antiqua" w:eastAsia="Calibri" w:hAnsi="Book Antiqua" w:cs="Calibri"/>
          <w:sz w:val="28"/>
          <w:szCs w:val="28"/>
        </w:rPr>
        <w:t>írókon nevelkedett politikus is, tevékeny és nagyhatású szereplője a köz</w:t>
      </w:r>
      <w:r w:rsidR="00894319">
        <w:rPr>
          <w:rFonts w:ascii="Book Antiqua" w:eastAsia="Calibri" w:hAnsi="Book Antiqua" w:cs="Calibri"/>
          <w:sz w:val="28"/>
          <w:szCs w:val="28"/>
        </w:rPr>
        <w:t>-</w:t>
      </w:r>
      <w:r w:rsidRPr="003414BE">
        <w:rPr>
          <w:rFonts w:ascii="Book Antiqua" w:eastAsia="Calibri" w:hAnsi="Book Antiqua" w:cs="Calibri"/>
          <w:sz w:val="28"/>
          <w:szCs w:val="28"/>
        </w:rPr>
        <w:t>életnek,</w:t>
      </w:r>
      <w:r w:rsidR="00894319">
        <w:rPr>
          <w:rFonts w:ascii="Book Antiqua" w:eastAsia="Calibri" w:hAnsi="Book Antiqua" w:cs="Calibri"/>
          <w:sz w:val="28"/>
          <w:szCs w:val="28"/>
        </w:rPr>
        <w:t xml:space="preserve"> hazafi és forradalmár, akinek – ahogyan Illyés írja –</w:t>
      </w:r>
      <w:r w:rsidRPr="003414BE">
        <w:rPr>
          <w:rFonts w:ascii="Book Antiqua" w:eastAsia="Calibri" w:hAnsi="Book Antiqua" w:cs="Calibri"/>
          <w:sz w:val="28"/>
          <w:szCs w:val="28"/>
        </w:rPr>
        <w:t xml:space="preserve"> szinte mindig igaza van politikai kérdésekben, szemben a </w:t>
      </w:r>
      <w:proofErr w:type="gramStart"/>
      <w:r w:rsidRPr="003414BE">
        <w:rPr>
          <w:rFonts w:ascii="Book Antiqua" w:eastAsia="Calibri" w:hAnsi="Book Antiqua" w:cs="Calibri"/>
          <w:sz w:val="28"/>
          <w:szCs w:val="28"/>
        </w:rPr>
        <w:t>politika hivatásos</w:t>
      </w:r>
      <w:proofErr w:type="gramEnd"/>
      <w:r w:rsidRPr="003414BE">
        <w:rPr>
          <w:rFonts w:ascii="Book Antiqua" w:eastAsia="Calibri" w:hAnsi="Book Antiqua" w:cs="Calibri"/>
          <w:sz w:val="28"/>
          <w:szCs w:val="28"/>
        </w:rPr>
        <w:t xml:space="preserve"> művelőivel. Petőfi, ha hű </w:t>
      </w:r>
      <w:r w:rsidR="007831FD" w:rsidRPr="003414BE">
        <w:rPr>
          <w:rFonts w:ascii="Book Antiqua" w:eastAsia="Calibri" w:hAnsi="Book Antiqua" w:cs="Calibri"/>
          <w:sz w:val="28"/>
          <w:szCs w:val="28"/>
        </w:rPr>
        <w:t xml:space="preserve">akar </w:t>
      </w:r>
      <w:r w:rsidRPr="003414BE">
        <w:rPr>
          <w:rFonts w:ascii="Book Antiqua" w:eastAsia="Calibri" w:hAnsi="Book Antiqua" w:cs="Calibri"/>
          <w:sz w:val="28"/>
          <w:szCs w:val="28"/>
        </w:rPr>
        <w:t>marad</w:t>
      </w:r>
      <w:r w:rsidR="007831FD" w:rsidRPr="003414BE">
        <w:rPr>
          <w:rFonts w:ascii="Book Antiqua" w:eastAsia="Calibri" w:hAnsi="Book Antiqua" w:cs="Calibri"/>
          <w:sz w:val="28"/>
          <w:szCs w:val="28"/>
        </w:rPr>
        <w:t>ni</w:t>
      </w:r>
      <w:r w:rsidRPr="003414BE">
        <w:rPr>
          <w:rFonts w:ascii="Book Antiqua" w:eastAsia="Calibri" w:hAnsi="Book Antiqua" w:cs="Calibri"/>
          <w:sz w:val="28"/>
          <w:szCs w:val="28"/>
        </w:rPr>
        <w:t xml:space="preserve"> önmagához, egyszerűen nem maradhat távol a csatamezőtől; ráadásul Bem Józsefben megleli azt a vezetőt, akinek az elvei azonosak az övéivel. Szükségszerű tehát, hogy ott legyen a végső csatában, amely nem végződhetett másként, mint ahogy végződött. A </w:t>
      </w:r>
      <w:proofErr w:type="spellStart"/>
      <w:r w:rsidRPr="003414BE">
        <w:rPr>
          <w:rFonts w:ascii="Book Antiqua" w:eastAsia="Calibri" w:hAnsi="Book Antiqua" w:cs="Calibri"/>
          <w:sz w:val="28"/>
          <w:szCs w:val="28"/>
        </w:rPr>
        <w:t>ko</w:t>
      </w:r>
      <w:r w:rsidR="00894319">
        <w:rPr>
          <w:rFonts w:ascii="Book Antiqua" w:eastAsia="Calibri" w:hAnsi="Book Antiqua" w:cs="Calibri"/>
          <w:sz w:val="28"/>
          <w:szCs w:val="28"/>
        </w:rPr>
        <w:t>-</w:t>
      </w:r>
      <w:r w:rsidRPr="003414BE">
        <w:rPr>
          <w:rFonts w:ascii="Book Antiqua" w:eastAsia="Calibri" w:hAnsi="Book Antiqua" w:cs="Calibri"/>
          <w:sz w:val="28"/>
          <w:szCs w:val="28"/>
        </w:rPr>
        <w:t>zákok</w:t>
      </w:r>
      <w:proofErr w:type="spellEnd"/>
      <w:r w:rsidRPr="003414BE">
        <w:rPr>
          <w:rFonts w:ascii="Book Antiqua" w:eastAsia="Calibri" w:hAnsi="Book Antiqua" w:cs="Calibri"/>
          <w:sz w:val="28"/>
          <w:szCs w:val="28"/>
        </w:rPr>
        <w:t xml:space="preserve"> azt a parancsot kapják, hogy ne </w:t>
      </w:r>
      <w:proofErr w:type="spellStart"/>
      <w:r w:rsidRPr="003414BE">
        <w:rPr>
          <w:rFonts w:ascii="Book Antiqua" w:eastAsia="Calibri" w:hAnsi="Book Antiqua" w:cs="Calibri"/>
          <w:sz w:val="28"/>
          <w:szCs w:val="28"/>
        </w:rPr>
        <w:t>ejtsenek</w:t>
      </w:r>
      <w:proofErr w:type="spellEnd"/>
      <w:r w:rsidRPr="003414BE">
        <w:rPr>
          <w:rFonts w:ascii="Book Antiqua" w:eastAsia="Calibri" w:hAnsi="Book Antiqua" w:cs="Calibri"/>
          <w:sz w:val="28"/>
          <w:szCs w:val="28"/>
        </w:rPr>
        <w:t xml:space="preserve"> foglyot. Ismerős felfogás. </w:t>
      </w:r>
    </w:p>
    <w:p w14:paraId="555709BE" w14:textId="1D18CCDF" w:rsidR="00BA3776" w:rsidRPr="003414BE" w:rsidRDefault="00BA3776" w:rsidP="00894319">
      <w:pPr>
        <w:spacing w:after="0" w:line="240" w:lineRule="auto"/>
        <w:ind w:firstLine="567"/>
        <w:jc w:val="both"/>
        <w:rPr>
          <w:rFonts w:ascii="Book Antiqua" w:eastAsia="Calibri" w:hAnsi="Book Antiqua" w:cs="Calibri"/>
          <w:sz w:val="28"/>
          <w:szCs w:val="28"/>
        </w:rPr>
      </w:pPr>
      <w:r w:rsidRPr="003414BE">
        <w:rPr>
          <w:rFonts w:ascii="Book Antiqua" w:eastAsia="Calibri" w:hAnsi="Book Antiqua" w:cs="Calibri"/>
          <w:sz w:val="28"/>
          <w:szCs w:val="28"/>
        </w:rPr>
        <w:t xml:space="preserve">Petőfi sorsa még kegyetlenebb, mint a Rákóczié, a Széchenyié, a Kossuthé. Az ív, amelyet megélt, Párizsból indul, és a moszkvai földről érkező lovas lándzsájának </w:t>
      </w:r>
      <w:r w:rsidR="007831FD" w:rsidRPr="003414BE">
        <w:rPr>
          <w:rFonts w:ascii="Book Antiqua" w:eastAsia="Calibri" w:hAnsi="Book Antiqua" w:cs="Calibri"/>
          <w:sz w:val="28"/>
          <w:szCs w:val="28"/>
        </w:rPr>
        <w:t>döfése</w:t>
      </w:r>
      <w:r w:rsidRPr="003414BE">
        <w:rPr>
          <w:rFonts w:ascii="Book Antiqua" w:eastAsia="Calibri" w:hAnsi="Book Antiqua" w:cs="Calibri"/>
          <w:sz w:val="28"/>
          <w:szCs w:val="28"/>
        </w:rPr>
        <w:t xml:space="preserve"> nyomán szakad meg.   </w:t>
      </w:r>
    </w:p>
    <w:p w14:paraId="071DB0F8" w14:textId="77777777" w:rsidR="00BA3776" w:rsidRPr="003414BE" w:rsidRDefault="00BA3776" w:rsidP="00894319">
      <w:pPr>
        <w:spacing w:after="0" w:line="240" w:lineRule="auto"/>
        <w:ind w:firstLine="709"/>
        <w:jc w:val="both"/>
        <w:rPr>
          <w:rFonts w:ascii="Book Antiqua" w:eastAsia="Calibri" w:hAnsi="Book Antiqua" w:cs="Calibri"/>
          <w:sz w:val="28"/>
          <w:szCs w:val="28"/>
        </w:rPr>
      </w:pPr>
      <w:r w:rsidRPr="003414BE">
        <w:rPr>
          <w:rFonts w:ascii="Book Antiqua" w:eastAsia="Calibri" w:hAnsi="Book Antiqua" w:cs="Calibri"/>
          <w:sz w:val="28"/>
          <w:szCs w:val="28"/>
        </w:rPr>
        <w:lastRenderedPageBreak/>
        <w:t xml:space="preserve"> Akkor hát ki a magyar? Valami módon mindegyikük. Illyés nem Budapestre tekint, hanem Ozorára. A magyar titok, amint Ottlik Géza mondja, a túlélés tehetsége. A túlélés Ozora. Félúton Párizs és Moszkva között. </w:t>
      </w:r>
    </w:p>
    <w:p w14:paraId="56C8152A" w14:textId="5769A323" w:rsidR="00BA3776" w:rsidRPr="003414BE" w:rsidRDefault="00BA3776" w:rsidP="003414BE">
      <w:pPr>
        <w:spacing w:after="0" w:line="240" w:lineRule="auto"/>
        <w:ind w:firstLine="709"/>
        <w:rPr>
          <w:rFonts w:ascii="Book Antiqua" w:eastAsia="Calibri" w:hAnsi="Book Antiqua" w:cs="Calibri"/>
          <w:sz w:val="28"/>
          <w:szCs w:val="28"/>
        </w:rPr>
      </w:pPr>
      <w:r w:rsidRPr="003414BE">
        <w:rPr>
          <w:rFonts w:ascii="Book Antiqua" w:eastAsia="Calibri" w:hAnsi="Book Antiqua" w:cs="Calibri"/>
          <w:sz w:val="28"/>
          <w:szCs w:val="28"/>
        </w:rPr>
        <w:t xml:space="preserve">  </w:t>
      </w:r>
    </w:p>
    <w:p w14:paraId="506CA41D" w14:textId="77777777" w:rsidR="00BA3776" w:rsidRPr="003414BE" w:rsidRDefault="00BA3776" w:rsidP="003414BE">
      <w:pPr>
        <w:spacing w:after="0" w:line="240" w:lineRule="auto"/>
        <w:ind w:firstLine="709"/>
        <w:rPr>
          <w:rFonts w:ascii="Book Antiqua" w:eastAsia="Calibri" w:hAnsi="Book Antiqua" w:cs="Calibri"/>
          <w:sz w:val="28"/>
          <w:szCs w:val="28"/>
          <w:u w:val="single"/>
        </w:rPr>
      </w:pPr>
    </w:p>
    <w:p w14:paraId="72E0C0FA" w14:textId="77777777" w:rsidR="00BA3776" w:rsidRPr="003414BE" w:rsidRDefault="00BA3776" w:rsidP="003414BE">
      <w:pPr>
        <w:spacing w:after="0" w:line="240" w:lineRule="auto"/>
        <w:ind w:firstLine="709"/>
        <w:rPr>
          <w:rFonts w:ascii="Book Antiqua" w:eastAsia="Calibri" w:hAnsi="Book Antiqua" w:cs="Calibri"/>
          <w:i/>
          <w:sz w:val="28"/>
          <w:szCs w:val="28"/>
        </w:rPr>
      </w:pPr>
    </w:p>
    <w:p w14:paraId="42C608AF" w14:textId="64B093CD" w:rsidR="00BA3776" w:rsidRPr="003414BE" w:rsidRDefault="00BA3776" w:rsidP="003414BE">
      <w:pPr>
        <w:spacing w:after="0" w:line="240" w:lineRule="auto"/>
        <w:ind w:firstLine="709"/>
        <w:rPr>
          <w:rFonts w:ascii="Book Antiqua" w:eastAsia="Calibri" w:hAnsi="Book Antiqua" w:cs="Calibri"/>
          <w:i/>
          <w:sz w:val="28"/>
          <w:szCs w:val="28"/>
        </w:rPr>
      </w:pPr>
      <w:r w:rsidRPr="003414BE">
        <w:rPr>
          <w:rFonts w:ascii="Book Antiqua" w:eastAsia="Calibri" w:hAnsi="Book Antiqua" w:cs="Calibri"/>
          <w:i/>
          <w:sz w:val="28"/>
          <w:szCs w:val="28"/>
        </w:rPr>
        <w:t xml:space="preserve">                                   </w:t>
      </w:r>
    </w:p>
    <w:sectPr w:rsidR="00BA3776" w:rsidRPr="003414B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7850F" w14:textId="77777777" w:rsidR="00962277" w:rsidRDefault="00962277" w:rsidP="00680DF8">
      <w:pPr>
        <w:spacing w:after="0" w:line="240" w:lineRule="auto"/>
      </w:pPr>
      <w:r>
        <w:separator/>
      </w:r>
    </w:p>
  </w:endnote>
  <w:endnote w:type="continuationSeparator" w:id="0">
    <w:p w14:paraId="29F37A05" w14:textId="77777777" w:rsidR="00962277" w:rsidRDefault="00962277" w:rsidP="0068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39DF6" w14:textId="77777777" w:rsidR="00680DF8" w:rsidRDefault="00680DF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473E1" w14:textId="77777777" w:rsidR="00962277" w:rsidRDefault="00962277" w:rsidP="00680DF8">
      <w:pPr>
        <w:spacing w:after="0" w:line="240" w:lineRule="auto"/>
      </w:pPr>
      <w:r>
        <w:separator/>
      </w:r>
    </w:p>
  </w:footnote>
  <w:footnote w:type="continuationSeparator" w:id="0">
    <w:p w14:paraId="5DE77C4C" w14:textId="77777777" w:rsidR="00962277" w:rsidRDefault="00962277" w:rsidP="00680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F77A" w14:textId="77777777" w:rsidR="007E5D91" w:rsidRDefault="007E5D9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696"/>
    <w:multiLevelType w:val="multilevel"/>
    <w:tmpl w:val="A76AF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76"/>
    <w:rsid w:val="00047D3D"/>
    <w:rsid w:val="00084CB1"/>
    <w:rsid w:val="001533C9"/>
    <w:rsid w:val="00217395"/>
    <w:rsid w:val="00227D06"/>
    <w:rsid w:val="002625E6"/>
    <w:rsid w:val="003414BE"/>
    <w:rsid w:val="003661C6"/>
    <w:rsid w:val="00447C1A"/>
    <w:rsid w:val="00680DF8"/>
    <w:rsid w:val="0073326F"/>
    <w:rsid w:val="007831FD"/>
    <w:rsid w:val="007D00FB"/>
    <w:rsid w:val="007E5D91"/>
    <w:rsid w:val="008670C9"/>
    <w:rsid w:val="00894319"/>
    <w:rsid w:val="00895204"/>
    <w:rsid w:val="00962277"/>
    <w:rsid w:val="00A51739"/>
    <w:rsid w:val="00A6263E"/>
    <w:rsid w:val="00AC19AD"/>
    <w:rsid w:val="00AE760C"/>
    <w:rsid w:val="00B70336"/>
    <w:rsid w:val="00BA3776"/>
    <w:rsid w:val="00C106FF"/>
    <w:rsid w:val="00CA1D7F"/>
    <w:rsid w:val="00E53BE7"/>
    <w:rsid w:val="00E61376"/>
    <w:rsid w:val="00F678CA"/>
    <w:rsid w:val="00FB7F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8EB5"/>
  <w15:chartTrackingRefBased/>
  <w15:docId w15:val="{1F5D5573-36F1-44E1-AD16-688FBF53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3776"/>
    <w:rPr>
      <w:rFonts w:eastAsiaTheme="minorEastAsia"/>
      <w:lang w:eastAsia="hu-HU"/>
    </w:rPr>
  </w:style>
  <w:style w:type="paragraph" w:styleId="Cmsor1">
    <w:name w:val="heading 1"/>
    <w:basedOn w:val="Norml"/>
    <w:next w:val="Norml"/>
    <w:link w:val="Cmsor1Char"/>
    <w:uiPriority w:val="9"/>
    <w:qFormat/>
    <w:rsid w:val="00BA3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A3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A377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A377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A377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A377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A377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A377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A377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A377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A377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A377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A377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A377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A377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A377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A377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A3776"/>
    <w:rPr>
      <w:rFonts w:eastAsiaTheme="majorEastAsia" w:cstheme="majorBidi"/>
      <w:color w:val="272727" w:themeColor="text1" w:themeTint="D8"/>
    </w:rPr>
  </w:style>
  <w:style w:type="paragraph" w:styleId="Cm">
    <w:name w:val="Title"/>
    <w:basedOn w:val="Norml"/>
    <w:next w:val="Norml"/>
    <w:link w:val="CmChar"/>
    <w:uiPriority w:val="10"/>
    <w:qFormat/>
    <w:rsid w:val="00BA3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A377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A377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A377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A3776"/>
    <w:pPr>
      <w:spacing w:before="160"/>
      <w:jc w:val="center"/>
    </w:pPr>
    <w:rPr>
      <w:i/>
      <w:iCs/>
      <w:color w:val="404040" w:themeColor="text1" w:themeTint="BF"/>
    </w:rPr>
  </w:style>
  <w:style w:type="character" w:customStyle="1" w:styleId="IdzetChar">
    <w:name w:val="Idézet Char"/>
    <w:basedOn w:val="Bekezdsalapbettpusa"/>
    <w:link w:val="Idzet"/>
    <w:uiPriority w:val="29"/>
    <w:rsid w:val="00BA3776"/>
    <w:rPr>
      <w:i/>
      <w:iCs/>
      <w:color w:val="404040" w:themeColor="text1" w:themeTint="BF"/>
    </w:rPr>
  </w:style>
  <w:style w:type="paragraph" w:styleId="Listaszerbekezds">
    <w:name w:val="List Paragraph"/>
    <w:basedOn w:val="Norml"/>
    <w:uiPriority w:val="34"/>
    <w:qFormat/>
    <w:rsid w:val="00BA3776"/>
    <w:pPr>
      <w:ind w:left="720"/>
      <w:contextualSpacing/>
    </w:pPr>
  </w:style>
  <w:style w:type="character" w:styleId="Erskiemels">
    <w:name w:val="Intense Emphasis"/>
    <w:basedOn w:val="Bekezdsalapbettpusa"/>
    <w:uiPriority w:val="21"/>
    <w:qFormat/>
    <w:rsid w:val="00BA3776"/>
    <w:rPr>
      <w:i/>
      <w:iCs/>
      <w:color w:val="0F4761" w:themeColor="accent1" w:themeShade="BF"/>
    </w:rPr>
  </w:style>
  <w:style w:type="paragraph" w:styleId="Kiemeltidzet">
    <w:name w:val="Intense Quote"/>
    <w:basedOn w:val="Norml"/>
    <w:next w:val="Norml"/>
    <w:link w:val="KiemeltidzetChar"/>
    <w:uiPriority w:val="30"/>
    <w:qFormat/>
    <w:rsid w:val="00BA3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A3776"/>
    <w:rPr>
      <w:i/>
      <w:iCs/>
      <w:color w:val="0F4761" w:themeColor="accent1" w:themeShade="BF"/>
    </w:rPr>
  </w:style>
  <w:style w:type="character" w:styleId="Ershivatkozs">
    <w:name w:val="Intense Reference"/>
    <w:basedOn w:val="Bekezdsalapbettpusa"/>
    <w:uiPriority w:val="32"/>
    <w:qFormat/>
    <w:rsid w:val="00BA3776"/>
    <w:rPr>
      <w:b/>
      <w:bCs/>
      <w:smallCaps/>
      <w:color w:val="0F4761" w:themeColor="accent1" w:themeShade="BF"/>
      <w:spacing w:val="5"/>
    </w:rPr>
  </w:style>
  <w:style w:type="paragraph" w:styleId="lfej">
    <w:name w:val="header"/>
    <w:basedOn w:val="Norml"/>
    <w:link w:val="lfejChar"/>
    <w:uiPriority w:val="99"/>
    <w:unhideWhenUsed/>
    <w:rsid w:val="00680DF8"/>
    <w:pPr>
      <w:tabs>
        <w:tab w:val="center" w:pos="4536"/>
        <w:tab w:val="right" w:pos="9072"/>
      </w:tabs>
      <w:spacing w:after="0" w:line="240" w:lineRule="auto"/>
    </w:pPr>
  </w:style>
  <w:style w:type="character" w:customStyle="1" w:styleId="lfejChar">
    <w:name w:val="Élőfej Char"/>
    <w:basedOn w:val="Bekezdsalapbettpusa"/>
    <w:link w:val="lfej"/>
    <w:uiPriority w:val="99"/>
    <w:rsid w:val="00680DF8"/>
    <w:rPr>
      <w:rFonts w:eastAsiaTheme="minorEastAsia"/>
      <w:lang w:eastAsia="hu-HU"/>
    </w:rPr>
  </w:style>
  <w:style w:type="paragraph" w:styleId="llb">
    <w:name w:val="footer"/>
    <w:basedOn w:val="Norml"/>
    <w:link w:val="llbChar"/>
    <w:uiPriority w:val="99"/>
    <w:unhideWhenUsed/>
    <w:rsid w:val="00680DF8"/>
    <w:pPr>
      <w:tabs>
        <w:tab w:val="center" w:pos="4536"/>
        <w:tab w:val="right" w:pos="9072"/>
      </w:tabs>
      <w:spacing w:after="0" w:line="240" w:lineRule="auto"/>
    </w:pPr>
  </w:style>
  <w:style w:type="character" w:customStyle="1" w:styleId="llbChar">
    <w:name w:val="Élőláb Char"/>
    <w:basedOn w:val="Bekezdsalapbettpusa"/>
    <w:link w:val="llb"/>
    <w:uiPriority w:val="99"/>
    <w:rsid w:val="00680DF8"/>
    <w:rPr>
      <w:rFonts w:eastAsiaTheme="minorEastAsia"/>
      <w:lang w:eastAsia="hu-HU"/>
    </w:rPr>
  </w:style>
  <w:style w:type="character" w:styleId="Kiemels">
    <w:name w:val="Emphasis"/>
    <w:basedOn w:val="Bekezdsalapbettpusa"/>
    <w:uiPriority w:val="20"/>
    <w:qFormat/>
    <w:rsid w:val="00047D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1661</Words>
  <Characters>11465</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 Dr.Szávai</dc:creator>
  <cp:keywords/>
  <dc:description/>
  <cp:lastModifiedBy>Otthon</cp:lastModifiedBy>
  <cp:revision>2</cp:revision>
  <dcterms:created xsi:type="dcterms:W3CDTF">2024-12-20T18:35:00Z</dcterms:created>
  <dcterms:modified xsi:type="dcterms:W3CDTF">2024-12-20T18:35:00Z</dcterms:modified>
</cp:coreProperties>
</file>