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85" w:rsidRDefault="00081F85" w:rsidP="00081F85">
      <w:pPr>
        <w:autoSpaceDE w:val="0"/>
        <w:autoSpaceDN w:val="0"/>
        <w:adjustRightInd w:val="0"/>
        <w:spacing w:after="0" w:line="360" w:lineRule="auto"/>
        <w:ind w:firstLine="709"/>
        <w:rPr>
          <w:rFonts w:ascii="Book Antiqua" w:hAnsi="Book Antiqua" w:cs="ArtisualDecoRegularPERSONALUSEO"/>
          <w:sz w:val="36"/>
          <w:szCs w:val="36"/>
        </w:rPr>
      </w:pPr>
      <w:r w:rsidRPr="00081F85">
        <w:rPr>
          <w:rFonts w:ascii="Book Antiqua" w:hAnsi="Book Antiqua" w:cs="ArtisualDecoRegularPERSONALUSEO"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102235</wp:posOffset>
            </wp:positionV>
            <wp:extent cx="1219200" cy="1962785"/>
            <wp:effectExtent l="0" t="0" r="0" b="0"/>
            <wp:wrapSquare wrapText="bothSides"/>
            <wp:docPr id="1" name="Kép 1" descr="C:\Users\Otthon\Desktop\77kézirat\képek\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7kézirat\képek\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F85" w:rsidRPr="00081F85" w:rsidRDefault="00081F85" w:rsidP="00081F85">
      <w:pPr>
        <w:autoSpaceDE w:val="0"/>
        <w:autoSpaceDN w:val="0"/>
        <w:adjustRightInd w:val="0"/>
        <w:spacing w:after="0" w:line="360" w:lineRule="auto"/>
        <w:ind w:firstLine="709"/>
        <w:rPr>
          <w:rFonts w:ascii="Book Antiqua" w:hAnsi="Book Antiqua" w:cs="ArtisualDecoRegularPERSONALUSEO"/>
          <w:sz w:val="36"/>
          <w:szCs w:val="36"/>
        </w:rPr>
      </w:pPr>
      <w:r w:rsidRPr="00081F85">
        <w:rPr>
          <w:rFonts w:ascii="Book Antiqua" w:hAnsi="Book Antiqua" w:cs="ArtisualDecoRegularPERSONALUSEO"/>
          <w:sz w:val="36"/>
          <w:szCs w:val="36"/>
        </w:rPr>
        <w:t>Székely Ilona</w:t>
      </w:r>
    </w:p>
    <w:p w:rsidR="00081F85" w:rsidRPr="00081F85" w:rsidRDefault="00081F85" w:rsidP="00081F85">
      <w:pPr>
        <w:autoSpaceDE w:val="0"/>
        <w:autoSpaceDN w:val="0"/>
        <w:adjustRightInd w:val="0"/>
        <w:spacing w:after="120" w:line="240" w:lineRule="auto"/>
        <w:ind w:firstLine="709"/>
        <w:rPr>
          <w:rFonts w:ascii="Book Antiqua" w:hAnsi="Book Antiqua" w:cs="ArtisualDecoRegularPERSONALUSEO"/>
          <w:i/>
          <w:sz w:val="40"/>
          <w:szCs w:val="40"/>
        </w:rPr>
      </w:pPr>
      <w:r w:rsidRPr="00081F85">
        <w:rPr>
          <w:rFonts w:ascii="Book Antiqua" w:hAnsi="Book Antiqua" w:cs="ArtisualDecoRegularPERSONALUSEO"/>
          <w:i/>
          <w:sz w:val="40"/>
          <w:szCs w:val="40"/>
        </w:rPr>
        <w:t>Előszó</w:t>
      </w:r>
    </w:p>
    <w:p w:rsidR="00081F85" w:rsidRDefault="00081F85" w:rsidP="00081F85">
      <w:pPr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 w:cs="ArtisualDecoRegularPERSONALUSEO"/>
          <w:b/>
          <w:sz w:val="28"/>
          <w:szCs w:val="28"/>
        </w:rPr>
      </w:pPr>
      <w:r w:rsidRPr="00081F85">
        <w:rPr>
          <w:rFonts w:ascii="Book Antiqua" w:hAnsi="Book Antiqua" w:cs="ArtisualDecoRegularPERSONALUSEO"/>
          <w:b/>
          <w:sz w:val="28"/>
          <w:szCs w:val="28"/>
        </w:rPr>
        <w:t>Székely Ilona: Szilánkos álmok</w:t>
      </w:r>
    </w:p>
    <w:p w:rsidR="00081F85" w:rsidRPr="00081F85" w:rsidRDefault="00081F85" w:rsidP="00081F85">
      <w:pPr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 w:cs="ArtisualDecoRegularPERSONALUSEO"/>
          <w:b/>
          <w:sz w:val="28"/>
          <w:szCs w:val="28"/>
        </w:rPr>
      </w:pPr>
      <w:r>
        <w:rPr>
          <w:rFonts w:ascii="Book Antiqua" w:hAnsi="Book Antiqua" w:cs="ArtisualDecoRegularPERSONALUSEO"/>
          <w:b/>
          <w:sz w:val="28"/>
          <w:szCs w:val="28"/>
        </w:rPr>
        <w:t>Putty Lia, a némafilmsztár élete</w:t>
      </w:r>
      <w:r w:rsidRPr="00081F85">
        <w:rPr>
          <w:rFonts w:ascii="Book Antiqua" w:hAnsi="Book Antiqua" w:cs="ArtisualDecoRegularPERSONALUSEO"/>
          <w:b/>
          <w:sz w:val="28"/>
          <w:szCs w:val="28"/>
        </w:rPr>
        <w:t xml:space="preserve"> </w:t>
      </w:r>
    </w:p>
    <w:p w:rsidR="00081F85" w:rsidRDefault="00081F85" w:rsidP="00081F85">
      <w:pPr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 w:cs="SabonLTStd-Roman"/>
          <w:sz w:val="28"/>
          <w:szCs w:val="28"/>
        </w:rPr>
      </w:pPr>
    </w:p>
    <w:p w:rsidR="00081F85" w:rsidRDefault="00081F85" w:rsidP="00081F85">
      <w:pPr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 w:cs="SabonLTStd-Roman"/>
          <w:sz w:val="28"/>
          <w:szCs w:val="28"/>
        </w:rPr>
      </w:pPr>
    </w:p>
    <w:p w:rsidR="00081F85" w:rsidRDefault="00081F85" w:rsidP="00081F85">
      <w:pPr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 w:cs="SabonLTStd-Roman"/>
          <w:sz w:val="28"/>
          <w:szCs w:val="28"/>
        </w:rPr>
      </w:pP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Zöld koronás faóriások, szétterülő fűszőnyeg, bágyadt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napfény, szertelen madárdal. Itt, Manhattan belvárosától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alig negyven kilométerre, a New York-i Ferncliff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temetőben lelt végső nyugalomra Putti Amália, a nyugtalan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természetű magyar színésznő, akit az 1920-as években Berlinben, majd New Yorkban és Hollywoodban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Lya de Putti néven ismert meg a közönség.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A hűvös márványlap alatt Lya de Putti olyan emberek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közelében pihenhetett, mint Judy Garland (egészen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2017-ig, amíg a lánya, Liza Minnelli kérésére át nem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helyezték a hamvait Los Angelesbe), a színésznő Joan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Crawford, a táncos és koreográfus Michel Fokine,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 zenész Cab Calloway vagy éppen Bartók Béla, akinek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koporsója csak 1988-ban került vissza Magyarországra.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A sírkert art deco stílusú mauzóleuma olyan, mint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egy kis erő</w:t>
      </w:r>
      <w:r w:rsidR="00965A95">
        <w:rPr>
          <w:rFonts w:ascii="Book Antiqua" w:hAnsi="Book Antiqua" w:cs="SabonLTStd-Roman"/>
          <w:sz w:val="28"/>
          <w:szCs w:val="28"/>
        </w:rPr>
        <w:t>-</w:t>
      </w:r>
      <w:r w:rsidRPr="00081F85">
        <w:rPr>
          <w:rFonts w:ascii="Book Antiqua" w:hAnsi="Book Antiqua" w:cs="SabonLTStd-Roman"/>
          <w:sz w:val="28"/>
          <w:szCs w:val="28"/>
        </w:rPr>
        <w:t>dítmény, amelyben lőrések és figyelőállások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="00965A95">
        <w:rPr>
          <w:rFonts w:ascii="Book Antiqua" w:hAnsi="Book Antiqua" w:cs="SabonLTStd-Roman"/>
          <w:sz w:val="28"/>
          <w:szCs w:val="28"/>
        </w:rPr>
        <w:t>helyett urnafülkék,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="004E5A8C">
        <w:rPr>
          <w:rFonts w:ascii="Book Antiqua" w:hAnsi="Book Antiqua" w:cs="SabonLTStd-Roman"/>
          <w:sz w:val="28"/>
          <w:szCs w:val="28"/>
        </w:rPr>
        <w:t>k</w:t>
      </w:r>
      <w:bookmarkStart w:id="0" w:name="_GoBack"/>
      <w:bookmarkEnd w:id="0"/>
      <w:r w:rsidRPr="00081F85">
        <w:rPr>
          <w:rFonts w:ascii="Book Antiqua" w:hAnsi="Book Antiqua" w:cs="SabonLTStd-Roman"/>
          <w:sz w:val="28"/>
          <w:szCs w:val="28"/>
        </w:rPr>
        <w:t>ripták, valamint színpompás üvegablakok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sorakoznak. Az 1-es blokk D fülké</w:t>
      </w:r>
      <w:r w:rsidR="00965A95">
        <w:rPr>
          <w:rFonts w:ascii="Book Antiqua" w:hAnsi="Book Antiqua" w:cs="SabonLTStd-Roman"/>
          <w:sz w:val="28"/>
          <w:szCs w:val="28"/>
        </w:rPr>
        <w:t>-</w:t>
      </w:r>
      <w:r w:rsidRPr="00081F85">
        <w:rPr>
          <w:rFonts w:ascii="Book Antiqua" w:hAnsi="Book Antiqua" w:cs="SabonLTStd-Roman"/>
          <w:sz w:val="28"/>
          <w:szCs w:val="28"/>
        </w:rPr>
        <w:t>jének E alkóvjában,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 31. számú síremléken, a márványtáblán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mindössze ennyi áll: Lya de Putti 1899−1931. Középen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kis kereszt. A sírhelyet annak idején a gazdag bankár és műgyűjtő Walter Blumenthal vásárolta tragi</w:t>
      </w:r>
      <w:r w:rsidR="00965A95">
        <w:rPr>
          <w:rFonts w:ascii="Book Antiqua" w:hAnsi="Book Antiqua" w:cs="SabonLTStd-Roman"/>
          <w:sz w:val="28"/>
          <w:szCs w:val="28"/>
        </w:rPr>
        <w:t>-</w:t>
      </w:r>
      <w:r w:rsidRPr="00081F85">
        <w:rPr>
          <w:rFonts w:ascii="Book Antiqua" w:hAnsi="Book Antiqua" w:cs="SabonLTStd-Roman"/>
          <w:sz w:val="28"/>
          <w:szCs w:val="28"/>
        </w:rPr>
        <w:t>kusan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fiatalon elhunyt kedvesének.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De a kőbe vésett betűk alig árulnak el valamit Putti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Amáliáról. Nem tudják elmesélni, hogy Lya de Putti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egy előkelő nemesi család gyermeke volt, és hogy szolgabíró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férjét, kényelmes életét és két lánygyermekét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hagyta el azért, hogy megvalósítsa élete álmát: hogy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színésznő legyen belőle Pesten, majd ünnepelt filmsztár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az egész világon. A korszak leghíresebb rendezői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forgattak vele: Joe May, E. A. Dupont, Murnau,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Arthur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 xml:space="preserve">Robison és D. W. Griffith. Erotikus </w:t>
      </w:r>
      <w:r>
        <w:rPr>
          <w:rFonts w:ascii="Book Antiqua" w:hAnsi="Book Antiqua" w:cs="SabonLTStd-Roman"/>
          <w:sz w:val="28"/>
          <w:szCs w:val="28"/>
        </w:rPr>
        <w:t xml:space="preserve"> k</w:t>
      </w:r>
      <w:r w:rsidRPr="00081F85">
        <w:rPr>
          <w:rFonts w:ascii="Book Antiqua" w:hAnsi="Book Antiqua" w:cs="SabonLTStd-Roman"/>
          <w:sz w:val="28"/>
          <w:szCs w:val="28"/>
        </w:rPr>
        <w:t>isugárzásával,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fénylő fekete szemével és egzotikus megjelenésével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 húszas évek csábító és ön</w:t>
      </w:r>
      <w:r w:rsidR="00965A95">
        <w:rPr>
          <w:rFonts w:ascii="Book Antiqua" w:hAnsi="Book Antiqua" w:cs="SabonLTStd-Roman"/>
          <w:sz w:val="28"/>
          <w:szCs w:val="28"/>
        </w:rPr>
        <w:t>-</w:t>
      </w:r>
      <w:r w:rsidRPr="00081F85">
        <w:rPr>
          <w:rFonts w:ascii="Book Antiqua" w:hAnsi="Book Antiqua" w:cs="SabonLTStd-Roman"/>
          <w:sz w:val="28"/>
          <w:szCs w:val="28"/>
        </w:rPr>
        <w:t>törvényű nőideálját testesítette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 xml:space="preserve">meg. A Berlinben forgatott, elsöprő sikerű </w:t>
      </w:r>
      <w:r w:rsidRPr="00081F85">
        <w:rPr>
          <w:rFonts w:ascii="Book Antiqua" w:hAnsi="Book Antiqua" w:cs="SabonLTStd-Italic"/>
          <w:i/>
          <w:iCs/>
          <w:sz w:val="28"/>
          <w:szCs w:val="28"/>
        </w:rPr>
        <w:t>Varieté</w:t>
      </w:r>
      <w:r>
        <w:rPr>
          <w:rFonts w:ascii="Book Antiqua" w:hAnsi="Book Antiqua" w:cs="SabonLTStd-Italic"/>
          <w:i/>
          <w:iCs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című film – amelyben a későbbi Oscar-díjas Emil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 xml:space="preserve">Jannings partnere </w:t>
      </w:r>
      <w:r w:rsidRPr="00081F85">
        <w:rPr>
          <w:rFonts w:ascii="Book Antiqua" w:hAnsi="Book Antiqua" w:cs="SabonLTStd-Roman"/>
          <w:sz w:val="28"/>
          <w:szCs w:val="28"/>
        </w:rPr>
        <w:lastRenderedPageBreak/>
        <w:t>volt – hozta el számára a világhírt.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 néma betűk tapintatosan hallgatnak arról is, hogy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Lya halálát egy apró csirkecsont okozta, amely megakadt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 torkán, és életét már az operáció sem menthette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meg. (Még a sírján lévő születési évszám is hamis,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mivel Amália 1896-ban született az olasz származású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császári és királyi százados, Putti Gyula báró és Hoyos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Mária Rozália Kamilla grófnő legkisebb gyermekeként.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Ez a tévedés azonban megbocsátható, hiszen a színésznők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mindig letagadtak pár évet az életkorukból.)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Lya de Putti, vagy ahogy Magyarországon nevezték,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Putty Lia nevét az elmúlt évtizedek alatt szinte teljesen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elfelejtette a magyar közönség. Hollywoodban vagy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Berlinben ma sokkal ismerősebben cseng a neve, mint Budapesten, vagy bárhol máshol a szülőhazájában.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(Gondoljunk Damien Chazelle Hollywoodról szóló,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 xml:space="preserve">2022-es, </w:t>
      </w:r>
      <w:r w:rsidRPr="00081F85">
        <w:rPr>
          <w:rFonts w:ascii="Book Antiqua" w:hAnsi="Book Antiqua" w:cs="SabonLTStd-Italic"/>
          <w:i/>
          <w:iCs/>
          <w:sz w:val="28"/>
          <w:szCs w:val="28"/>
        </w:rPr>
        <w:t xml:space="preserve">Babylon </w:t>
      </w:r>
      <w:r w:rsidRPr="00081F85">
        <w:rPr>
          <w:rFonts w:ascii="Book Antiqua" w:hAnsi="Book Antiqua" w:cs="SabonLTStd-Roman"/>
          <w:sz w:val="28"/>
          <w:szCs w:val="28"/>
        </w:rPr>
        <w:t>című filmjére, amelyben a főszerepet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alakító Brad Pitt feleségét Putti Olgának hívják, aki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hisztériás rohamokban tör ki, annyira hiányzik neki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Budapest.)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Az utóbbi években azonban a filmtörténészek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és a filmrajongók is kezdik felfedezni az aranyló húszas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évek botrányos életű és különleges tehetségű filmcsillagát.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Az archívumok számos némafilmet digitalizáltak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és restauráltak, ezért az egykori sztárok a filmklubokban,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klasszikusfilm-fesztiválokon vagy a számítógép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és a tévé képernyőjén újra teljes fényükben ragyoghatnak.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A magyar származású díváról még életében Váró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Andor (alias Harsányi Zsolt) írt a Színházi Élet hasábjain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egy karrierregényt, melyet a lap folytatásokban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tárt az olvasók elé. Ezt a színésznő által „diktált” művet</w:t>
      </w:r>
      <w:r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1928-ban egy karcsú kötetben ki is adták.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Albert J. Guerard amerikai író, a Stanford Egyetem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professzora még egyetemistaként Lyáról írta élete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első novelláját (</w:t>
      </w:r>
      <w:r w:rsidRPr="00081F85">
        <w:rPr>
          <w:rFonts w:ascii="Book Antiqua" w:hAnsi="Book Antiqua" w:cs="SabonLTStd-Italic"/>
          <w:i/>
          <w:iCs/>
          <w:sz w:val="28"/>
          <w:szCs w:val="28"/>
        </w:rPr>
        <w:t>Tél Davosban</w:t>
      </w:r>
      <w:r w:rsidRPr="00081F85">
        <w:rPr>
          <w:rFonts w:ascii="Book Antiqua" w:hAnsi="Book Antiqua" w:cs="SabonLTStd-Roman"/>
          <w:sz w:val="28"/>
          <w:szCs w:val="28"/>
        </w:rPr>
        <w:t>), mellyel fődíjat nyert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egy irodalmi pályázaton. Ez a siker erősítette meg el</w:t>
      </w:r>
      <w:r w:rsidR="00965A95">
        <w:rPr>
          <w:rFonts w:ascii="Book Antiqua" w:hAnsi="Book Antiqua" w:cs="SabonLTStd-Roman"/>
          <w:sz w:val="28"/>
          <w:szCs w:val="28"/>
        </w:rPr>
        <w:t>-</w:t>
      </w:r>
      <w:r w:rsidRPr="00081F85">
        <w:rPr>
          <w:rFonts w:ascii="Book Antiqua" w:hAnsi="Book Antiqua" w:cs="SabonLTStd-Roman"/>
          <w:sz w:val="28"/>
          <w:szCs w:val="28"/>
        </w:rPr>
        <w:t>határozásában,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hogy íróvá váljon. Albert J. Guerard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1925 telén, tízévesen találkozott a svájci üdülővárosban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 fénylő szemű, kacér színésznővel, akibe ugyan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még kisfiúként, de egész életére beleszeretett. Később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számos művébe beleszőtte ennek a gyerekkori találkozásnak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 xml:space="preserve">az emlékét. 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Az egyik legalaposabb kutatást Putti Amáliáról egy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Johannes Zeilinger nevű német orvos végezte, aki annyira rajongott Lyáért, hogy máig az ő egykori berlini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lakásában él (Rauchstrasse 8.), és rengeteg tárgyi emléket,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plakátot, fényképet és egyéb személyes holmit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gyűjtött össze az imádott díváról, majd 1991-ben egy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kötetben foglalta össze kutatásának eredményeit.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1992-ben Peter Herzog fotográfus és filmtörténész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Romano Tozzival közösen adott ki New Yorkban egy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könyvet (</w:t>
      </w:r>
      <w:r w:rsidRPr="00081F85">
        <w:rPr>
          <w:rFonts w:ascii="Book Antiqua" w:hAnsi="Book Antiqua" w:cs="SabonLTStd-Italic"/>
          <w:i/>
          <w:iCs/>
          <w:sz w:val="28"/>
          <w:szCs w:val="28"/>
        </w:rPr>
        <w:t xml:space="preserve">Loving life and not fearing </w:t>
      </w:r>
      <w:r w:rsidRPr="00081F85">
        <w:rPr>
          <w:rFonts w:ascii="Book Antiqua" w:hAnsi="Book Antiqua" w:cs="SabonLTStd-Italic"/>
          <w:i/>
          <w:iCs/>
          <w:sz w:val="28"/>
          <w:szCs w:val="28"/>
        </w:rPr>
        <w:lastRenderedPageBreak/>
        <w:t>death</w:t>
      </w:r>
      <w:r w:rsidRPr="00081F85">
        <w:rPr>
          <w:rFonts w:ascii="Book Antiqua" w:hAnsi="Book Antiqua" w:cs="SabonLTStd-Roman"/>
          <w:sz w:val="28"/>
          <w:szCs w:val="28"/>
        </w:rPr>
        <w:t>), amelyben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megkísérelte bemutatni a színésznő életének főbb eseményeit,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filmes pályájának alakulását.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Putti Amália alakját a feminizmus hívei is szívesen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idézik fel, hiszen a magyar némafilmcsillag az első asszonyok egyike volt, akik levetették a feudális elveket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valló társadalom béklyóit, és a tehetségükre támaszkodva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meg merték valósítani önmagukat művészi, tudományos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vagy egyéb értelmiségi pályán.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De ki volt valójában Lya de Putti? Milyen érzelmek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és vágyak vezé</w:t>
      </w:r>
      <w:r w:rsidR="00965A95">
        <w:rPr>
          <w:rFonts w:ascii="Book Antiqua" w:hAnsi="Book Antiqua" w:cs="SabonLTStd-Roman"/>
          <w:sz w:val="28"/>
          <w:szCs w:val="28"/>
        </w:rPr>
        <w:t>-</w:t>
      </w:r>
      <w:r w:rsidRPr="00081F85">
        <w:rPr>
          <w:rFonts w:ascii="Book Antiqua" w:hAnsi="Book Antiqua" w:cs="SabonLTStd-Roman"/>
          <w:sz w:val="28"/>
          <w:szCs w:val="28"/>
        </w:rPr>
        <w:t>relték, amikor a bizonytalanságot választva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elhagyta otthonát? Éretlen, lázadó csitri volt,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vagy férfifaló, csábító démon? Kéjvágyó vamp, vagy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érzékeny lelkű, sebzett nő, aki egész életében a boldogságot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kereste? Miképpen lett az álmos magyar kisváros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úriasszonyából világhírű, bál</w:t>
      </w:r>
      <w:r w:rsidR="00965A95">
        <w:rPr>
          <w:rFonts w:ascii="Book Antiqua" w:hAnsi="Book Antiqua" w:cs="SabonLTStd-Roman"/>
          <w:sz w:val="28"/>
          <w:szCs w:val="28"/>
        </w:rPr>
        <w:t>-</w:t>
      </w:r>
      <w:r w:rsidRPr="00081F85">
        <w:rPr>
          <w:rFonts w:ascii="Book Antiqua" w:hAnsi="Book Antiqua" w:cs="SabonLTStd-Roman"/>
          <w:sz w:val="28"/>
          <w:szCs w:val="28"/>
        </w:rPr>
        <w:t>ványozott filmcsillag?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Ebben a könyvben ezekre a kérdésekre keresem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 választ. A meglévő forrásokat felhasználva eredtem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 legkisebb baronesz, az orfe</w:t>
      </w:r>
      <w:r w:rsidR="00965A95">
        <w:rPr>
          <w:rFonts w:ascii="Book Antiqua" w:hAnsi="Book Antiqua" w:cs="SabonLTStd-Roman"/>
          <w:sz w:val="28"/>
          <w:szCs w:val="28"/>
        </w:rPr>
        <w:t>-</w:t>
      </w:r>
      <w:r w:rsidRPr="00081F85">
        <w:rPr>
          <w:rFonts w:ascii="Book Antiqua" w:hAnsi="Book Antiqua" w:cs="SabonLTStd-Roman"/>
          <w:sz w:val="28"/>
          <w:szCs w:val="28"/>
        </w:rPr>
        <w:t>umi táncosnő, majd a világhírű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díva nyomába. Ahol nem tudtam meg</w:t>
      </w:r>
      <w:r w:rsidR="00965A95">
        <w:rPr>
          <w:rFonts w:ascii="Book Antiqua" w:hAnsi="Book Antiqua" w:cs="SabonLTStd-Roman"/>
          <w:sz w:val="28"/>
          <w:szCs w:val="28"/>
        </w:rPr>
        <w:t>-</w:t>
      </w:r>
      <w:r w:rsidRPr="00081F85">
        <w:rPr>
          <w:rFonts w:ascii="Book Antiqua" w:hAnsi="Book Antiqua" w:cs="SabonLTStd-Roman"/>
          <w:sz w:val="28"/>
          <w:szCs w:val="28"/>
        </w:rPr>
        <w:t>alapozott tényekre, konkrét dokumentumokra támaszkodni, ott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a kép</w:t>
      </w:r>
      <w:r w:rsidR="00965A95">
        <w:rPr>
          <w:rFonts w:ascii="Book Antiqua" w:hAnsi="Book Antiqua" w:cs="SabonLTStd-Roman"/>
          <w:sz w:val="28"/>
          <w:szCs w:val="28"/>
        </w:rPr>
        <w:t>-</w:t>
      </w:r>
      <w:r w:rsidRPr="00081F85">
        <w:rPr>
          <w:rFonts w:ascii="Book Antiqua" w:hAnsi="Book Antiqua" w:cs="SabonLTStd-Roman"/>
          <w:sz w:val="28"/>
          <w:szCs w:val="28"/>
        </w:rPr>
        <w:t>zeletem segítségével egészítettem ki ezt a regényes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életrajzot. A néma</w:t>
      </w:r>
      <w:r w:rsidR="00965A95">
        <w:rPr>
          <w:rFonts w:ascii="Book Antiqua" w:hAnsi="Book Antiqua" w:cs="SabonLTStd-Roman"/>
          <w:sz w:val="28"/>
          <w:szCs w:val="28"/>
        </w:rPr>
        <w:t>-</w:t>
      </w:r>
      <w:r w:rsidRPr="00081F85">
        <w:rPr>
          <w:rFonts w:ascii="Book Antiqua" w:hAnsi="Book Antiqua" w:cs="SabonLTStd-Roman"/>
          <w:sz w:val="28"/>
          <w:szCs w:val="28"/>
        </w:rPr>
        <w:t>filmeken, nemzetközi és hazai szakirodalmon,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valamint a korabeli újság</w:t>
      </w:r>
      <w:r w:rsidR="00965A95">
        <w:rPr>
          <w:rFonts w:ascii="Book Antiqua" w:hAnsi="Book Antiqua" w:cs="SabonLTStd-Roman"/>
          <w:sz w:val="28"/>
          <w:szCs w:val="28"/>
        </w:rPr>
        <w:t>-</w:t>
      </w:r>
      <w:r w:rsidRPr="00081F85">
        <w:rPr>
          <w:rFonts w:ascii="Book Antiqua" w:hAnsi="Book Antiqua" w:cs="SabonLTStd-Roman"/>
          <w:sz w:val="28"/>
          <w:szCs w:val="28"/>
        </w:rPr>
        <w:t>cikkeken kívül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igazi kincshez jutottam, amikor találkoztam és barátságot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kötöttem Putty Lia dédunokájával, a Kanadában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élő Kálmán Mónikával, aki a családi archívumból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rendelkezésemre bocsátotta az összes általa megőrzött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dokumentumot, köztük kézzel írott leveleket, naplót,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fény</w:t>
      </w:r>
      <w:r w:rsidR="00965A95">
        <w:rPr>
          <w:rFonts w:ascii="Book Antiqua" w:hAnsi="Book Antiqua" w:cs="SabonLTStd-Roman"/>
          <w:sz w:val="28"/>
          <w:szCs w:val="28"/>
        </w:rPr>
        <w:t>-</w:t>
      </w:r>
      <w:r w:rsidRPr="00081F85">
        <w:rPr>
          <w:rFonts w:ascii="Book Antiqua" w:hAnsi="Book Antiqua" w:cs="SabonLTStd-Roman"/>
          <w:sz w:val="28"/>
          <w:szCs w:val="28"/>
        </w:rPr>
        <w:t>képeket.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Putti Amália viharos gyorsaságú és óriási ívű karriert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futott be a némafilmek világában, miközben időnként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reménytelenül szerelmes, kétségbeesett és boldogtalan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volt. Megőrültek érte a férfiak, lelke mélyén mégis magányos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maradt. Életét és halálát ma is legendák övezik.</w:t>
      </w:r>
    </w:p>
    <w:p w:rsidR="00081F85" w:rsidRDefault="00081F85" w:rsidP="00965A95">
      <w:pPr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 w:cs="SabonLTStd-Roman"/>
          <w:sz w:val="28"/>
          <w:szCs w:val="28"/>
        </w:rPr>
      </w:pPr>
      <w:r w:rsidRPr="00081F85">
        <w:rPr>
          <w:rFonts w:ascii="Book Antiqua" w:hAnsi="Book Antiqua" w:cs="SabonLTStd-Roman"/>
          <w:sz w:val="28"/>
          <w:szCs w:val="28"/>
        </w:rPr>
        <w:t>Írás közben számomra életre kelt. Varázslatos volt</w:t>
      </w:r>
      <w:r w:rsidR="00965A95">
        <w:rPr>
          <w:rFonts w:ascii="Book Antiqua" w:hAnsi="Book Antiqua" w:cs="SabonLTStd-Roman"/>
          <w:sz w:val="28"/>
          <w:szCs w:val="28"/>
        </w:rPr>
        <w:t xml:space="preserve"> </w:t>
      </w:r>
      <w:r w:rsidRPr="00081F85">
        <w:rPr>
          <w:rFonts w:ascii="Book Antiqua" w:hAnsi="Book Antiqua" w:cs="SabonLTStd-Roman"/>
          <w:sz w:val="28"/>
          <w:szCs w:val="28"/>
        </w:rPr>
        <w:t>vele az út.</w:t>
      </w:r>
    </w:p>
    <w:p w:rsidR="00081F85" w:rsidRDefault="00081F85" w:rsidP="00081F85">
      <w:pPr>
        <w:spacing w:after="0" w:line="240" w:lineRule="auto"/>
        <w:ind w:firstLine="709"/>
        <w:rPr>
          <w:rFonts w:ascii="Book Antiqua" w:hAnsi="Book Antiqua" w:cs="SabonLTStd-Roman"/>
          <w:sz w:val="28"/>
          <w:szCs w:val="28"/>
        </w:rPr>
      </w:pP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4678"/>
        <w:rPr>
          <w:rFonts w:ascii="Book Antiqua" w:hAnsi="Book Antiqua" w:cs="ArtisualDecoRegularPERSONALUSEO"/>
          <w:sz w:val="28"/>
          <w:szCs w:val="28"/>
        </w:rPr>
      </w:pPr>
      <w:r w:rsidRPr="00081F85">
        <w:rPr>
          <w:rFonts w:ascii="Book Antiqua" w:hAnsi="Book Antiqua" w:cs="ArtisualDecoRegularPERSONALUSEO"/>
          <w:i/>
          <w:sz w:val="28"/>
          <w:szCs w:val="28"/>
        </w:rPr>
        <w:t>Székely Ilona: Szilánkos álmok</w:t>
      </w:r>
      <w:r w:rsidRPr="00081F85">
        <w:rPr>
          <w:rFonts w:ascii="Book Antiqua" w:hAnsi="Book Antiqua" w:cs="ArtisualDecoRegularPERSONALUSEO"/>
          <w:sz w:val="28"/>
          <w:szCs w:val="28"/>
        </w:rPr>
        <w:t xml:space="preserve"> </w:t>
      </w:r>
    </w:p>
    <w:p w:rsidR="00081F85" w:rsidRDefault="00081F85" w:rsidP="00965A95">
      <w:pPr>
        <w:autoSpaceDE w:val="0"/>
        <w:autoSpaceDN w:val="0"/>
        <w:adjustRightInd w:val="0"/>
        <w:spacing w:after="0" w:line="240" w:lineRule="auto"/>
        <w:ind w:firstLine="4678"/>
        <w:rPr>
          <w:rFonts w:ascii="Book Antiqua" w:hAnsi="Book Antiqua" w:cs="ArtisualDecoRegularPERSONALUSEO"/>
          <w:sz w:val="28"/>
          <w:szCs w:val="28"/>
        </w:rPr>
      </w:pPr>
      <w:r w:rsidRPr="00081F85">
        <w:rPr>
          <w:rFonts w:ascii="Book Antiqua" w:hAnsi="Book Antiqua" w:cs="ArtisualDecoRegularPERSONALUSEO"/>
          <w:i/>
          <w:sz w:val="28"/>
          <w:szCs w:val="28"/>
        </w:rPr>
        <w:t>Putty Lia, a némafilmsztár élete</w:t>
      </w:r>
    </w:p>
    <w:p w:rsidR="00081F85" w:rsidRPr="00081F85" w:rsidRDefault="00081F85" w:rsidP="00965A95">
      <w:pPr>
        <w:autoSpaceDE w:val="0"/>
        <w:autoSpaceDN w:val="0"/>
        <w:adjustRightInd w:val="0"/>
        <w:spacing w:after="0" w:line="240" w:lineRule="auto"/>
        <w:ind w:firstLine="4678"/>
        <w:rPr>
          <w:rFonts w:ascii="Book Antiqua" w:hAnsi="Book Antiqua" w:cs="ArtisualDecoRegularPERSONALUSEO"/>
          <w:i/>
          <w:sz w:val="28"/>
          <w:szCs w:val="28"/>
        </w:rPr>
      </w:pPr>
      <w:r w:rsidRPr="00081F85">
        <w:rPr>
          <w:rFonts w:ascii="Book Antiqua" w:hAnsi="Book Antiqua" w:cs="ArtisualDecoRegularPERSONALUSEO"/>
          <w:i/>
          <w:sz w:val="28"/>
          <w:szCs w:val="28"/>
        </w:rPr>
        <w:t>Athen</w:t>
      </w:r>
      <w:r>
        <w:rPr>
          <w:rFonts w:ascii="Book Antiqua" w:hAnsi="Book Antiqua" w:cs="ArtisualDecoRegularPERSONALUSEO"/>
          <w:i/>
          <w:sz w:val="28"/>
          <w:szCs w:val="28"/>
        </w:rPr>
        <w:t>a</w:t>
      </w:r>
      <w:r w:rsidRPr="00081F85">
        <w:rPr>
          <w:rFonts w:ascii="Book Antiqua" w:hAnsi="Book Antiqua" w:cs="ArtisualDecoRegularPERSONALUSEO"/>
          <w:i/>
          <w:sz w:val="28"/>
          <w:szCs w:val="28"/>
        </w:rPr>
        <w:t xml:space="preserve">eum Kiadó, 2025. </w:t>
      </w:r>
    </w:p>
    <w:p w:rsidR="00081F85" w:rsidRPr="00081F85" w:rsidRDefault="00081F85" w:rsidP="00081F85">
      <w:pPr>
        <w:spacing w:after="0" w:line="240" w:lineRule="auto"/>
        <w:ind w:firstLine="709"/>
        <w:rPr>
          <w:rFonts w:ascii="Book Antiqua" w:hAnsi="Book Antiqua" w:cs="SabonLTStd-Roman"/>
          <w:sz w:val="28"/>
          <w:szCs w:val="28"/>
        </w:rPr>
      </w:pPr>
    </w:p>
    <w:sectPr w:rsidR="00081F85" w:rsidRPr="0008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BC" w:rsidRDefault="00BB38BC" w:rsidP="00081F85">
      <w:pPr>
        <w:spacing w:after="0" w:line="240" w:lineRule="auto"/>
      </w:pPr>
      <w:r>
        <w:separator/>
      </w:r>
    </w:p>
  </w:endnote>
  <w:endnote w:type="continuationSeparator" w:id="0">
    <w:p w:rsidR="00BB38BC" w:rsidRDefault="00BB38BC" w:rsidP="0008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tisualDecoRegularPERSONALUSEO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abonLTStd-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abonLTStd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BC" w:rsidRDefault="00BB38BC" w:rsidP="00081F85">
      <w:pPr>
        <w:spacing w:after="0" w:line="240" w:lineRule="auto"/>
      </w:pPr>
      <w:r>
        <w:separator/>
      </w:r>
    </w:p>
  </w:footnote>
  <w:footnote w:type="continuationSeparator" w:id="0">
    <w:p w:rsidR="00BB38BC" w:rsidRDefault="00BB38BC" w:rsidP="00081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85"/>
    <w:rsid w:val="000360FD"/>
    <w:rsid w:val="00081F85"/>
    <w:rsid w:val="004E5A8C"/>
    <w:rsid w:val="006A2066"/>
    <w:rsid w:val="00965A95"/>
    <w:rsid w:val="00B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247E"/>
  <w15:chartTrackingRefBased/>
  <w15:docId w15:val="{979EC178-3512-4D33-9D25-9730DA22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81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1F85"/>
  </w:style>
  <w:style w:type="paragraph" w:styleId="llb">
    <w:name w:val="footer"/>
    <w:basedOn w:val="Norml"/>
    <w:link w:val="llbChar"/>
    <w:uiPriority w:val="99"/>
    <w:unhideWhenUsed/>
    <w:rsid w:val="00081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5647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2025-03-05T16:44:00Z</dcterms:created>
  <dcterms:modified xsi:type="dcterms:W3CDTF">2025-03-05T16:44:00Z</dcterms:modified>
</cp:coreProperties>
</file>