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C91754" w14:textId="19B5F6D9" w:rsidR="00545B7F" w:rsidRDefault="00545B7F" w:rsidP="00545B7F">
      <w:pPr>
        <w:spacing w:after="0" w:line="360" w:lineRule="auto"/>
        <w:ind w:firstLine="993"/>
        <w:rPr>
          <w:rFonts w:ascii="Book Antiqua" w:hAnsi="Book Antiqua" w:cs="Times New Roman"/>
          <w:sz w:val="36"/>
          <w:szCs w:val="36"/>
        </w:rPr>
      </w:pPr>
      <w:r w:rsidRPr="00545B7F">
        <w:rPr>
          <w:rFonts w:ascii="Book Antiqua" w:hAnsi="Book Antiqua" w:cs="Times New Roman"/>
          <w:noProof/>
          <w:sz w:val="36"/>
          <w:szCs w:val="36"/>
          <w:lang w:eastAsia="hu-HU"/>
        </w:rPr>
        <w:drawing>
          <wp:anchor distT="0" distB="0" distL="114300" distR="114300" simplePos="0" relativeHeight="251659264" behindDoc="0" locked="0" layoutInCell="1" allowOverlap="1" wp14:anchorId="0390CDC5" wp14:editId="04D621F5">
            <wp:simplePos x="0" y="0"/>
            <wp:positionH relativeFrom="column">
              <wp:posOffset>204470</wp:posOffset>
            </wp:positionH>
            <wp:positionV relativeFrom="paragraph">
              <wp:posOffset>52070</wp:posOffset>
            </wp:positionV>
            <wp:extent cx="1343025" cy="1885315"/>
            <wp:effectExtent l="0" t="0" r="9525" b="635"/>
            <wp:wrapSquare wrapText="bothSides"/>
            <wp:docPr id="1" name="Kép 1" descr="C:\Users\Otthon\Desktop\78 kézirat\sumonyiGömöri Soknyelvű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tthon\Desktop\78 kézirat\sumonyiGömöri Soknyelvű .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191"/>
                    <a:stretch/>
                  </pic:blipFill>
                  <pic:spPr bwMode="auto">
                    <a:xfrm>
                      <a:off x="0" y="0"/>
                      <a:ext cx="1343025" cy="18853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513150C" w14:textId="27984667" w:rsidR="0032695B" w:rsidRPr="00545B7F" w:rsidRDefault="0032695B" w:rsidP="00545B7F">
      <w:pPr>
        <w:spacing w:after="0" w:line="360" w:lineRule="auto"/>
        <w:ind w:firstLine="993"/>
        <w:rPr>
          <w:rFonts w:ascii="Book Antiqua" w:hAnsi="Book Antiqua" w:cs="Times New Roman"/>
          <w:sz w:val="36"/>
          <w:szCs w:val="36"/>
        </w:rPr>
      </w:pPr>
      <w:r w:rsidRPr="00545B7F">
        <w:rPr>
          <w:rFonts w:ascii="Book Antiqua" w:hAnsi="Book Antiqua" w:cs="Times New Roman"/>
          <w:sz w:val="36"/>
          <w:szCs w:val="36"/>
        </w:rPr>
        <w:t>Sumonyi Zoltán</w:t>
      </w:r>
    </w:p>
    <w:p w14:paraId="2609288D" w14:textId="1C1D9177" w:rsidR="00682501" w:rsidRPr="00545B7F" w:rsidRDefault="00FD4797" w:rsidP="00545B7F">
      <w:pPr>
        <w:spacing w:after="0" w:line="240" w:lineRule="auto"/>
        <w:ind w:firstLine="993"/>
        <w:rPr>
          <w:rFonts w:ascii="Book Antiqua" w:hAnsi="Book Antiqua" w:cs="Times New Roman"/>
          <w:i/>
          <w:sz w:val="40"/>
          <w:szCs w:val="40"/>
        </w:rPr>
      </w:pPr>
      <w:r w:rsidRPr="00545B7F">
        <w:rPr>
          <w:rFonts w:ascii="Book Antiqua" w:hAnsi="Book Antiqua" w:cs="Times New Roman"/>
          <w:i/>
          <w:sz w:val="40"/>
          <w:szCs w:val="40"/>
        </w:rPr>
        <w:t>S</w:t>
      </w:r>
      <w:r w:rsidR="00545B7F" w:rsidRPr="00545B7F">
        <w:rPr>
          <w:rFonts w:ascii="Book Antiqua" w:hAnsi="Book Antiqua" w:cs="Times New Roman"/>
          <w:i/>
          <w:sz w:val="40"/>
          <w:szCs w:val="40"/>
        </w:rPr>
        <w:t>oknyelvű életem</w:t>
      </w:r>
    </w:p>
    <w:p w14:paraId="4563BC7F" w14:textId="5E923BB5" w:rsidR="00FD4797" w:rsidRPr="00545B7F" w:rsidRDefault="00FD4797" w:rsidP="00545B7F">
      <w:pPr>
        <w:spacing w:before="120" w:after="0" w:line="240" w:lineRule="auto"/>
        <w:ind w:firstLine="993"/>
        <w:rPr>
          <w:rFonts w:ascii="Book Antiqua" w:hAnsi="Book Antiqua" w:cs="Times New Roman"/>
          <w:b/>
          <w:sz w:val="28"/>
          <w:szCs w:val="28"/>
        </w:rPr>
      </w:pPr>
      <w:r w:rsidRPr="00545B7F">
        <w:rPr>
          <w:rFonts w:ascii="Book Antiqua" w:hAnsi="Book Antiqua" w:cs="Times New Roman"/>
          <w:b/>
          <w:sz w:val="28"/>
          <w:szCs w:val="28"/>
        </w:rPr>
        <w:t>Gömöri György önéletírása</w:t>
      </w:r>
    </w:p>
    <w:p w14:paraId="42239CE4" w14:textId="6334FB0F" w:rsidR="00FD4797" w:rsidRPr="00545B7F" w:rsidRDefault="00FD4797" w:rsidP="00545B7F">
      <w:pPr>
        <w:spacing w:after="0" w:line="240" w:lineRule="auto"/>
        <w:ind w:firstLine="709"/>
        <w:rPr>
          <w:rFonts w:ascii="Book Antiqua" w:hAnsi="Book Antiqua" w:cs="Times New Roman"/>
          <w:sz w:val="28"/>
          <w:szCs w:val="28"/>
        </w:rPr>
      </w:pPr>
    </w:p>
    <w:p w14:paraId="73BAA24E" w14:textId="77777777" w:rsidR="00545B7F" w:rsidRDefault="00FD4797" w:rsidP="00545B7F">
      <w:pPr>
        <w:spacing w:after="0" w:line="240" w:lineRule="auto"/>
        <w:ind w:firstLine="709"/>
        <w:rPr>
          <w:rFonts w:ascii="Book Antiqua" w:hAnsi="Book Antiqua" w:cs="Times New Roman"/>
          <w:sz w:val="28"/>
          <w:szCs w:val="28"/>
        </w:rPr>
      </w:pPr>
      <w:r w:rsidRPr="00545B7F">
        <w:rPr>
          <w:rFonts w:ascii="Book Antiqua" w:hAnsi="Book Antiqua" w:cs="Times New Roman"/>
          <w:sz w:val="28"/>
          <w:szCs w:val="28"/>
        </w:rPr>
        <w:tab/>
      </w:r>
    </w:p>
    <w:p w14:paraId="59F50501" w14:textId="56ED8C17" w:rsidR="00545B7F" w:rsidRDefault="00545B7F" w:rsidP="00545B7F">
      <w:pPr>
        <w:spacing w:after="0" w:line="240" w:lineRule="auto"/>
        <w:ind w:firstLine="709"/>
        <w:rPr>
          <w:rFonts w:ascii="Book Antiqua" w:hAnsi="Book Antiqua" w:cs="Times New Roman"/>
          <w:sz w:val="28"/>
          <w:szCs w:val="28"/>
        </w:rPr>
      </w:pPr>
    </w:p>
    <w:p w14:paraId="1003182B" w14:textId="6AAF0CF6" w:rsidR="00FD4797" w:rsidRPr="00545B7F" w:rsidRDefault="00FD4797" w:rsidP="000B0BA7">
      <w:pPr>
        <w:spacing w:after="0" w:line="240" w:lineRule="auto"/>
        <w:ind w:firstLine="709"/>
        <w:jc w:val="both"/>
        <w:rPr>
          <w:rFonts w:ascii="Book Antiqua" w:hAnsi="Book Antiqua" w:cs="Times New Roman"/>
          <w:sz w:val="28"/>
          <w:szCs w:val="28"/>
        </w:rPr>
      </w:pPr>
      <w:r w:rsidRPr="00545B7F">
        <w:rPr>
          <w:rFonts w:ascii="Book Antiqua" w:hAnsi="Book Antiqua" w:cs="Times New Roman"/>
          <w:sz w:val="28"/>
          <w:szCs w:val="28"/>
        </w:rPr>
        <w:t>Ebben a tekintélyes méretű, negyedfélszáz oldalas könyvben csak 1990-ig írja le Gömöri György élete folyását, vagyis a</w:t>
      </w:r>
      <w:r w:rsidR="00076167" w:rsidRPr="00545B7F">
        <w:rPr>
          <w:rFonts w:ascii="Book Antiqua" w:hAnsi="Book Antiqua" w:cs="Times New Roman"/>
          <w:sz w:val="28"/>
          <w:szCs w:val="28"/>
        </w:rPr>
        <w:t>z eddig</w:t>
      </w:r>
      <w:r w:rsidRPr="00545B7F">
        <w:rPr>
          <w:rFonts w:ascii="Book Antiqua" w:hAnsi="Book Antiqua" w:cs="Times New Roman"/>
          <w:sz w:val="28"/>
          <w:szCs w:val="28"/>
        </w:rPr>
        <w:t xml:space="preserve"> megélt kilencvenből az utóbbi harmincnégyet még nem írta meg, pedig az sem lenne kevésbé változatos és közérdeklődésre számot tartó, mint a </w:t>
      </w:r>
      <w:proofErr w:type="spellStart"/>
      <w:r w:rsidRPr="00545B7F">
        <w:rPr>
          <w:rFonts w:ascii="Book Antiqua" w:hAnsi="Book Antiqua" w:cs="Times New Roman"/>
          <w:sz w:val="28"/>
          <w:szCs w:val="28"/>
        </w:rPr>
        <w:t>szü</w:t>
      </w:r>
      <w:r w:rsidR="000B0BA7">
        <w:rPr>
          <w:rFonts w:ascii="Book Antiqua" w:hAnsi="Book Antiqua" w:cs="Times New Roman"/>
          <w:sz w:val="28"/>
          <w:szCs w:val="28"/>
        </w:rPr>
        <w:t>-</w:t>
      </w:r>
      <w:r w:rsidRPr="00545B7F">
        <w:rPr>
          <w:rFonts w:ascii="Book Antiqua" w:hAnsi="Book Antiqua" w:cs="Times New Roman"/>
          <w:sz w:val="28"/>
          <w:szCs w:val="28"/>
        </w:rPr>
        <w:t>letésétől</w:t>
      </w:r>
      <w:proofErr w:type="spellEnd"/>
      <w:r w:rsidRPr="00545B7F">
        <w:rPr>
          <w:rFonts w:ascii="Book Antiqua" w:hAnsi="Book Antiqua" w:cs="Times New Roman"/>
          <w:sz w:val="28"/>
          <w:szCs w:val="28"/>
        </w:rPr>
        <w:t xml:space="preserve"> (1934) </w:t>
      </w:r>
      <w:r w:rsidR="004B26CB" w:rsidRPr="00545B7F">
        <w:rPr>
          <w:rFonts w:ascii="Book Antiqua" w:hAnsi="Book Antiqua" w:cs="Times New Roman"/>
          <w:sz w:val="28"/>
          <w:szCs w:val="28"/>
        </w:rPr>
        <w:t>a magya</w:t>
      </w:r>
      <w:r w:rsidR="000B0BA7">
        <w:rPr>
          <w:rFonts w:ascii="Book Antiqua" w:hAnsi="Book Antiqua" w:cs="Times New Roman"/>
          <w:sz w:val="28"/>
          <w:szCs w:val="28"/>
        </w:rPr>
        <w:t>rországi rendszerváltásig (1989–</w:t>
      </w:r>
      <w:r w:rsidR="004B26CB" w:rsidRPr="00545B7F">
        <w:rPr>
          <w:rFonts w:ascii="Book Antiqua" w:hAnsi="Book Antiqua" w:cs="Times New Roman"/>
          <w:sz w:val="28"/>
          <w:szCs w:val="28"/>
        </w:rPr>
        <w:t>90) terjedő idő</w:t>
      </w:r>
      <w:r w:rsidR="000B0BA7">
        <w:rPr>
          <w:rFonts w:ascii="Book Antiqua" w:hAnsi="Book Antiqua" w:cs="Times New Roman"/>
          <w:sz w:val="28"/>
          <w:szCs w:val="28"/>
        </w:rPr>
        <w:t>-</w:t>
      </w:r>
      <w:r w:rsidR="004B26CB" w:rsidRPr="00545B7F">
        <w:rPr>
          <w:rFonts w:ascii="Book Antiqua" w:hAnsi="Book Antiqua" w:cs="Times New Roman"/>
          <w:sz w:val="28"/>
          <w:szCs w:val="28"/>
        </w:rPr>
        <w:t>szak. De hát gondoljuk csak meg, mi minden történt abban az el</w:t>
      </w:r>
      <w:r w:rsidR="000B0BA7">
        <w:rPr>
          <w:rFonts w:ascii="Book Antiqua" w:hAnsi="Book Antiqua" w:cs="Times New Roman"/>
          <w:sz w:val="28"/>
          <w:szCs w:val="28"/>
        </w:rPr>
        <w:t>mondott ötvenöt–</w:t>
      </w:r>
      <w:r w:rsidR="004B26CB" w:rsidRPr="00545B7F">
        <w:rPr>
          <w:rFonts w:ascii="Book Antiqua" w:hAnsi="Book Antiqua" w:cs="Times New Roman"/>
          <w:sz w:val="28"/>
          <w:szCs w:val="28"/>
        </w:rPr>
        <w:t xml:space="preserve">ötvenhat évben </w:t>
      </w:r>
      <w:r w:rsidR="00470F1A" w:rsidRPr="00545B7F">
        <w:rPr>
          <w:rFonts w:ascii="Book Antiqua" w:hAnsi="Book Antiqua" w:cs="Times New Roman"/>
          <w:sz w:val="28"/>
          <w:szCs w:val="28"/>
        </w:rPr>
        <w:t xml:space="preserve">is </w:t>
      </w:r>
      <w:r w:rsidR="004B26CB" w:rsidRPr="00545B7F">
        <w:rPr>
          <w:rFonts w:ascii="Book Antiqua" w:hAnsi="Book Antiqua" w:cs="Times New Roman"/>
          <w:sz w:val="28"/>
          <w:szCs w:val="28"/>
        </w:rPr>
        <w:t xml:space="preserve">Magyarországon! </w:t>
      </w:r>
      <w:r w:rsidR="00AF5C57" w:rsidRPr="00545B7F">
        <w:rPr>
          <w:rFonts w:ascii="Book Antiqua" w:hAnsi="Book Antiqua" w:cs="Times New Roman"/>
          <w:sz w:val="28"/>
          <w:szCs w:val="28"/>
        </w:rPr>
        <w:t xml:space="preserve">Világháború, nyilasuralom, ostrom, felszabadítás, megszállás, szovjet típusú berendezkedés, </w:t>
      </w:r>
      <w:proofErr w:type="spellStart"/>
      <w:r w:rsidR="00AF5C57" w:rsidRPr="00545B7F">
        <w:rPr>
          <w:rFonts w:ascii="Book Antiqua" w:hAnsi="Book Antiqua" w:cs="Times New Roman"/>
          <w:sz w:val="28"/>
          <w:szCs w:val="28"/>
        </w:rPr>
        <w:t>forrada</w:t>
      </w:r>
      <w:proofErr w:type="spellEnd"/>
      <w:r w:rsidR="000B0BA7">
        <w:rPr>
          <w:rFonts w:ascii="Book Antiqua" w:hAnsi="Book Antiqua" w:cs="Times New Roman"/>
          <w:sz w:val="28"/>
          <w:szCs w:val="28"/>
        </w:rPr>
        <w:t>-</w:t>
      </w:r>
      <w:r w:rsidR="00AF5C57" w:rsidRPr="00545B7F">
        <w:rPr>
          <w:rFonts w:ascii="Book Antiqua" w:hAnsi="Book Antiqua" w:cs="Times New Roman"/>
          <w:sz w:val="28"/>
          <w:szCs w:val="28"/>
        </w:rPr>
        <w:t>lom, a forradalom</w:t>
      </w:r>
      <w:r w:rsidR="000B0BA7">
        <w:rPr>
          <w:rFonts w:ascii="Book Antiqua" w:hAnsi="Book Antiqua" w:cs="Times New Roman"/>
          <w:sz w:val="28"/>
          <w:szCs w:val="28"/>
        </w:rPr>
        <w:t xml:space="preserve"> leverése, Budapest másodszori </w:t>
      </w:r>
      <w:r w:rsidR="005A0B39" w:rsidRPr="00545B7F">
        <w:rPr>
          <w:rFonts w:ascii="Book Antiqua" w:hAnsi="Book Antiqua" w:cs="Times New Roman"/>
          <w:sz w:val="28"/>
          <w:szCs w:val="28"/>
        </w:rPr>
        <w:t>szét</w:t>
      </w:r>
      <w:r w:rsidR="006943A1" w:rsidRPr="00545B7F">
        <w:rPr>
          <w:rFonts w:ascii="Book Antiqua" w:hAnsi="Book Antiqua" w:cs="Times New Roman"/>
          <w:sz w:val="28"/>
          <w:szCs w:val="28"/>
        </w:rPr>
        <w:t>dúlása</w:t>
      </w:r>
      <w:r w:rsidR="005A0B39" w:rsidRPr="00545B7F">
        <w:rPr>
          <w:rFonts w:ascii="Book Antiqua" w:hAnsi="Book Antiqua" w:cs="Times New Roman"/>
          <w:sz w:val="28"/>
          <w:szCs w:val="28"/>
        </w:rPr>
        <w:t xml:space="preserve">. </w:t>
      </w:r>
      <w:r w:rsidR="00AF5C57" w:rsidRPr="00545B7F">
        <w:rPr>
          <w:rFonts w:ascii="Book Antiqua" w:hAnsi="Book Antiqua" w:cs="Times New Roman"/>
          <w:sz w:val="28"/>
          <w:szCs w:val="28"/>
        </w:rPr>
        <w:t>Ezek, sajnos, minden budapesti lakossal megtörténtek, sőt, majdnem a teljes magyar</w:t>
      </w:r>
      <w:r w:rsidR="000B0BA7">
        <w:rPr>
          <w:rFonts w:ascii="Book Antiqua" w:hAnsi="Book Antiqua" w:cs="Times New Roman"/>
          <w:sz w:val="28"/>
          <w:szCs w:val="28"/>
        </w:rPr>
        <w:t>-</w:t>
      </w:r>
      <w:r w:rsidR="00AF5C57" w:rsidRPr="00545B7F">
        <w:rPr>
          <w:rFonts w:ascii="Book Antiqua" w:hAnsi="Book Antiqua" w:cs="Times New Roman"/>
          <w:sz w:val="28"/>
          <w:szCs w:val="28"/>
        </w:rPr>
        <w:t>országi lakoss</w:t>
      </w:r>
      <w:r w:rsidR="00470F1A" w:rsidRPr="00545B7F">
        <w:rPr>
          <w:rFonts w:ascii="Book Antiqua" w:hAnsi="Book Antiqua" w:cs="Times New Roman"/>
          <w:sz w:val="28"/>
          <w:szCs w:val="28"/>
        </w:rPr>
        <w:t>ágg</w:t>
      </w:r>
      <w:r w:rsidR="00AF5C57" w:rsidRPr="00545B7F">
        <w:rPr>
          <w:rFonts w:ascii="Book Antiqua" w:hAnsi="Book Antiqua" w:cs="Times New Roman"/>
          <w:sz w:val="28"/>
          <w:szCs w:val="28"/>
        </w:rPr>
        <w:t xml:space="preserve">al megtörtént, de ezen </w:t>
      </w:r>
      <w:r w:rsidR="00470F1A" w:rsidRPr="00545B7F">
        <w:rPr>
          <w:rFonts w:ascii="Book Antiqua" w:hAnsi="Book Antiqua" w:cs="Times New Roman"/>
          <w:sz w:val="28"/>
          <w:szCs w:val="28"/>
        </w:rPr>
        <w:t xml:space="preserve">belül </w:t>
      </w:r>
      <w:r w:rsidR="00AF5C57" w:rsidRPr="00545B7F">
        <w:rPr>
          <w:rFonts w:ascii="Book Antiqua" w:hAnsi="Book Antiqua" w:cs="Times New Roman"/>
          <w:sz w:val="28"/>
          <w:szCs w:val="28"/>
        </w:rPr>
        <w:t xml:space="preserve">Gömöri még azon </w:t>
      </w:r>
      <w:r w:rsidR="00470F1A" w:rsidRPr="00545B7F">
        <w:rPr>
          <w:rFonts w:ascii="Book Antiqua" w:hAnsi="Book Antiqua" w:cs="Times New Roman"/>
          <w:sz w:val="28"/>
          <w:szCs w:val="28"/>
        </w:rPr>
        <w:t xml:space="preserve">kisebb csoporthoz is tartozott, amely aktívan részt vett az 1956-os forradalom kirobbantásában, s ezért november 4-e után </w:t>
      </w:r>
      <w:r w:rsidR="001E3865" w:rsidRPr="00545B7F">
        <w:rPr>
          <w:rFonts w:ascii="Book Antiqua" w:hAnsi="Book Antiqua" w:cs="Times New Roman"/>
          <w:sz w:val="28"/>
          <w:szCs w:val="28"/>
        </w:rPr>
        <w:t xml:space="preserve">ajánlatos </w:t>
      </w:r>
      <w:r w:rsidR="00470F1A" w:rsidRPr="00545B7F">
        <w:rPr>
          <w:rFonts w:ascii="Book Antiqua" w:hAnsi="Book Antiqua" w:cs="Times New Roman"/>
          <w:sz w:val="28"/>
          <w:szCs w:val="28"/>
        </w:rPr>
        <w:t xml:space="preserve">volt elmenekülni az országból. </w:t>
      </w:r>
    </w:p>
    <w:p w14:paraId="62CC81FE" w14:textId="0C543958" w:rsidR="00EC5318" w:rsidRPr="00545B7F" w:rsidRDefault="000B0BA7" w:rsidP="000B0BA7">
      <w:pPr>
        <w:spacing w:after="0" w:line="240" w:lineRule="auto"/>
        <w:ind w:firstLine="709"/>
        <w:jc w:val="both"/>
        <w:rPr>
          <w:rFonts w:ascii="Book Antiqua" w:hAnsi="Book Antiqua" w:cs="Times New Roman"/>
          <w:sz w:val="28"/>
          <w:szCs w:val="28"/>
        </w:rPr>
      </w:pPr>
      <w:r w:rsidRPr="000B0BA7">
        <w:rPr>
          <w:rFonts w:ascii="Book Antiqua" w:hAnsi="Book Antiqua" w:cs="Times New Roman"/>
          <w:noProof/>
          <w:sz w:val="28"/>
          <w:szCs w:val="28"/>
          <w:lang w:eastAsia="hu-HU"/>
        </w:rPr>
        <w:drawing>
          <wp:anchor distT="0" distB="0" distL="114300" distR="114300" simplePos="0" relativeHeight="251661312" behindDoc="0" locked="0" layoutInCell="1" allowOverlap="1" wp14:anchorId="3789AC31" wp14:editId="6AABBB70">
            <wp:simplePos x="0" y="0"/>
            <wp:positionH relativeFrom="column">
              <wp:posOffset>4490720</wp:posOffset>
            </wp:positionH>
            <wp:positionV relativeFrom="paragraph">
              <wp:posOffset>1600200</wp:posOffset>
            </wp:positionV>
            <wp:extent cx="1285875" cy="1869440"/>
            <wp:effectExtent l="0" t="0" r="9525" b="0"/>
            <wp:wrapSquare wrapText="bothSides"/>
            <wp:docPr id="2" name="Kép 2" descr="C:\Users\Otthon\Desktop\78 kézirat\sumonyiGömöri The Manifo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tthon\Desktop\78 kézirat\sumonyiGömöri The Manifol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85875" cy="186944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F7C" w:rsidRPr="00545B7F">
        <w:rPr>
          <w:rFonts w:ascii="Book Antiqua" w:hAnsi="Book Antiqua" w:cs="Times New Roman"/>
          <w:sz w:val="28"/>
          <w:szCs w:val="28"/>
        </w:rPr>
        <w:t>És</w:t>
      </w:r>
      <w:r w:rsidR="005E5F2C" w:rsidRPr="00545B7F">
        <w:rPr>
          <w:rFonts w:ascii="Book Antiqua" w:hAnsi="Book Antiqua" w:cs="Times New Roman"/>
          <w:sz w:val="28"/>
          <w:szCs w:val="28"/>
        </w:rPr>
        <w:t xml:space="preserve"> </w:t>
      </w:r>
      <w:r w:rsidR="00BC5B4B" w:rsidRPr="00545B7F">
        <w:rPr>
          <w:rFonts w:ascii="Book Antiqua" w:hAnsi="Book Antiqua" w:cs="Times New Roman"/>
          <w:sz w:val="28"/>
          <w:szCs w:val="28"/>
        </w:rPr>
        <w:t xml:space="preserve">azután </w:t>
      </w:r>
      <w:r w:rsidR="0006237C" w:rsidRPr="00545B7F">
        <w:rPr>
          <w:rFonts w:ascii="Book Antiqua" w:hAnsi="Book Antiqua" w:cs="Times New Roman"/>
          <w:sz w:val="28"/>
          <w:szCs w:val="28"/>
        </w:rPr>
        <w:t xml:space="preserve">mi történt </w:t>
      </w:r>
      <w:r w:rsidR="00A67D68" w:rsidRPr="00545B7F">
        <w:rPr>
          <w:rFonts w:ascii="Book Antiqua" w:hAnsi="Book Antiqua" w:cs="Times New Roman"/>
          <w:sz w:val="28"/>
          <w:szCs w:val="28"/>
        </w:rPr>
        <w:t>vele Európában</w:t>
      </w:r>
      <w:r w:rsidR="00F057E4" w:rsidRPr="00545B7F">
        <w:rPr>
          <w:rFonts w:ascii="Book Antiqua" w:hAnsi="Book Antiqua" w:cs="Times New Roman"/>
          <w:sz w:val="28"/>
          <w:szCs w:val="28"/>
        </w:rPr>
        <w:t xml:space="preserve">, </w:t>
      </w:r>
      <w:r w:rsidR="000F727F" w:rsidRPr="00545B7F">
        <w:rPr>
          <w:rFonts w:ascii="Book Antiqua" w:hAnsi="Book Antiqua" w:cs="Times New Roman"/>
          <w:sz w:val="28"/>
          <w:szCs w:val="28"/>
        </w:rPr>
        <w:t>Amerikában, Indonéziában</w:t>
      </w:r>
      <w:r w:rsidR="00A67D68" w:rsidRPr="00545B7F">
        <w:rPr>
          <w:rFonts w:ascii="Book Antiqua" w:hAnsi="Book Antiqua" w:cs="Times New Roman"/>
          <w:sz w:val="28"/>
          <w:szCs w:val="28"/>
        </w:rPr>
        <w:t xml:space="preserve">? Mert </w:t>
      </w:r>
      <w:r w:rsidR="000F727F" w:rsidRPr="00545B7F">
        <w:rPr>
          <w:rFonts w:ascii="Book Antiqua" w:hAnsi="Book Antiqua" w:cs="Times New Roman"/>
          <w:sz w:val="28"/>
          <w:szCs w:val="28"/>
        </w:rPr>
        <w:t>a</w:t>
      </w:r>
      <w:r w:rsidR="00802F7C" w:rsidRPr="00545B7F">
        <w:rPr>
          <w:rFonts w:ascii="Book Antiqua" w:hAnsi="Book Antiqua" w:cs="Times New Roman"/>
          <w:sz w:val="28"/>
          <w:szCs w:val="28"/>
        </w:rPr>
        <w:t>kkor kezdődött</w:t>
      </w:r>
      <w:r w:rsidR="0077340E" w:rsidRPr="00545B7F">
        <w:rPr>
          <w:rFonts w:ascii="Book Antiqua" w:hAnsi="Book Antiqua" w:cs="Times New Roman"/>
          <w:sz w:val="28"/>
          <w:szCs w:val="28"/>
        </w:rPr>
        <w:t xml:space="preserve"> számára</w:t>
      </w:r>
      <w:r w:rsidR="00802F7C" w:rsidRPr="00545B7F">
        <w:rPr>
          <w:rFonts w:ascii="Book Antiqua" w:hAnsi="Book Antiqua" w:cs="Times New Roman"/>
          <w:sz w:val="28"/>
          <w:szCs w:val="28"/>
        </w:rPr>
        <w:t xml:space="preserve"> a szerencsés </w:t>
      </w:r>
      <w:r w:rsidR="004C5D0C" w:rsidRPr="00545B7F">
        <w:rPr>
          <w:rFonts w:ascii="Book Antiqua" w:hAnsi="Book Antiqua" w:cs="Times New Roman"/>
          <w:sz w:val="28"/>
          <w:szCs w:val="28"/>
        </w:rPr>
        <w:t>emigráns élet</w:t>
      </w:r>
      <w:r w:rsidR="005507D3" w:rsidRPr="00545B7F">
        <w:rPr>
          <w:rFonts w:ascii="Book Antiqua" w:hAnsi="Book Antiqua" w:cs="Times New Roman"/>
          <w:sz w:val="28"/>
          <w:szCs w:val="28"/>
        </w:rPr>
        <w:t>; egyetemi és irodalmi karrier</w:t>
      </w:r>
      <w:r w:rsidR="00714C26" w:rsidRPr="00545B7F">
        <w:rPr>
          <w:rFonts w:ascii="Book Antiqua" w:hAnsi="Book Antiqua" w:cs="Times New Roman"/>
          <w:sz w:val="28"/>
          <w:szCs w:val="28"/>
        </w:rPr>
        <w:t xml:space="preserve"> </w:t>
      </w:r>
      <w:r w:rsidR="00522AAC" w:rsidRPr="00545B7F">
        <w:rPr>
          <w:rFonts w:ascii="Book Antiqua" w:hAnsi="Book Antiqua" w:cs="Times New Roman"/>
          <w:sz w:val="28"/>
          <w:szCs w:val="28"/>
        </w:rPr>
        <w:t xml:space="preserve">Oxfordban, </w:t>
      </w:r>
      <w:r w:rsidR="00777452" w:rsidRPr="00545B7F">
        <w:rPr>
          <w:rFonts w:ascii="Book Antiqua" w:hAnsi="Book Antiqua" w:cs="Times New Roman"/>
          <w:sz w:val="28"/>
          <w:szCs w:val="28"/>
        </w:rPr>
        <w:t xml:space="preserve">Indonéziában, </w:t>
      </w:r>
      <w:r w:rsidR="00095873" w:rsidRPr="00545B7F">
        <w:rPr>
          <w:rFonts w:ascii="Book Antiqua" w:hAnsi="Book Antiqua" w:cs="Times New Roman"/>
          <w:sz w:val="28"/>
          <w:szCs w:val="28"/>
        </w:rPr>
        <w:t>Berke</w:t>
      </w:r>
      <w:r w:rsidR="00160023" w:rsidRPr="00545B7F">
        <w:rPr>
          <w:rFonts w:ascii="Book Antiqua" w:hAnsi="Book Antiqua" w:cs="Times New Roman"/>
          <w:sz w:val="28"/>
          <w:szCs w:val="28"/>
        </w:rPr>
        <w:t>leyben</w:t>
      </w:r>
      <w:r w:rsidR="00D71133" w:rsidRPr="00545B7F">
        <w:rPr>
          <w:rFonts w:ascii="Book Antiqua" w:hAnsi="Book Antiqua" w:cs="Times New Roman"/>
          <w:sz w:val="28"/>
          <w:szCs w:val="28"/>
        </w:rPr>
        <w:t xml:space="preserve">, </w:t>
      </w:r>
      <w:r w:rsidR="00D40463" w:rsidRPr="00545B7F">
        <w:rPr>
          <w:rFonts w:ascii="Book Antiqua" w:hAnsi="Book Antiqua" w:cs="Times New Roman"/>
          <w:sz w:val="28"/>
          <w:szCs w:val="28"/>
        </w:rPr>
        <w:t>a Har</w:t>
      </w:r>
      <w:r w:rsidR="00F25D71" w:rsidRPr="00545B7F">
        <w:rPr>
          <w:rFonts w:ascii="Book Antiqua" w:hAnsi="Book Antiqua" w:cs="Times New Roman"/>
          <w:sz w:val="28"/>
          <w:szCs w:val="28"/>
        </w:rPr>
        <w:t xml:space="preserve">vardon, majd </w:t>
      </w:r>
      <w:r w:rsidR="00C626E0" w:rsidRPr="00545B7F">
        <w:rPr>
          <w:rFonts w:ascii="Book Antiqua" w:hAnsi="Book Antiqua" w:cs="Times New Roman"/>
          <w:sz w:val="28"/>
          <w:szCs w:val="28"/>
        </w:rPr>
        <w:t xml:space="preserve">vissza Cambridge-be, </w:t>
      </w:r>
      <w:r w:rsidR="00C70497" w:rsidRPr="00545B7F">
        <w:rPr>
          <w:rFonts w:ascii="Book Antiqua" w:hAnsi="Book Antiqua" w:cs="Times New Roman"/>
          <w:sz w:val="28"/>
          <w:szCs w:val="28"/>
        </w:rPr>
        <w:t>ahol főleg lengyel</w:t>
      </w:r>
      <w:r w:rsidR="008C7EBD" w:rsidRPr="00545B7F">
        <w:rPr>
          <w:rFonts w:ascii="Book Antiqua" w:hAnsi="Book Antiqua" w:cs="Times New Roman"/>
          <w:sz w:val="28"/>
          <w:szCs w:val="28"/>
        </w:rPr>
        <w:t xml:space="preserve"> irodalma</w:t>
      </w:r>
      <w:r w:rsidR="00C70497" w:rsidRPr="00545B7F">
        <w:rPr>
          <w:rFonts w:ascii="Book Antiqua" w:hAnsi="Book Antiqua" w:cs="Times New Roman"/>
          <w:sz w:val="28"/>
          <w:szCs w:val="28"/>
        </w:rPr>
        <w:t xml:space="preserve">t, s kis részben </w:t>
      </w:r>
      <w:r w:rsidR="008C7EBD" w:rsidRPr="00545B7F">
        <w:rPr>
          <w:rFonts w:ascii="Book Antiqua" w:hAnsi="Book Antiqua" w:cs="Times New Roman"/>
          <w:sz w:val="28"/>
          <w:szCs w:val="28"/>
        </w:rPr>
        <w:t xml:space="preserve">magyart is tanított. </w:t>
      </w:r>
      <w:r w:rsidR="002545C7" w:rsidRPr="00545B7F">
        <w:rPr>
          <w:rFonts w:ascii="Book Antiqua" w:hAnsi="Book Antiqua" w:cs="Times New Roman"/>
          <w:sz w:val="28"/>
          <w:szCs w:val="28"/>
        </w:rPr>
        <w:t xml:space="preserve">Ugyanis még itthon </w:t>
      </w:r>
      <w:r w:rsidR="00261FE0" w:rsidRPr="00545B7F">
        <w:rPr>
          <w:rFonts w:ascii="Book Antiqua" w:hAnsi="Book Antiqua" w:cs="Times New Roman"/>
          <w:sz w:val="28"/>
          <w:szCs w:val="28"/>
        </w:rPr>
        <w:t xml:space="preserve">fordított angol, lengyel és orosz verseket, </w:t>
      </w:r>
      <w:r w:rsidR="008305F1" w:rsidRPr="00545B7F">
        <w:rPr>
          <w:rFonts w:ascii="Book Antiqua" w:hAnsi="Book Antiqua" w:cs="Times New Roman"/>
          <w:sz w:val="28"/>
          <w:szCs w:val="28"/>
        </w:rPr>
        <w:t xml:space="preserve">és </w:t>
      </w:r>
      <w:r w:rsidR="000B58B9" w:rsidRPr="00545B7F">
        <w:rPr>
          <w:rFonts w:ascii="Book Antiqua" w:hAnsi="Book Antiqua" w:cs="Times New Roman"/>
          <w:sz w:val="28"/>
          <w:szCs w:val="28"/>
        </w:rPr>
        <w:t xml:space="preserve">Vas István </w:t>
      </w:r>
      <w:r w:rsidR="00E905EB" w:rsidRPr="00545B7F">
        <w:rPr>
          <w:rFonts w:ascii="Book Antiqua" w:hAnsi="Book Antiqua" w:cs="Times New Roman"/>
          <w:sz w:val="28"/>
          <w:szCs w:val="28"/>
        </w:rPr>
        <w:t xml:space="preserve">biztatására </w:t>
      </w:r>
      <w:r w:rsidR="007A5B64" w:rsidRPr="00545B7F">
        <w:rPr>
          <w:rFonts w:ascii="Book Antiqua" w:hAnsi="Book Antiqua" w:cs="Times New Roman"/>
          <w:sz w:val="28"/>
          <w:szCs w:val="28"/>
        </w:rPr>
        <w:t>az Írószövetség</w:t>
      </w:r>
      <w:r w:rsidR="0059323D" w:rsidRPr="00545B7F">
        <w:rPr>
          <w:rFonts w:ascii="Book Antiqua" w:hAnsi="Book Antiqua" w:cs="Times New Roman"/>
          <w:sz w:val="28"/>
          <w:szCs w:val="28"/>
        </w:rPr>
        <w:t xml:space="preserve">ben </w:t>
      </w:r>
      <w:r w:rsidR="007A5B64" w:rsidRPr="00545B7F">
        <w:rPr>
          <w:rFonts w:ascii="Book Antiqua" w:hAnsi="Book Antiqua" w:cs="Times New Roman"/>
          <w:sz w:val="28"/>
          <w:szCs w:val="28"/>
        </w:rPr>
        <w:t>kapott egy</w:t>
      </w:r>
      <w:r w:rsidR="0059323D" w:rsidRPr="00545B7F">
        <w:rPr>
          <w:rFonts w:ascii="Book Antiqua" w:hAnsi="Book Antiqua" w:cs="Times New Roman"/>
          <w:sz w:val="28"/>
          <w:szCs w:val="28"/>
        </w:rPr>
        <w:t xml:space="preserve"> varsói ösztöndíjat, </w:t>
      </w:r>
      <w:r w:rsidR="00D53F77" w:rsidRPr="00545B7F">
        <w:rPr>
          <w:rFonts w:ascii="Book Antiqua" w:hAnsi="Book Antiqua" w:cs="Times New Roman"/>
          <w:sz w:val="28"/>
          <w:szCs w:val="28"/>
        </w:rPr>
        <w:t xml:space="preserve">s </w:t>
      </w:r>
      <w:r w:rsidR="00DC4F16" w:rsidRPr="00545B7F">
        <w:rPr>
          <w:rFonts w:ascii="Book Antiqua" w:hAnsi="Book Antiqua" w:cs="Times New Roman"/>
          <w:sz w:val="28"/>
          <w:szCs w:val="28"/>
        </w:rPr>
        <w:t xml:space="preserve">valószínűleg ennek köszönhetően </w:t>
      </w:r>
      <w:r w:rsidR="007412CD" w:rsidRPr="00545B7F">
        <w:rPr>
          <w:rFonts w:ascii="Book Antiqua" w:hAnsi="Book Antiqua" w:cs="Times New Roman"/>
          <w:sz w:val="28"/>
          <w:szCs w:val="28"/>
        </w:rPr>
        <w:t xml:space="preserve">a lengyel nyelv, irodalom és kultúra </w:t>
      </w:r>
      <w:r w:rsidR="00C00AD1" w:rsidRPr="00545B7F">
        <w:rPr>
          <w:rFonts w:ascii="Book Antiqua" w:hAnsi="Book Antiqua" w:cs="Times New Roman"/>
          <w:sz w:val="28"/>
          <w:szCs w:val="28"/>
        </w:rPr>
        <w:t xml:space="preserve">Gömöri </w:t>
      </w:r>
      <w:r w:rsidR="00B24D29" w:rsidRPr="00545B7F">
        <w:rPr>
          <w:rFonts w:ascii="Book Antiqua" w:hAnsi="Book Antiqua" w:cs="Times New Roman"/>
          <w:sz w:val="28"/>
          <w:szCs w:val="28"/>
        </w:rPr>
        <w:t xml:space="preserve">későbbi munkásságának </w:t>
      </w:r>
      <w:r w:rsidR="000E7DD0" w:rsidRPr="00545B7F">
        <w:rPr>
          <w:rFonts w:ascii="Book Antiqua" w:hAnsi="Book Antiqua" w:cs="Times New Roman"/>
          <w:sz w:val="28"/>
          <w:szCs w:val="28"/>
        </w:rPr>
        <w:t xml:space="preserve">egyik </w:t>
      </w:r>
      <w:r w:rsidR="00D53F77" w:rsidRPr="00545B7F">
        <w:rPr>
          <w:rFonts w:ascii="Book Antiqua" w:hAnsi="Book Antiqua" w:cs="Times New Roman"/>
          <w:sz w:val="28"/>
          <w:szCs w:val="28"/>
        </w:rPr>
        <w:t>meghatároz</w:t>
      </w:r>
      <w:r w:rsidR="00794CB0" w:rsidRPr="00545B7F">
        <w:rPr>
          <w:rFonts w:ascii="Book Antiqua" w:hAnsi="Book Antiqua" w:cs="Times New Roman"/>
          <w:sz w:val="28"/>
          <w:szCs w:val="28"/>
        </w:rPr>
        <w:t xml:space="preserve">ó része </w:t>
      </w:r>
      <w:r w:rsidR="000E7DD0" w:rsidRPr="00545B7F">
        <w:rPr>
          <w:rFonts w:ascii="Book Antiqua" w:hAnsi="Book Antiqua" w:cs="Times New Roman"/>
          <w:sz w:val="28"/>
          <w:szCs w:val="28"/>
        </w:rPr>
        <w:t>lett.</w:t>
      </w:r>
      <w:r w:rsidR="00331285" w:rsidRPr="00545B7F">
        <w:rPr>
          <w:rFonts w:ascii="Book Antiqua" w:hAnsi="Book Antiqua" w:cs="Times New Roman"/>
          <w:sz w:val="28"/>
          <w:szCs w:val="28"/>
        </w:rPr>
        <w:t xml:space="preserve"> </w:t>
      </w:r>
    </w:p>
    <w:p w14:paraId="6A6D8726" w14:textId="4E6EBF6E" w:rsidR="00B63404" w:rsidRPr="00545B7F" w:rsidRDefault="00EC5318" w:rsidP="000B0BA7">
      <w:pPr>
        <w:spacing w:after="0" w:line="240" w:lineRule="auto"/>
        <w:ind w:firstLine="709"/>
        <w:jc w:val="both"/>
        <w:rPr>
          <w:rFonts w:ascii="Book Antiqua" w:hAnsi="Book Antiqua" w:cs="Times New Roman"/>
          <w:sz w:val="28"/>
          <w:szCs w:val="28"/>
        </w:rPr>
      </w:pPr>
      <w:r w:rsidRPr="00545B7F">
        <w:rPr>
          <w:rFonts w:ascii="Book Antiqua" w:hAnsi="Book Antiqua" w:cs="Times New Roman"/>
          <w:sz w:val="28"/>
          <w:szCs w:val="28"/>
        </w:rPr>
        <w:t>(</w:t>
      </w:r>
      <w:r w:rsidR="00C4758B" w:rsidRPr="00545B7F">
        <w:rPr>
          <w:rFonts w:ascii="Book Antiqua" w:hAnsi="Book Antiqua" w:cs="Times New Roman"/>
          <w:i/>
          <w:iCs/>
          <w:sz w:val="28"/>
          <w:szCs w:val="28"/>
        </w:rPr>
        <w:t>Soknyelvű életem</w:t>
      </w:r>
      <w:r w:rsidR="00323C79" w:rsidRPr="00545B7F">
        <w:rPr>
          <w:rFonts w:ascii="Book Antiqua" w:hAnsi="Book Antiqua" w:cs="Times New Roman"/>
          <w:sz w:val="28"/>
          <w:szCs w:val="28"/>
        </w:rPr>
        <w:t>, áll az önéletírás cí</w:t>
      </w:r>
      <w:r w:rsidR="00AB74F9" w:rsidRPr="00545B7F">
        <w:rPr>
          <w:rFonts w:ascii="Book Antiqua" w:hAnsi="Book Antiqua" w:cs="Times New Roman"/>
          <w:sz w:val="28"/>
          <w:szCs w:val="28"/>
        </w:rPr>
        <w:t xml:space="preserve">mlapján, ami nyilvánvalóan arra utal, hogy </w:t>
      </w:r>
      <w:r w:rsidR="00C64543" w:rsidRPr="00545B7F">
        <w:rPr>
          <w:rFonts w:ascii="Book Antiqua" w:hAnsi="Book Antiqua" w:cs="Times New Roman"/>
          <w:sz w:val="28"/>
          <w:szCs w:val="28"/>
        </w:rPr>
        <w:t>minden műfajban egy</w:t>
      </w:r>
      <w:r w:rsidR="000B0BA7">
        <w:rPr>
          <w:rFonts w:ascii="Book Antiqua" w:hAnsi="Book Antiqua" w:cs="Times New Roman"/>
          <w:sz w:val="28"/>
          <w:szCs w:val="28"/>
        </w:rPr>
        <w:t>-</w:t>
      </w:r>
      <w:r w:rsidR="00C64543" w:rsidRPr="00545B7F">
        <w:rPr>
          <w:rFonts w:ascii="Book Antiqua" w:hAnsi="Book Antiqua" w:cs="Times New Roman"/>
          <w:sz w:val="28"/>
          <w:szCs w:val="28"/>
        </w:rPr>
        <w:t>forma biztonsággal használja a magyar, a lengyel és az angol nyelvet</w:t>
      </w:r>
      <w:r w:rsidR="00DF1985" w:rsidRPr="00545B7F">
        <w:rPr>
          <w:rFonts w:ascii="Book Antiqua" w:hAnsi="Book Antiqua" w:cs="Times New Roman"/>
          <w:sz w:val="28"/>
          <w:szCs w:val="28"/>
        </w:rPr>
        <w:t xml:space="preserve">. </w:t>
      </w:r>
      <w:r w:rsidR="007C5BF0" w:rsidRPr="00545B7F">
        <w:rPr>
          <w:rFonts w:ascii="Book Antiqua" w:hAnsi="Book Antiqua" w:cs="Times New Roman"/>
          <w:sz w:val="28"/>
          <w:szCs w:val="28"/>
        </w:rPr>
        <w:t xml:space="preserve">De itt el kell árulnunk, hogy </w:t>
      </w:r>
      <w:r w:rsidR="00C44334" w:rsidRPr="00545B7F">
        <w:rPr>
          <w:rFonts w:ascii="Book Antiqua" w:hAnsi="Book Antiqua" w:cs="Times New Roman"/>
          <w:sz w:val="28"/>
          <w:szCs w:val="28"/>
        </w:rPr>
        <w:t xml:space="preserve">két évvel korábban </w:t>
      </w:r>
      <w:r w:rsidR="001F76EC" w:rsidRPr="00545B7F">
        <w:rPr>
          <w:rFonts w:ascii="Book Antiqua" w:hAnsi="Book Antiqua" w:cs="Times New Roman"/>
          <w:sz w:val="28"/>
          <w:szCs w:val="28"/>
        </w:rPr>
        <w:t xml:space="preserve">megjelent </w:t>
      </w:r>
      <w:r w:rsidR="00C36BD7" w:rsidRPr="00545B7F">
        <w:rPr>
          <w:rFonts w:ascii="Book Antiqua" w:hAnsi="Book Antiqua" w:cs="Times New Roman"/>
          <w:sz w:val="28"/>
          <w:szCs w:val="28"/>
        </w:rPr>
        <w:t xml:space="preserve">Londonban </w:t>
      </w:r>
      <w:r w:rsidR="001F76EC" w:rsidRPr="00545B7F">
        <w:rPr>
          <w:rFonts w:ascii="Book Antiqua" w:hAnsi="Book Antiqua" w:cs="Times New Roman"/>
          <w:sz w:val="28"/>
          <w:szCs w:val="28"/>
        </w:rPr>
        <w:t>egy angol nyelvű könyv</w:t>
      </w:r>
      <w:r w:rsidR="003F022A" w:rsidRPr="00545B7F">
        <w:rPr>
          <w:rFonts w:ascii="Book Antiqua" w:hAnsi="Book Antiqua" w:cs="Times New Roman"/>
          <w:sz w:val="28"/>
          <w:szCs w:val="28"/>
        </w:rPr>
        <w:t xml:space="preserve"> </w:t>
      </w:r>
      <w:r w:rsidR="00442273" w:rsidRPr="00545B7F">
        <w:rPr>
          <w:rFonts w:ascii="Book Antiqua" w:hAnsi="Book Antiqua" w:cs="Times New Roman"/>
          <w:i/>
          <w:iCs/>
          <w:sz w:val="28"/>
          <w:szCs w:val="28"/>
        </w:rPr>
        <w:t xml:space="preserve">Mari </w:t>
      </w:r>
      <w:proofErr w:type="spellStart"/>
      <w:r w:rsidR="00442273" w:rsidRPr="00545B7F">
        <w:rPr>
          <w:rFonts w:ascii="Book Antiqua" w:hAnsi="Book Antiqua" w:cs="Times New Roman"/>
          <w:i/>
          <w:iCs/>
          <w:sz w:val="28"/>
          <w:szCs w:val="28"/>
        </w:rPr>
        <w:t>Markus</w:t>
      </w:r>
      <w:proofErr w:type="spellEnd"/>
      <w:r w:rsidR="00442273" w:rsidRPr="00545B7F">
        <w:rPr>
          <w:rFonts w:ascii="Book Antiqua" w:hAnsi="Book Antiqua" w:cs="Times New Roman"/>
          <w:i/>
          <w:iCs/>
          <w:sz w:val="28"/>
          <w:szCs w:val="28"/>
        </w:rPr>
        <w:t xml:space="preserve"> </w:t>
      </w:r>
      <w:proofErr w:type="spellStart"/>
      <w:r w:rsidR="00900A00" w:rsidRPr="00545B7F">
        <w:rPr>
          <w:rFonts w:ascii="Book Antiqua" w:hAnsi="Book Antiqua" w:cs="Times New Roman"/>
          <w:i/>
          <w:iCs/>
          <w:sz w:val="28"/>
          <w:szCs w:val="28"/>
        </w:rPr>
        <w:t>Gomori</w:t>
      </w:r>
      <w:proofErr w:type="spellEnd"/>
      <w:r w:rsidR="00900A00" w:rsidRPr="00545B7F">
        <w:rPr>
          <w:rFonts w:ascii="Book Antiqua" w:hAnsi="Book Antiqua" w:cs="Times New Roman"/>
          <w:i/>
          <w:iCs/>
          <w:sz w:val="28"/>
          <w:szCs w:val="28"/>
        </w:rPr>
        <w:t xml:space="preserve"> </w:t>
      </w:r>
      <w:r w:rsidR="00900A00" w:rsidRPr="00545B7F">
        <w:rPr>
          <w:rFonts w:ascii="Book Antiqua" w:hAnsi="Book Antiqua" w:cs="Times New Roman"/>
          <w:sz w:val="28"/>
          <w:szCs w:val="28"/>
        </w:rPr>
        <w:t>szerkesztésé</w:t>
      </w:r>
      <w:r w:rsidR="00530012" w:rsidRPr="00545B7F">
        <w:rPr>
          <w:rFonts w:ascii="Book Antiqua" w:hAnsi="Book Antiqua" w:cs="Times New Roman"/>
          <w:sz w:val="28"/>
          <w:szCs w:val="28"/>
        </w:rPr>
        <w:t>ben</w:t>
      </w:r>
      <w:r w:rsidR="00935F69" w:rsidRPr="00545B7F">
        <w:rPr>
          <w:rFonts w:ascii="Book Antiqua" w:hAnsi="Book Antiqua" w:cs="Times New Roman"/>
          <w:sz w:val="28"/>
          <w:szCs w:val="28"/>
        </w:rPr>
        <w:t xml:space="preserve"> </w:t>
      </w:r>
      <w:r w:rsidR="00511A8D" w:rsidRPr="00545B7F">
        <w:rPr>
          <w:rFonts w:ascii="Book Antiqua" w:hAnsi="Book Antiqua" w:cs="Times New Roman"/>
          <w:sz w:val="28"/>
          <w:szCs w:val="28"/>
        </w:rPr>
        <w:t>„</w:t>
      </w:r>
      <w:r w:rsidR="00657E11" w:rsidRPr="00545B7F">
        <w:rPr>
          <w:rFonts w:ascii="Book Antiqua" w:hAnsi="Book Antiqua" w:cs="Times New Roman"/>
          <w:i/>
          <w:iCs/>
          <w:sz w:val="28"/>
          <w:szCs w:val="28"/>
        </w:rPr>
        <w:t xml:space="preserve">The </w:t>
      </w:r>
      <w:proofErr w:type="spellStart"/>
      <w:r w:rsidR="00071BD9" w:rsidRPr="00545B7F">
        <w:rPr>
          <w:rFonts w:ascii="Book Antiqua" w:hAnsi="Book Antiqua" w:cs="Times New Roman"/>
          <w:i/>
          <w:iCs/>
          <w:sz w:val="28"/>
          <w:szCs w:val="28"/>
        </w:rPr>
        <w:t>Manifold</w:t>
      </w:r>
      <w:proofErr w:type="spellEnd"/>
      <w:r w:rsidR="00071BD9" w:rsidRPr="00545B7F">
        <w:rPr>
          <w:rFonts w:ascii="Book Antiqua" w:hAnsi="Book Antiqua" w:cs="Times New Roman"/>
          <w:i/>
          <w:iCs/>
          <w:sz w:val="28"/>
          <w:szCs w:val="28"/>
        </w:rPr>
        <w:t xml:space="preserve"> Life of George Gömöri</w:t>
      </w:r>
      <w:r w:rsidR="00511A8D" w:rsidRPr="00545B7F">
        <w:rPr>
          <w:rFonts w:ascii="Book Antiqua" w:hAnsi="Book Antiqua" w:cs="Times New Roman"/>
          <w:i/>
          <w:iCs/>
          <w:sz w:val="28"/>
          <w:szCs w:val="28"/>
        </w:rPr>
        <w:t xml:space="preserve">” </w:t>
      </w:r>
      <w:r w:rsidR="00153E28" w:rsidRPr="00545B7F">
        <w:rPr>
          <w:rFonts w:ascii="Book Antiqua" w:hAnsi="Book Antiqua" w:cs="Times New Roman"/>
          <w:sz w:val="28"/>
          <w:szCs w:val="28"/>
        </w:rPr>
        <w:t xml:space="preserve">címmel, </w:t>
      </w:r>
      <w:r w:rsidR="00FE31E8" w:rsidRPr="00545B7F">
        <w:rPr>
          <w:rFonts w:ascii="Book Antiqua" w:hAnsi="Book Antiqua" w:cs="Times New Roman"/>
          <w:sz w:val="28"/>
          <w:szCs w:val="28"/>
        </w:rPr>
        <w:t xml:space="preserve">ahol </w:t>
      </w:r>
      <w:r w:rsidR="00DF7984" w:rsidRPr="00545B7F">
        <w:rPr>
          <w:rFonts w:ascii="Book Antiqua" w:hAnsi="Book Antiqua" w:cs="Times New Roman"/>
          <w:sz w:val="28"/>
          <w:szCs w:val="28"/>
        </w:rPr>
        <w:t xml:space="preserve">a </w:t>
      </w:r>
      <w:r w:rsidR="00876790" w:rsidRPr="00545B7F">
        <w:rPr>
          <w:rFonts w:ascii="Book Antiqua" w:hAnsi="Book Antiqua" w:cs="Times New Roman"/>
          <w:sz w:val="28"/>
          <w:szCs w:val="28"/>
        </w:rPr>
        <w:t>„</w:t>
      </w:r>
      <w:proofErr w:type="spellStart"/>
      <w:r w:rsidR="00DF7984" w:rsidRPr="00545B7F">
        <w:rPr>
          <w:rFonts w:ascii="Book Antiqua" w:hAnsi="Book Antiqua" w:cs="Times New Roman"/>
          <w:i/>
          <w:iCs/>
          <w:sz w:val="28"/>
          <w:szCs w:val="28"/>
        </w:rPr>
        <w:t>manifold</w:t>
      </w:r>
      <w:proofErr w:type="spellEnd"/>
      <w:r w:rsidR="00876790" w:rsidRPr="00545B7F">
        <w:rPr>
          <w:rFonts w:ascii="Book Antiqua" w:hAnsi="Book Antiqua" w:cs="Times New Roman"/>
          <w:i/>
          <w:iCs/>
          <w:sz w:val="28"/>
          <w:szCs w:val="28"/>
        </w:rPr>
        <w:t>”</w:t>
      </w:r>
      <w:r w:rsidR="00DF7984" w:rsidRPr="00545B7F">
        <w:rPr>
          <w:rFonts w:ascii="Book Antiqua" w:hAnsi="Book Antiqua" w:cs="Times New Roman"/>
          <w:i/>
          <w:iCs/>
          <w:sz w:val="28"/>
          <w:szCs w:val="28"/>
        </w:rPr>
        <w:t xml:space="preserve"> </w:t>
      </w:r>
      <w:r w:rsidR="00BC78ED" w:rsidRPr="00545B7F">
        <w:rPr>
          <w:rFonts w:ascii="Book Antiqua" w:hAnsi="Book Antiqua" w:cs="Times New Roman"/>
          <w:i/>
          <w:iCs/>
          <w:sz w:val="28"/>
          <w:szCs w:val="28"/>
        </w:rPr>
        <w:lastRenderedPageBreak/>
        <w:t>sokfélét, változatost, sokoldalút</w:t>
      </w:r>
      <w:r w:rsidR="00BC78ED" w:rsidRPr="00545B7F">
        <w:rPr>
          <w:rFonts w:ascii="Book Antiqua" w:hAnsi="Book Antiqua" w:cs="Times New Roman"/>
          <w:sz w:val="28"/>
          <w:szCs w:val="28"/>
        </w:rPr>
        <w:t xml:space="preserve"> jelent, </w:t>
      </w:r>
      <w:r w:rsidR="003A51C1" w:rsidRPr="00545B7F">
        <w:rPr>
          <w:rFonts w:ascii="Book Antiqua" w:hAnsi="Book Antiqua" w:cs="Times New Roman"/>
          <w:sz w:val="28"/>
          <w:szCs w:val="28"/>
        </w:rPr>
        <w:t xml:space="preserve">s ez </w:t>
      </w:r>
      <w:r w:rsidR="00B47059" w:rsidRPr="00545B7F">
        <w:rPr>
          <w:rFonts w:ascii="Book Antiqua" w:hAnsi="Book Antiqua" w:cs="Times New Roman"/>
          <w:sz w:val="28"/>
          <w:szCs w:val="28"/>
        </w:rPr>
        <w:t>legalább annyira jellemző Gömöri György életére, mint a soknyelvűség.</w:t>
      </w:r>
      <w:r w:rsidR="00DD25D1" w:rsidRPr="00545B7F">
        <w:rPr>
          <w:rFonts w:ascii="Book Antiqua" w:hAnsi="Book Antiqua" w:cs="Times New Roman"/>
          <w:sz w:val="28"/>
          <w:szCs w:val="28"/>
        </w:rPr>
        <w:t xml:space="preserve"> </w:t>
      </w:r>
      <w:r w:rsidR="00DD5378" w:rsidRPr="00545B7F">
        <w:rPr>
          <w:rFonts w:ascii="Book Antiqua" w:hAnsi="Book Antiqua" w:cs="Times New Roman"/>
          <w:sz w:val="28"/>
          <w:szCs w:val="28"/>
        </w:rPr>
        <w:t xml:space="preserve">– </w:t>
      </w:r>
      <w:r w:rsidR="00BA5254" w:rsidRPr="00545B7F">
        <w:rPr>
          <w:rFonts w:ascii="Book Antiqua" w:hAnsi="Book Antiqua" w:cs="Times New Roman"/>
          <w:sz w:val="28"/>
          <w:szCs w:val="28"/>
        </w:rPr>
        <w:t>Még mindig zárójelben</w:t>
      </w:r>
      <w:r w:rsidR="002B6CB7" w:rsidRPr="00545B7F">
        <w:rPr>
          <w:rFonts w:ascii="Book Antiqua" w:hAnsi="Book Antiqua" w:cs="Times New Roman"/>
          <w:sz w:val="28"/>
          <w:szCs w:val="28"/>
        </w:rPr>
        <w:t>:</w:t>
      </w:r>
      <w:r w:rsidR="005A16BD" w:rsidRPr="00545B7F">
        <w:rPr>
          <w:rFonts w:ascii="Book Antiqua" w:hAnsi="Book Antiqua" w:cs="Times New Roman"/>
          <w:sz w:val="28"/>
          <w:szCs w:val="28"/>
        </w:rPr>
        <w:t xml:space="preserve"> </w:t>
      </w:r>
      <w:r w:rsidR="00433031" w:rsidRPr="00545B7F">
        <w:rPr>
          <w:rFonts w:ascii="Book Antiqua" w:hAnsi="Book Antiqua" w:cs="Times New Roman"/>
          <w:sz w:val="28"/>
          <w:szCs w:val="28"/>
        </w:rPr>
        <w:t xml:space="preserve">egy </w:t>
      </w:r>
      <w:r w:rsidR="00AB09A9" w:rsidRPr="00545B7F">
        <w:rPr>
          <w:rFonts w:ascii="Book Antiqua" w:hAnsi="Book Antiqua" w:cs="Times New Roman"/>
          <w:sz w:val="28"/>
          <w:szCs w:val="28"/>
        </w:rPr>
        <w:t xml:space="preserve">személyes emlék </w:t>
      </w:r>
      <w:r w:rsidR="00BA5254" w:rsidRPr="00545B7F">
        <w:rPr>
          <w:rFonts w:ascii="Book Antiqua" w:hAnsi="Book Antiqua" w:cs="Times New Roman"/>
          <w:sz w:val="28"/>
          <w:szCs w:val="28"/>
        </w:rPr>
        <w:t xml:space="preserve">a nyelvtudásáról. </w:t>
      </w:r>
      <w:r w:rsidR="00C34C26" w:rsidRPr="00545B7F">
        <w:rPr>
          <w:rFonts w:ascii="Book Antiqua" w:hAnsi="Book Antiqua" w:cs="Times New Roman"/>
          <w:sz w:val="28"/>
          <w:szCs w:val="28"/>
        </w:rPr>
        <w:t xml:space="preserve">A </w:t>
      </w:r>
      <w:r w:rsidR="0072453C" w:rsidRPr="00545B7F">
        <w:rPr>
          <w:rFonts w:ascii="Book Antiqua" w:hAnsi="Book Antiqua" w:cs="Times New Roman"/>
          <w:sz w:val="28"/>
          <w:szCs w:val="28"/>
        </w:rPr>
        <w:t>balatonfüredi Lipták-házban talál</w:t>
      </w:r>
      <w:r w:rsidR="000B0BA7">
        <w:rPr>
          <w:rFonts w:ascii="Book Antiqua" w:hAnsi="Book Antiqua" w:cs="Times New Roman"/>
          <w:sz w:val="28"/>
          <w:szCs w:val="28"/>
        </w:rPr>
        <w:t>-</w:t>
      </w:r>
      <w:proofErr w:type="spellStart"/>
      <w:r w:rsidR="0072453C" w:rsidRPr="00545B7F">
        <w:rPr>
          <w:rFonts w:ascii="Book Antiqua" w:hAnsi="Book Antiqua" w:cs="Times New Roman"/>
          <w:sz w:val="28"/>
          <w:szCs w:val="28"/>
        </w:rPr>
        <w:t>koztunk</w:t>
      </w:r>
      <w:proofErr w:type="spellEnd"/>
      <w:r w:rsidR="00AE417E" w:rsidRPr="00545B7F">
        <w:rPr>
          <w:rFonts w:ascii="Book Antiqua" w:hAnsi="Book Antiqua" w:cs="Times New Roman"/>
          <w:sz w:val="28"/>
          <w:szCs w:val="28"/>
        </w:rPr>
        <w:t xml:space="preserve"> </w:t>
      </w:r>
      <w:r w:rsidR="000A04BF" w:rsidRPr="00545B7F">
        <w:rPr>
          <w:rFonts w:ascii="Book Antiqua" w:hAnsi="Book Antiqua" w:cs="Times New Roman"/>
          <w:sz w:val="28"/>
          <w:szCs w:val="28"/>
        </w:rPr>
        <w:t>először</w:t>
      </w:r>
      <w:r w:rsidR="002F06A5" w:rsidRPr="00545B7F">
        <w:rPr>
          <w:rFonts w:ascii="Book Antiqua" w:hAnsi="Book Antiqua" w:cs="Times New Roman"/>
          <w:sz w:val="28"/>
          <w:szCs w:val="28"/>
        </w:rPr>
        <w:t xml:space="preserve">, </w:t>
      </w:r>
      <w:r w:rsidR="007A71B3" w:rsidRPr="00545B7F">
        <w:rPr>
          <w:rFonts w:ascii="Book Antiqua" w:hAnsi="Book Antiqua" w:cs="Times New Roman"/>
          <w:sz w:val="28"/>
          <w:szCs w:val="28"/>
        </w:rPr>
        <w:t xml:space="preserve">s annak a </w:t>
      </w:r>
      <w:r w:rsidR="00EC1F3B" w:rsidRPr="00545B7F">
        <w:rPr>
          <w:rFonts w:ascii="Book Antiqua" w:hAnsi="Book Antiqua" w:cs="Times New Roman"/>
          <w:sz w:val="28"/>
          <w:szCs w:val="28"/>
        </w:rPr>
        <w:t>száz</w:t>
      </w:r>
      <w:r w:rsidR="00BC517D" w:rsidRPr="00545B7F">
        <w:rPr>
          <w:rFonts w:ascii="Book Antiqua" w:hAnsi="Book Antiqua" w:cs="Times New Roman"/>
          <w:sz w:val="28"/>
          <w:szCs w:val="28"/>
        </w:rPr>
        <w:t xml:space="preserve">ötven </w:t>
      </w:r>
      <w:r w:rsidR="00EC1F3B" w:rsidRPr="00545B7F">
        <w:rPr>
          <w:rFonts w:ascii="Book Antiqua" w:hAnsi="Book Antiqua" w:cs="Times New Roman"/>
          <w:sz w:val="28"/>
          <w:szCs w:val="28"/>
        </w:rPr>
        <w:t xml:space="preserve">éves villának az </w:t>
      </w:r>
      <w:r w:rsidR="00884D37" w:rsidRPr="00545B7F">
        <w:rPr>
          <w:rFonts w:ascii="Book Antiqua" w:hAnsi="Book Antiqua" w:cs="Times New Roman"/>
          <w:sz w:val="28"/>
          <w:szCs w:val="28"/>
        </w:rPr>
        <w:t xml:space="preserve">„elfogadó szobája” olyan volt, mint egy </w:t>
      </w:r>
      <w:r w:rsidR="00974B4B" w:rsidRPr="00545B7F">
        <w:rPr>
          <w:rFonts w:ascii="Book Antiqua" w:hAnsi="Book Antiqua" w:cs="Times New Roman"/>
          <w:sz w:val="28"/>
          <w:szCs w:val="28"/>
        </w:rPr>
        <w:t xml:space="preserve">zsúfolt </w:t>
      </w:r>
      <w:r w:rsidR="00884D37" w:rsidRPr="00545B7F">
        <w:rPr>
          <w:rFonts w:ascii="Book Antiqua" w:hAnsi="Book Antiqua" w:cs="Times New Roman"/>
          <w:sz w:val="28"/>
          <w:szCs w:val="28"/>
        </w:rPr>
        <w:t>néprajzi múzeum</w:t>
      </w:r>
      <w:r w:rsidR="00E75021" w:rsidRPr="00545B7F">
        <w:rPr>
          <w:rFonts w:ascii="Book Antiqua" w:hAnsi="Book Antiqua" w:cs="Times New Roman"/>
          <w:sz w:val="28"/>
          <w:szCs w:val="28"/>
        </w:rPr>
        <w:t xml:space="preserve">. </w:t>
      </w:r>
      <w:r w:rsidR="00256BE9" w:rsidRPr="00545B7F">
        <w:rPr>
          <w:rFonts w:ascii="Book Antiqua" w:hAnsi="Book Antiqua" w:cs="Times New Roman"/>
          <w:sz w:val="28"/>
          <w:szCs w:val="28"/>
        </w:rPr>
        <w:t>Boldizsár Iván</w:t>
      </w:r>
      <w:r w:rsidR="00023A1E" w:rsidRPr="00545B7F">
        <w:rPr>
          <w:rFonts w:ascii="Book Antiqua" w:hAnsi="Book Antiqua" w:cs="Times New Roman"/>
          <w:sz w:val="28"/>
          <w:szCs w:val="28"/>
        </w:rPr>
        <w:t>nal</w:t>
      </w:r>
      <w:r w:rsidR="00256BE9" w:rsidRPr="00545B7F">
        <w:rPr>
          <w:rFonts w:ascii="Book Antiqua" w:hAnsi="Book Antiqua" w:cs="Times New Roman"/>
          <w:sz w:val="28"/>
          <w:szCs w:val="28"/>
        </w:rPr>
        <w:t xml:space="preserve">, a </w:t>
      </w:r>
      <w:r w:rsidR="007E1CA0" w:rsidRPr="00545B7F">
        <w:rPr>
          <w:rFonts w:ascii="Book Antiqua" w:hAnsi="Book Antiqua" w:cs="Times New Roman"/>
          <w:sz w:val="28"/>
          <w:szCs w:val="28"/>
        </w:rPr>
        <w:t>PEN Club akkori elnök</w:t>
      </w:r>
      <w:r w:rsidR="002A2911" w:rsidRPr="00545B7F">
        <w:rPr>
          <w:rFonts w:ascii="Book Antiqua" w:hAnsi="Book Antiqua" w:cs="Times New Roman"/>
          <w:sz w:val="28"/>
          <w:szCs w:val="28"/>
        </w:rPr>
        <w:t xml:space="preserve">ével érkezett </w:t>
      </w:r>
      <w:r w:rsidR="00306070" w:rsidRPr="00545B7F">
        <w:rPr>
          <w:rFonts w:ascii="Book Antiqua" w:hAnsi="Book Antiqua" w:cs="Times New Roman"/>
          <w:sz w:val="28"/>
          <w:szCs w:val="28"/>
        </w:rPr>
        <w:t xml:space="preserve">az „Angliában élő fiatal magyar költő”, </w:t>
      </w:r>
      <w:r w:rsidR="00E9071C" w:rsidRPr="00545B7F">
        <w:rPr>
          <w:rFonts w:ascii="Book Antiqua" w:hAnsi="Book Antiqua" w:cs="Times New Roman"/>
          <w:sz w:val="28"/>
          <w:szCs w:val="28"/>
        </w:rPr>
        <w:t xml:space="preserve">ahogy </w:t>
      </w:r>
      <w:r w:rsidR="0017495C" w:rsidRPr="00545B7F">
        <w:rPr>
          <w:rFonts w:ascii="Book Antiqua" w:hAnsi="Book Antiqua" w:cs="Times New Roman"/>
          <w:sz w:val="28"/>
          <w:szCs w:val="28"/>
        </w:rPr>
        <w:t xml:space="preserve">Boldizsár </w:t>
      </w:r>
      <w:r w:rsidR="00E9071C" w:rsidRPr="00545B7F">
        <w:rPr>
          <w:rFonts w:ascii="Book Antiqua" w:hAnsi="Book Antiqua" w:cs="Times New Roman"/>
          <w:sz w:val="28"/>
          <w:szCs w:val="28"/>
        </w:rPr>
        <w:t>be</w:t>
      </w:r>
      <w:r w:rsidR="00D2434D" w:rsidRPr="00545B7F">
        <w:rPr>
          <w:rFonts w:ascii="Book Antiqua" w:hAnsi="Book Antiqua" w:cs="Times New Roman"/>
          <w:sz w:val="28"/>
          <w:szCs w:val="28"/>
        </w:rPr>
        <w:t>mutatta az éppen ott vendégeskedő íróknak</w:t>
      </w:r>
      <w:r w:rsidR="00E9071C" w:rsidRPr="00545B7F">
        <w:rPr>
          <w:rFonts w:ascii="Book Antiqua" w:hAnsi="Book Antiqua" w:cs="Times New Roman"/>
          <w:sz w:val="28"/>
          <w:szCs w:val="28"/>
        </w:rPr>
        <w:t xml:space="preserve">, </w:t>
      </w:r>
      <w:r w:rsidR="00AF775B" w:rsidRPr="00545B7F">
        <w:rPr>
          <w:rFonts w:ascii="Book Antiqua" w:hAnsi="Book Antiqua" w:cs="Times New Roman"/>
          <w:sz w:val="28"/>
          <w:szCs w:val="28"/>
        </w:rPr>
        <w:t>aztán</w:t>
      </w:r>
      <w:r w:rsidR="00E47D33" w:rsidRPr="00545B7F">
        <w:rPr>
          <w:rFonts w:ascii="Book Antiqua" w:hAnsi="Book Antiqua" w:cs="Times New Roman"/>
          <w:sz w:val="28"/>
          <w:szCs w:val="28"/>
        </w:rPr>
        <w:t xml:space="preserve"> a PEN-elnök</w:t>
      </w:r>
      <w:r w:rsidR="00930F7A" w:rsidRPr="00545B7F">
        <w:rPr>
          <w:rFonts w:ascii="Book Antiqua" w:hAnsi="Book Antiqua" w:cs="Times New Roman"/>
          <w:sz w:val="28"/>
          <w:szCs w:val="28"/>
        </w:rPr>
        <w:t xml:space="preserve">, talán hogy ellenőrizze a fiatalember angol </w:t>
      </w:r>
      <w:r w:rsidR="00671A04" w:rsidRPr="00545B7F">
        <w:rPr>
          <w:rFonts w:ascii="Book Antiqua" w:hAnsi="Book Antiqua" w:cs="Times New Roman"/>
          <w:sz w:val="28"/>
          <w:szCs w:val="28"/>
        </w:rPr>
        <w:t xml:space="preserve">nyelvtudását, felmutatott az ajtó fölé </w:t>
      </w:r>
      <w:r w:rsidR="005C6600" w:rsidRPr="00545B7F">
        <w:rPr>
          <w:rFonts w:ascii="Book Antiqua" w:hAnsi="Book Antiqua" w:cs="Times New Roman"/>
          <w:sz w:val="28"/>
          <w:szCs w:val="28"/>
        </w:rPr>
        <w:t xml:space="preserve">akasztott egyes </w:t>
      </w:r>
      <w:r w:rsidR="00E0460B" w:rsidRPr="00545B7F">
        <w:rPr>
          <w:rFonts w:ascii="Book Antiqua" w:hAnsi="Book Antiqua" w:cs="Times New Roman"/>
          <w:sz w:val="28"/>
          <w:szCs w:val="28"/>
        </w:rPr>
        <w:t>bivaly</w:t>
      </w:r>
      <w:r w:rsidR="005C6600" w:rsidRPr="00545B7F">
        <w:rPr>
          <w:rFonts w:ascii="Book Antiqua" w:hAnsi="Book Antiqua" w:cs="Times New Roman"/>
          <w:sz w:val="28"/>
          <w:szCs w:val="28"/>
        </w:rPr>
        <w:t>járomra</w:t>
      </w:r>
      <w:r w:rsidR="0070783A" w:rsidRPr="00545B7F">
        <w:rPr>
          <w:rFonts w:ascii="Book Antiqua" w:hAnsi="Book Antiqua" w:cs="Times New Roman"/>
          <w:sz w:val="28"/>
          <w:szCs w:val="28"/>
        </w:rPr>
        <w:t>. „Tudod-e, ho</w:t>
      </w:r>
      <w:r w:rsidR="00E0460B" w:rsidRPr="00545B7F">
        <w:rPr>
          <w:rFonts w:ascii="Book Antiqua" w:hAnsi="Book Antiqua" w:cs="Times New Roman"/>
          <w:sz w:val="28"/>
          <w:szCs w:val="28"/>
        </w:rPr>
        <w:t xml:space="preserve">gy mi az, és hogy mondják angolul?” </w:t>
      </w:r>
      <w:r w:rsidR="0098196B" w:rsidRPr="00545B7F">
        <w:rPr>
          <w:rFonts w:ascii="Book Antiqua" w:hAnsi="Book Antiqua" w:cs="Times New Roman"/>
          <w:sz w:val="28"/>
          <w:szCs w:val="28"/>
        </w:rPr>
        <w:t xml:space="preserve">„Tudom, az egy </w:t>
      </w:r>
      <w:r w:rsidR="004C1020" w:rsidRPr="00545B7F">
        <w:rPr>
          <w:rFonts w:ascii="Book Antiqua" w:hAnsi="Book Antiqua" w:cs="Times New Roman"/>
          <w:sz w:val="28"/>
          <w:szCs w:val="28"/>
        </w:rPr>
        <w:t xml:space="preserve">járom. Angolul </w:t>
      </w:r>
      <w:proofErr w:type="spellStart"/>
      <w:r w:rsidR="004C1020" w:rsidRPr="00545B7F">
        <w:rPr>
          <w:rFonts w:ascii="Book Antiqua" w:hAnsi="Book Antiqua" w:cs="Times New Roman"/>
          <w:i/>
          <w:iCs/>
          <w:sz w:val="28"/>
          <w:szCs w:val="28"/>
        </w:rPr>
        <w:t>yoke</w:t>
      </w:r>
      <w:proofErr w:type="spellEnd"/>
      <w:r w:rsidR="004C1020" w:rsidRPr="00545B7F">
        <w:rPr>
          <w:rFonts w:ascii="Book Antiqua" w:hAnsi="Book Antiqua" w:cs="Times New Roman"/>
          <w:sz w:val="28"/>
          <w:szCs w:val="28"/>
        </w:rPr>
        <w:t xml:space="preserve">.” </w:t>
      </w:r>
      <w:r w:rsidR="009C3BFC" w:rsidRPr="00545B7F">
        <w:rPr>
          <w:rFonts w:ascii="Book Antiqua" w:hAnsi="Book Antiqua" w:cs="Times New Roman"/>
          <w:sz w:val="28"/>
          <w:szCs w:val="28"/>
        </w:rPr>
        <w:t xml:space="preserve">„Jól van. És ott mellette, az a kettős járom?” </w:t>
      </w:r>
      <w:r w:rsidR="007C54AB" w:rsidRPr="00545B7F">
        <w:rPr>
          <w:rFonts w:ascii="Book Antiqua" w:hAnsi="Book Antiqua" w:cs="Times New Roman"/>
          <w:sz w:val="28"/>
          <w:szCs w:val="28"/>
        </w:rPr>
        <w:t>„Az</w:t>
      </w:r>
      <w:r w:rsidR="00701584" w:rsidRPr="00545B7F">
        <w:rPr>
          <w:rFonts w:ascii="Book Antiqua" w:hAnsi="Book Antiqua" w:cs="Times New Roman"/>
          <w:sz w:val="28"/>
          <w:szCs w:val="28"/>
        </w:rPr>
        <w:t>t</w:t>
      </w:r>
      <w:r w:rsidR="007C54AB" w:rsidRPr="00545B7F">
        <w:rPr>
          <w:rFonts w:ascii="Book Antiqua" w:hAnsi="Book Antiqua" w:cs="Times New Roman"/>
          <w:sz w:val="28"/>
          <w:szCs w:val="28"/>
        </w:rPr>
        <w:t xml:space="preserve"> úgy mondják, hogy </w:t>
      </w:r>
      <w:proofErr w:type="spellStart"/>
      <w:r w:rsidR="007C54AB" w:rsidRPr="00545B7F">
        <w:rPr>
          <w:rFonts w:ascii="Book Antiqua" w:hAnsi="Book Antiqua" w:cs="Times New Roman"/>
          <w:i/>
          <w:iCs/>
          <w:sz w:val="28"/>
          <w:szCs w:val="28"/>
        </w:rPr>
        <w:t>full</w:t>
      </w:r>
      <w:proofErr w:type="spellEnd"/>
      <w:r w:rsidR="007C54AB" w:rsidRPr="00545B7F">
        <w:rPr>
          <w:rFonts w:ascii="Book Antiqua" w:hAnsi="Book Antiqua" w:cs="Times New Roman"/>
          <w:i/>
          <w:iCs/>
          <w:sz w:val="28"/>
          <w:szCs w:val="28"/>
        </w:rPr>
        <w:t xml:space="preserve"> nelson</w:t>
      </w:r>
      <w:r w:rsidR="007C54AB" w:rsidRPr="00545B7F">
        <w:rPr>
          <w:rFonts w:ascii="Book Antiqua" w:hAnsi="Book Antiqua" w:cs="Times New Roman"/>
          <w:sz w:val="28"/>
          <w:szCs w:val="28"/>
        </w:rPr>
        <w:t xml:space="preserve">, vagy </w:t>
      </w:r>
      <w:proofErr w:type="spellStart"/>
      <w:r w:rsidR="007C54AB" w:rsidRPr="00545B7F">
        <w:rPr>
          <w:rFonts w:ascii="Book Antiqua" w:hAnsi="Book Antiqua" w:cs="Times New Roman"/>
          <w:i/>
          <w:iCs/>
          <w:sz w:val="28"/>
          <w:szCs w:val="28"/>
        </w:rPr>
        <w:t>d</w:t>
      </w:r>
      <w:r w:rsidR="00194520" w:rsidRPr="00545B7F">
        <w:rPr>
          <w:rFonts w:ascii="Book Antiqua" w:hAnsi="Book Antiqua" w:cs="Times New Roman"/>
          <w:i/>
          <w:iCs/>
          <w:sz w:val="28"/>
          <w:szCs w:val="28"/>
        </w:rPr>
        <w:t>oubl</w:t>
      </w:r>
      <w:proofErr w:type="spellEnd"/>
      <w:r w:rsidR="00194520" w:rsidRPr="00545B7F">
        <w:rPr>
          <w:rFonts w:ascii="Book Antiqua" w:hAnsi="Book Antiqua" w:cs="Times New Roman"/>
          <w:i/>
          <w:iCs/>
          <w:sz w:val="28"/>
          <w:szCs w:val="28"/>
        </w:rPr>
        <w:t xml:space="preserve"> nelson</w:t>
      </w:r>
      <w:r w:rsidR="00194520" w:rsidRPr="00545B7F">
        <w:rPr>
          <w:rFonts w:ascii="Book Antiqua" w:hAnsi="Book Antiqua" w:cs="Times New Roman"/>
          <w:sz w:val="28"/>
          <w:szCs w:val="28"/>
        </w:rPr>
        <w:t>.”</w:t>
      </w:r>
      <w:r w:rsidR="00601822" w:rsidRPr="00545B7F">
        <w:rPr>
          <w:rFonts w:ascii="Book Antiqua" w:hAnsi="Book Antiqua" w:cs="Times New Roman"/>
          <w:sz w:val="28"/>
          <w:szCs w:val="28"/>
        </w:rPr>
        <w:t>)</w:t>
      </w:r>
    </w:p>
    <w:p w14:paraId="2D9FE1C6" w14:textId="66683A0B" w:rsidR="00216158" w:rsidRPr="00545B7F" w:rsidRDefault="00B63404" w:rsidP="000B0BA7">
      <w:pPr>
        <w:spacing w:after="0" w:line="240" w:lineRule="auto"/>
        <w:ind w:firstLine="709"/>
        <w:jc w:val="both"/>
        <w:rPr>
          <w:rFonts w:ascii="Book Antiqua" w:hAnsi="Book Antiqua" w:cs="Times New Roman"/>
          <w:sz w:val="28"/>
          <w:szCs w:val="28"/>
        </w:rPr>
      </w:pPr>
      <w:r w:rsidRPr="00545B7F">
        <w:rPr>
          <w:rFonts w:ascii="Book Antiqua" w:hAnsi="Book Antiqua" w:cs="Times New Roman"/>
          <w:sz w:val="28"/>
          <w:szCs w:val="28"/>
        </w:rPr>
        <w:tab/>
      </w:r>
      <w:r w:rsidR="003A5EB3" w:rsidRPr="00545B7F">
        <w:rPr>
          <w:rFonts w:ascii="Book Antiqua" w:hAnsi="Book Antiqua" w:cs="Times New Roman"/>
          <w:sz w:val="28"/>
          <w:szCs w:val="28"/>
        </w:rPr>
        <w:t xml:space="preserve">De hagyjuk most ezeket a </w:t>
      </w:r>
      <w:proofErr w:type="spellStart"/>
      <w:r w:rsidR="003A5EB3" w:rsidRPr="00545B7F">
        <w:rPr>
          <w:rFonts w:ascii="Book Antiqua" w:hAnsi="Book Antiqua" w:cs="Times New Roman"/>
          <w:sz w:val="28"/>
          <w:szCs w:val="28"/>
        </w:rPr>
        <w:t>ben</w:t>
      </w:r>
      <w:r w:rsidR="006715A1" w:rsidRPr="00545B7F">
        <w:rPr>
          <w:rFonts w:ascii="Book Antiqua" w:hAnsi="Book Antiqua" w:cs="Times New Roman"/>
          <w:sz w:val="28"/>
          <w:szCs w:val="28"/>
        </w:rPr>
        <w:t>n</w:t>
      </w:r>
      <w:r w:rsidR="003A5EB3" w:rsidRPr="00545B7F">
        <w:rPr>
          <w:rFonts w:ascii="Book Antiqua" w:hAnsi="Book Antiqua" w:cs="Times New Roman"/>
          <w:sz w:val="28"/>
          <w:szCs w:val="28"/>
        </w:rPr>
        <w:t>fenteskedő</w:t>
      </w:r>
      <w:proofErr w:type="spellEnd"/>
      <w:r w:rsidR="003A5EB3" w:rsidRPr="00545B7F">
        <w:rPr>
          <w:rFonts w:ascii="Book Antiqua" w:hAnsi="Book Antiqua" w:cs="Times New Roman"/>
          <w:sz w:val="28"/>
          <w:szCs w:val="28"/>
        </w:rPr>
        <w:t>,</w:t>
      </w:r>
      <w:r w:rsidR="003611A5" w:rsidRPr="00545B7F">
        <w:rPr>
          <w:rFonts w:ascii="Book Antiqua" w:hAnsi="Book Antiqua" w:cs="Times New Roman"/>
          <w:sz w:val="28"/>
          <w:szCs w:val="28"/>
        </w:rPr>
        <w:t xml:space="preserve"> személyes emléke</w:t>
      </w:r>
      <w:r w:rsidR="000B0BA7">
        <w:rPr>
          <w:rFonts w:ascii="Book Antiqua" w:hAnsi="Book Antiqua" w:cs="Times New Roman"/>
          <w:sz w:val="28"/>
          <w:szCs w:val="28"/>
        </w:rPr>
        <w:t>-</w:t>
      </w:r>
      <w:proofErr w:type="spellStart"/>
      <w:r w:rsidR="003611A5" w:rsidRPr="00545B7F">
        <w:rPr>
          <w:rFonts w:ascii="Book Antiqua" w:hAnsi="Book Antiqua" w:cs="Times New Roman"/>
          <w:sz w:val="28"/>
          <w:szCs w:val="28"/>
        </w:rPr>
        <w:t>ket</w:t>
      </w:r>
      <w:proofErr w:type="spellEnd"/>
      <w:r w:rsidR="003611A5" w:rsidRPr="00545B7F">
        <w:rPr>
          <w:rFonts w:ascii="Book Antiqua" w:hAnsi="Book Antiqua" w:cs="Times New Roman"/>
          <w:sz w:val="28"/>
          <w:szCs w:val="28"/>
        </w:rPr>
        <w:t xml:space="preserve">, </w:t>
      </w:r>
      <w:r w:rsidR="0018001D" w:rsidRPr="00545B7F">
        <w:rPr>
          <w:rFonts w:ascii="Book Antiqua" w:hAnsi="Book Antiqua" w:cs="Times New Roman"/>
          <w:sz w:val="28"/>
          <w:szCs w:val="28"/>
        </w:rPr>
        <w:t xml:space="preserve">ezek már nem érdeklik a mai </w:t>
      </w:r>
      <w:r w:rsidR="003809A2" w:rsidRPr="00545B7F">
        <w:rPr>
          <w:rFonts w:ascii="Book Antiqua" w:hAnsi="Book Antiqua" w:cs="Times New Roman"/>
          <w:sz w:val="28"/>
          <w:szCs w:val="28"/>
        </w:rPr>
        <w:t xml:space="preserve">fiatalabb olvasót, </w:t>
      </w:r>
      <w:r w:rsidR="00B81714" w:rsidRPr="00545B7F">
        <w:rPr>
          <w:rFonts w:ascii="Book Antiqua" w:hAnsi="Book Antiqua" w:cs="Times New Roman"/>
          <w:sz w:val="28"/>
          <w:szCs w:val="28"/>
        </w:rPr>
        <w:t>akik a könyv</w:t>
      </w:r>
      <w:r w:rsidR="000B0BA7">
        <w:rPr>
          <w:rFonts w:ascii="Book Antiqua" w:hAnsi="Book Antiqua" w:cs="Times New Roman"/>
          <w:sz w:val="28"/>
          <w:szCs w:val="28"/>
        </w:rPr>
        <w:t>-</w:t>
      </w:r>
      <w:r w:rsidR="00B81714" w:rsidRPr="00545B7F">
        <w:rPr>
          <w:rFonts w:ascii="Book Antiqua" w:hAnsi="Book Antiqua" w:cs="Times New Roman"/>
          <w:sz w:val="28"/>
          <w:szCs w:val="28"/>
        </w:rPr>
        <w:t>ajánlásokb</w:t>
      </w:r>
      <w:r w:rsidR="00403C55" w:rsidRPr="00545B7F">
        <w:rPr>
          <w:rFonts w:ascii="Book Antiqua" w:hAnsi="Book Antiqua" w:cs="Times New Roman"/>
          <w:sz w:val="28"/>
          <w:szCs w:val="28"/>
        </w:rPr>
        <w:t xml:space="preserve">ól </w:t>
      </w:r>
      <w:r w:rsidR="006331A8" w:rsidRPr="00545B7F">
        <w:rPr>
          <w:rFonts w:ascii="Book Antiqua" w:hAnsi="Book Antiqua" w:cs="Times New Roman"/>
          <w:sz w:val="28"/>
          <w:szCs w:val="28"/>
        </w:rPr>
        <w:t>csak rövid, lényegre</w:t>
      </w:r>
      <w:r w:rsidR="00750C4C" w:rsidRPr="00545B7F">
        <w:rPr>
          <w:rFonts w:ascii="Book Antiqua" w:hAnsi="Book Antiqua" w:cs="Times New Roman"/>
          <w:sz w:val="28"/>
          <w:szCs w:val="28"/>
        </w:rPr>
        <w:t xml:space="preserve"> </w:t>
      </w:r>
      <w:r w:rsidR="006331A8" w:rsidRPr="00545B7F">
        <w:rPr>
          <w:rFonts w:ascii="Book Antiqua" w:hAnsi="Book Antiqua" w:cs="Times New Roman"/>
          <w:sz w:val="28"/>
          <w:szCs w:val="28"/>
        </w:rPr>
        <w:t xml:space="preserve">törő </w:t>
      </w:r>
      <w:r w:rsidR="00750C4C" w:rsidRPr="00545B7F">
        <w:rPr>
          <w:rFonts w:ascii="Book Antiqua" w:hAnsi="Book Antiqua" w:cs="Times New Roman"/>
          <w:sz w:val="28"/>
          <w:szCs w:val="28"/>
        </w:rPr>
        <w:t xml:space="preserve">ismereteket </w:t>
      </w:r>
      <w:r w:rsidR="00403C55" w:rsidRPr="00545B7F">
        <w:rPr>
          <w:rFonts w:ascii="Book Antiqua" w:hAnsi="Book Antiqua" w:cs="Times New Roman"/>
          <w:sz w:val="28"/>
          <w:szCs w:val="28"/>
        </w:rPr>
        <w:t>akar megtudni</w:t>
      </w:r>
      <w:r w:rsidR="00AE46B3" w:rsidRPr="00545B7F">
        <w:rPr>
          <w:rFonts w:ascii="Book Antiqua" w:hAnsi="Book Antiqua" w:cs="Times New Roman"/>
          <w:sz w:val="28"/>
          <w:szCs w:val="28"/>
        </w:rPr>
        <w:t xml:space="preserve">! </w:t>
      </w:r>
      <w:r w:rsidR="005F76C7" w:rsidRPr="00545B7F">
        <w:rPr>
          <w:rFonts w:ascii="Book Antiqua" w:hAnsi="Book Antiqua" w:cs="Times New Roman"/>
          <w:sz w:val="28"/>
          <w:szCs w:val="28"/>
        </w:rPr>
        <w:t>Tizenöt-húsz év</w:t>
      </w:r>
      <w:r w:rsidR="000B0BA7">
        <w:rPr>
          <w:rFonts w:ascii="Book Antiqua" w:hAnsi="Book Antiqua" w:cs="Times New Roman"/>
          <w:sz w:val="28"/>
          <w:szCs w:val="28"/>
        </w:rPr>
        <w:t xml:space="preserve"> múlva meg már nem is í</w:t>
      </w:r>
      <w:r w:rsidR="005F76C7" w:rsidRPr="00545B7F">
        <w:rPr>
          <w:rFonts w:ascii="Book Antiqua" w:hAnsi="Book Antiqua" w:cs="Times New Roman"/>
          <w:sz w:val="28"/>
          <w:szCs w:val="28"/>
        </w:rPr>
        <w:t>rat</w:t>
      </w:r>
      <w:r w:rsidR="007162F7" w:rsidRPr="00545B7F">
        <w:rPr>
          <w:rFonts w:ascii="Book Antiqua" w:hAnsi="Book Antiqua" w:cs="Times New Roman"/>
          <w:sz w:val="28"/>
          <w:szCs w:val="28"/>
        </w:rPr>
        <w:t xml:space="preserve">nak könyvismertetéseket, </w:t>
      </w:r>
      <w:r w:rsidR="0029746F" w:rsidRPr="00545B7F">
        <w:rPr>
          <w:rFonts w:ascii="Book Antiqua" w:hAnsi="Book Antiqua" w:cs="Times New Roman"/>
          <w:sz w:val="28"/>
          <w:szCs w:val="28"/>
        </w:rPr>
        <w:t xml:space="preserve">csak beírják a számítókép </w:t>
      </w:r>
      <w:r w:rsidR="001F4EEE" w:rsidRPr="00545B7F">
        <w:rPr>
          <w:rFonts w:ascii="Book Antiqua" w:hAnsi="Book Antiqua" w:cs="Times New Roman"/>
          <w:sz w:val="28"/>
          <w:szCs w:val="28"/>
        </w:rPr>
        <w:t>mesterséges intelligencia</w:t>
      </w:r>
      <w:r w:rsidR="00B84329" w:rsidRPr="00545B7F">
        <w:rPr>
          <w:rFonts w:ascii="Book Antiqua" w:hAnsi="Book Antiqua" w:cs="Times New Roman"/>
          <w:sz w:val="28"/>
          <w:szCs w:val="28"/>
        </w:rPr>
        <w:t xml:space="preserve"> </w:t>
      </w:r>
      <w:r w:rsidR="00996A26" w:rsidRPr="00545B7F">
        <w:rPr>
          <w:rFonts w:ascii="Book Antiqua" w:hAnsi="Book Antiqua" w:cs="Times New Roman"/>
          <w:sz w:val="28"/>
          <w:szCs w:val="28"/>
        </w:rPr>
        <w:t xml:space="preserve">(AI) </w:t>
      </w:r>
      <w:r w:rsidR="00B84329" w:rsidRPr="00545B7F">
        <w:rPr>
          <w:rFonts w:ascii="Book Antiqua" w:hAnsi="Book Antiqua" w:cs="Times New Roman"/>
          <w:sz w:val="28"/>
          <w:szCs w:val="28"/>
        </w:rPr>
        <w:t>li</w:t>
      </w:r>
      <w:r w:rsidR="003D585C" w:rsidRPr="00545B7F">
        <w:rPr>
          <w:rFonts w:ascii="Book Antiqua" w:hAnsi="Book Antiqua" w:cs="Times New Roman"/>
          <w:sz w:val="28"/>
          <w:szCs w:val="28"/>
        </w:rPr>
        <w:t>nkjébe</w:t>
      </w:r>
      <w:r w:rsidR="001F4EEE" w:rsidRPr="00545B7F">
        <w:rPr>
          <w:rFonts w:ascii="Book Antiqua" w:hAnsi="Book Antiqua" w:cs="Times New Roman"/>
          <w:sz w:val="28"/>
          <w:szCs w:val="28"/>
        </w:rPr>
        <w:t>, hogy</w:t>
      </w:r>
      <w:r w:rsidR="004A7AB8" w:rsidRPr="00545B7F">
        <w:rPr>
          <w:rFonts w:ascii="Book Antiqua" w:hAnsi="Book Antiqua" w:cs="Times New Roman"/>
          <w:sz w:val="28"/>
          <w:szCs w:val="28"/>
        </w:rPr>
        <w:t xml:space="preserve">: Írj ajánlást Gömöri György </w:t>
      </w:r>
      <w:r w:rsidR="009422AE" w:rsidRPr="000B0BA7">
        <w:rPr>
          <w:rFonts w:ascii="Book Antiqua" w:hAnsi="Book Antiqua" w:cs="Times New Roman"/>
          <w:i/>
          <w:sz w:val="28"/>
          <w:szCs w:val="28"/>
        </w:rPr>
        <w:t>Soknyelvű életem</w:t>
      </w:r>
      <w:r w:rsidR="009422AE" w:rsidRPr="00545B7F">
        <w:rPr>
          <w:rFonts w:ascii="Book Antiqua" w:hAnsi="Book Antiqua" w:cs="Times New Roman"/>
          <w:sz w:val="28"/>
          <w:szCs w:val="28"/>
        </w:rPr>
        <w:t xml:space="preserve"> című könyvér</w:t>
      </w:r>
      <w:r w:rsidR="00181E63" w:rsidRPr="00545B7F">
        <w:rPr>
          <w:rFonts w:ascii="Book Antiqua" w:hAnsi="Book Antiqua" w:cs="Times New Roman"/>
          <w:sz w:val="28"/>
          <w:szCs w:val="28"/>
        </w:rPr>
        <w:t>ől</w:t>
      </w:r>
      <w:r w:rsidR="00D50791" w:rsidRPr="00545B7F">
        <w:rPr>
          <w:rFonts w:ascii="Book Antiqua" w:hAnsi="Book Antiqua" w:cs="Times New Roman"/>
          <w:sz w:val="28"/>
          <w:szCs w:val="28"/>
        </w:rPr>
        <w:t>!</w:t>
      </w:r>
      <w:r w:rsidR="00181E63" w:rsidRPr="00545B7F">
        <w:rPr>
          <w:rFonts w:ascii="Book Antiqua" w:hAnsi="Book Antiqua" w:cs="Times New Roman"/>
          <w:sz w:val="28"/>
          <w:szCs w:val="28"/>
        </w:rPr>
        <w:t xml:space="preserve"> Erre egy másodperc alatt megjelenik a képernyőn</w:t>
      </w:r>
      <w:r w:rsidR="00216158" w:rsidRPr="00545B7F">
        <w:rPr>
          <w:rFonts w:ascii="Book Antiqua" w:hAnsi="Book Antiqua" w:cs="Times New Roman"/>
          <w:sz w:val="28"/>
          <w:szCs w:val="28"/>
        </w:rPr>
        <w:t xml:space="preserve">: </w:t>
      </w:r>
    </w:p>
    <w:p w14:paraId="4380C4B4" w14:textId="6108E853" w:rsidR="00216158" w:rsidRPr="00545B7F" w:rsidRDefault="00216158" w:rsidP="000B0BA7">
      <w:pPr>
        <w:spacing w:after="0" w:line="240" w:lineRule="auto"/>
        <w:ind w:firstLine="709"/>
        <w:jc w:val="both"/>
        <w:rPr>
          <w:rFonts w:ascii="Book Antiqua" w:hAnsi="Book Antiqua" w:cs="Times New Roman"/>
          <w:i/>
          <w:iCs/>
          <w:sz w:val="28"/>
          <w:szCs w:val="28"/>
        </w:rPr>
      </w:pPr>
      <w:r w:rsidRPr="00545B7F">
        <w:rPr>
          <w:rFonts w:ascii="Book Antiqua" w:hAnsi="Book Antiqua" w:cs="Times New Roman"/>
          <w:i/>
          <w:iCs/>
          <w:sz w:val="28"/>
          <w:szCs w:val="28"/>
        </w:rPr>
        <w:t>„A „Soknyelvű életem – Önéletrajz 1990-ig” egy lenyűgöző, mélyen személyes és aprólékos önéletrajz, melyben Gömöri György egyedülálló életútját meséli el. A könyv címe már önmagában is elgondolkodtató: „A legtöbb ember egyszer születik, én háromszor születtem meg” – ez a mondat nem csupán retorikai játék, hanem az ő életének többrétegűségét, a fizikai, lelki és forradalmi „újjászületéseket” hivatott kifejezni.</w:t>
      </w:r>
    </w:p>
    <w:p w14:paraId="3E06FD57" w14:textId="6576E3DE" w:rsidR="00216158" w:rsidRPr="00545B7F" w:rsidRDefault="00493B34" w:rsidP="000B0BA7">
      <w:pPr>
        <w:spacing w:after="0" w:line="240" w:lineRule="auto"/>
        <w:ind w:firstLine="709"/>
        <w:jc w:val="both"/>
        <w:rPr>
          <w:rFonts w:ascii="Book Antiqua" w:hAnsi="Book Antiqua" w:cs="Times New Roman"/>
          <w:i/>
          <w:iCs/>
          <w:sz w:val="28"/>
          <w:szCs w:val="28"/>
        </w:rPr>
      </w:pPr>
      <w:proofErr w:type="gramStart"/>
      <w:r>
        <w:rPr>
          <w:rFonts w:ascii="Book Antiqua" w:hAnsi="Book Antiqua" w:cs="Times New Roman"/>
          <w:i/>
          <w:iCs/>
          <w:sz w:val="28"/>
          <w:szCs w:val="28"/>
        </w:rPr>
        <w:t xml:space="preserve">A </w:t>
      </w:r>
      <w:r w:rsidR="00216158" w:rsidRPr="00545B7F">
        <w:rPr>
          <w:rFonts w:ascii="Book Antiqua" w:hAnsi="Book Antiqua" w:cs="Times New Roman"/>
          <w:i/>
          <w:iCs/>
          <w:sz w:val="28"/>
          <w:szCs w:val="28"/>
        </w:rPr>
        <w:t xml:space="preserve"> negyedfélszáz</w:t>
      </w:r>
      <w:proofErr w:type="gramEnd"/>
      <w:r w:rsidR="00216158" w:rsidRPr="00545B7F">
        <w:rPr>
          <w:rFonts w:ascii="Book Antiqua" w:hAnsi="Book Antiqua" w:cs="Times New Roman"/>
          <w:i/>
          <w:iCs/>
          <w:sz w:val="28"/>
          <w:szCs w:val="28"/>
        </w:rPr>
        <w:t xml:space="preserve"> oldalas kötet részletesen tagolja hazai évek és az emigráció időszakát, miközben számos képmelléklet és apró családtörténeti részlet segít megvilágítani az elbeszélés hitelességét. Az olvasó nemcsak egy irodalmi karrier, hanem egy megpróbáltatásokkal, forradalmakkal és bátorsággal teli élet tanúja lehet – legyen szó a forradalmi eseményekről, a hazai múlt drámai fordulatairól vagy az emigráció által hozott új kezdetekről.</w:t>
      </w:r>
    </w:p>
    <w:p w14:paraId="2D31C52E" w14:textId="77777777" w:rsidR="00216158" w:rsidRPr="00545B7F" w:rsidRDefault="00216158" w:rsidP="000B0BA7">
      <w:pPr>
        <w:spacing w:after="0" w:line="240" w:lineRule="auto"/>
        <w:ind w:firstLine="709"/>
        <w:jc w:val="both"/>
        <w:rPr>
          <w:rFonts w:ascii="Book Antiqua" w:hAnsi="Book Antiqua" w:cs="Times New Roman"/>
          <w:i/>
          <w:iCs/>
          <w:sz w:val="28"/>
          <w:szCs w:val="28"/>
        </w:rPr>
      </w:pPr>
      <w:r w:rsidRPr="00545B7F">
        <w:rPr>
          <w:rFonts w:ascii="Book Antiqua" w:hAnsi="Book Antiqua" w:cs="Times New Roman"/>
          <w:i/>
          <w:iCs/>
          <w:sz w:val="28"/>
          <w:szCs w:val="28"/>
        </w:rPr>
        <w:t>Ez a könyv mindazok számára ajánlott, akik szeretnék mélyebben megérteni a 20. századi magyar irodalom, történelem és kultúra árnyoldalait, miközben személyes élményeken keresztül fedezhetik fel, hogyan formálódik egy ember identitása és sorsa a történelmi viharok közepette. Gömöri György aprólékos stílusa, a részletek iránti elkötelezettsége és a személyes élmények őszinte megosztása miatt a könyv nem csupán egy önéletrajz, hanem egy irodalmi élmény is, mely inspirál és elgondolkodtat.</w:t>
      </w:r>
    </w:p>
    <w:p w14:paraId="69662FA1" w14:textId="21B67D67" w:rsidR="00216158" w:rsidRPr="00545B7F" w:rsidRDefault="00216158" w:rsidP="000B0BA7">
      <w:pPr>
        <w:spacing w:after="0" w:line="240" w:lineRule="auto"/>
        <w:ind w:firstLine="709"/>
        <w:jc w:val="both"/>
        <w:rPr>
          <w:rFonts w:ascii="Book Antiqua" w:hAnsi="Book Antiqua" w:cs="Times New Roman"/>
          <w:sz w:val="28"/>
          <w:szCs w:val="28"/>
        </w:rPr>
      </w:pPr>
      <w:r w:rsidRPr="00545B7F">
        <w:rPr>
          <w:rFonts w:ascii="Book Antiqua" w:hAnsi="Book Antiqua" w:cs="Times New Roman"/>
          <w:i/>
          <w:iCs/>
          <w:sz w:val="28"/>
          <w:szCs w:val="28"/>
        </w:rPr>
        <w:t xml:space="preserve">Összességében a „Soknyelvű életem” egy olyan mű, mely egyszerre szolgál dokumentációként és személyes vallomásként – egyedülálló lehetőség arra, hogy </w:t>
      </w:r>
      <w:r w:rsidRPr="00545B7F">
        <w:rPr>
          <w:rFonts w:ascii="Book Antiqua" w:hAnsi="Book Antiqua" w:cs="Times New Roman"/>
          <w:i/>
          <w:iCs/>
          <w:sz w:val="28"/>
          <w:szCs w:val="28"/>
        </w:rPr>
        <w:lastRenderedPageBreak/>
        <w:t>az olvasó betekintést nyerjen abba, hogyan válik a személyes sors a kollektív emlékezet részévé, és miként ötvözi az egyéni tapasztalat</w:t>
      </w:r>
      <w:r w:rsidR="00493B34">
        <w:rPr>
          <w:rFonts w:ascii="Book Antiqua" w:hAnsi="Book Antiqua" w:cs="Times New Roman"/>
          <w:i/>
          <w:iCs/>
          <w:sz w:val="28"/>
          <w:szCs w:val="28"/>
        </w:rPr>
        <w:t>ot</w:t>
      </w:r>
      <w:r w:rsidRPr="00545B7F">
        <w:rPr>
          <w:rFonts w:ascii="Book Antiqua" w:hAnsi="Book Antiqua" w:cs="Times New Roman"/>
          <w:i/>
          <w:iCs/>
          <w:sz w:val="28"/>
          <w:szCs w:val="28"/>
        </w:rPr>
        <w:t xml:space="preserve"> a kulturális örökséggel.</w:t>
      </w:r>
      <w:r w:rsidR="00B17625" w:rsidRPr="00545B7F">
        <w:rPr>
          <w:rFonts w:ascii="Book Antiqua" w:hAnsi="Book Antiqua" w:cs="Times New Roman"/>
          <w:i/>
          <w:iCs/>
          <w:sz w:val="28"/>
          <w:szCs w:val="28"/>
        </w:rPr>
        <w:t>”</w:t>
      </w:r>
    </w:p>
    <w:p w14:paraId="0171C7DA" w14:textId="771B973F" w:rsidR="00B17625" w:rsidRPr="00545B7F" w:rsidRDefault="00B17625" w:rsidP="000B0BA7">
      <w:pPr>
        <w:spacing w:after="0" w:line="240" w:lineRule="auto"/>
        <w:ind w:firstLine="709"/>
        <w:jc w:val="both"/>
        <w:rPr>
          <w:rFonts w:ascii="Book Antiqua" w:hAnsi="Book Antiqua" w:cs="Times New Roman"/>
          <w:sz w:val="28"/>
          <w:szCs w:val="28"/>
        </w:rPr>
      </w:pPr>
      <w:r w:rsidRPr="00545B7F">
        <w:rPr>
          <w:rFonts w:ascii="Book Antiqua" w:hAnsi="Book Antiqua" w:cs="Times New Roman"/>
          <w:sz w:val="28"/>
          <w:szCs w:val="28"/>
        </w:rPr>
        <w:tab/>
      </w:r>
      <w:r w:rsidR="007E5F63" w:rsidRPr="00545B7F">
        <w:rPr>
          <w:rFonts w:ascii="Book Antiqua" w:hAnsi="Book Antiqua" w:cs="Times New Roman"/>
          <w:sz w:val="28"/>
          <w:szCs w:val="28"/>
        </w:rPr>
        <w:t>Korrekt, noha kissé „gép</w:t>
      </w:r>
      <w:r w:rsidR="00C9343E" w:rsidRPr="00545B7F">
        <w:rPr>
          <w:rFonts w:ascii="Book Antiqua" w:hAnsi="Book Antiqua" w:cs="Times New Roman"/>
          <w:sz w:val="28"/>
          <w:szCs w:val="28"/>
        </w:rPr>
        <w:t>ízű”</w:t>
      </w:r>
      <w:r w:rsidR="00BC7CC1" w:rsidRPr="00545B7F">
        <w:rPr>
          <w:rFonts w:ascii="Book Antiqua" w:hAnsi="Book Antiqua" w:cs="Times New Roman"/>
          <w:sz w:val="28"/>
          <w:szCs w:val="28"/>
        </w:rPr>
        <w:t>, egy-két germanizmussal</w:t>
      </w:r>
      <w:r w:rsidR="000235F5" w:rsidRPr="00545B7F">
        <w:rPr>
          <w:rFonts w:ascii="Book Antiqua" w:hAnsi="Book Antiqua" w:cs="Times New Roman"/>
          <w:sz w:val="28"/>
          <w:szCs w:val="28"/>
        </w:rPr>
        <w:t>.</w:t>
      </w:r>
      <w:r w:rsidR="00BC7CC1" w:rsidRPr="00545B7F">
        <w:rPr>
          <w:rFonts w:ascii="Book Antiqua" w:hAnsi="Book Antiqua" w:cs="Times New Roman"/>
          <w:sz w:val="28"/>
          <w:szCs w:val="28"/>
        </w:rPr>
        <w:t xml:space="preserve"> </w:t>
      </w:r>
      <w:r w:rsidR="000235F5" w:rsidRPr="00545B7F">
        <w:rPr>
          <w:rFonts w:ascii="Book Antiqua" w:hAnsi="Book Antiqua" w:cs="Times New Roman"/>
          <w:sz w:val="28"/>
          <w:szCs w:val="28"/>
        </w:rPr>
        <w:t>D</w:t>
      </w:r>
      <w:r w:rsidR="00252908" w:rsidRPr="00545B7F">
        <w:rPr>
          <w:rFonts w:ascii="Book Antiqua" w:hAnsi="Book Antiqua" w:cs="Times New Roman"/>
          <w:sz w:val="28"/>
          <w:szCs w:val="28"/>
        </w:rPr>
        <w:t xml:space="preserve">e ha egy </w:t>
      </w:r>
      <w:r w:rsidR="009D141F" w:rsidRPr="00545B7F">
        <w:rPr>
          <w:rFonts w:ascii="Book Antiqua" w:hAnsi="Book Antiqua" w:cs="Times New Roman"/>
          <w:sz w:val="28"/>
          <w:szCs w:val="28"/>
        </w:rPr>
        <w:t xml:space="preserve">másodperc alatt ezt tudja összeszerkeszteni a „felhőből”, </w:t>
      </w:r>
      <w:r w:rsidR="0075753C" w:rsidRPr="00545B7F">
        <w:rPr>
          <w:rFonts w:ascii="Book Antiqua" w:hAnsi="Book Antiqua" w:cs="Times New Roman"/>
          <w:sz w:val="28"/>
          <w:szCs w:val="28"/>
        </w:rPr>
        <w:t xml:space="preserve">akkor </w:t>
      </w:r>
      <w:r w:rsidR="00631048" w:rsidRPr="00545B7F">
        <w:rPr>
          <w:rFonts w:ascii="Book Antiqua" w:hAnsi="Book Antiqua" w:cs="Times New Roman"/>
          <w:sz w:val="28"/>
          <w:szCs w:val="28"/>
        </w:rPr>
        <w:t>ö</w:t>
      </w:r>
      <w:r w:rsidR="0075753C" w:rsidRPr="00545B7F">
        <w:rPr>
          <w:rFonts w:ascii="Book Antiqua" w:hAnsi="Book Antiqua" w:cs="Times New Roman"/>
          <w:sz w:val="28"/>
          <w:szCs w:val="28"/>
        </w:rPr>
        <w:t>vé a</w:t>
      </w:r>
      <w:r w:rsidR="00631048" w:rsidRPr="00545B7F">
        <w:rPr>
          <w:rFonts w:ascii="Book Antiqua" w:hAnsi="Book Antiqua" w:cs="Times New Roman"/>
          <w:sz w:val="28"/>
          <w:szCs w:val="28"/>
        </w:rPr>
        <w:t xml:space="preserve"> jövő. </w:t>
      </w:r>
      <w:r w:rsidR="00C4131B" w:rsidRPr="00545B7F">
        <w:rPr>
          <w:rFonts w:ascii="Book Antiqua" w:hAnsi="Book Antiqua" w:cs="Times New Roman"/>
          <w:sz w:val="28"/>
          <w:szCs w:val="28"/>
        </w:rPr>
        <w:t xml:space="preserve">És csak </w:t>
      </w:r>
      <w:r w:rsidR="00631048" w:rsidRPr="00545B7F">
        <w:rPr>
          <w:rFonts w:ascii="Book Antiqua" w:hAnsi="Book Antiqua" w:cs="Times New Roman"/>
          <w:sz w:val="28"/>
          <w:szCs w:val="28"/>
        </w:rPr>
        <w:t>remélem, hogy nem nő</w:t>
      </w:r>
      <w:r w:rsidR="00FB406E" w:rsidRPr="00545B7F">
        <w:rPr>
          <w:rFonts w:ascii="Book Antiqua" w:hAnsi="Book Antiqua" w:cs="Times New Roman"/>
          <w:sz w:val="28"/>
          <w:szCs w:val="28"/>
        </w:rPr>
        <w:t xml:space="preserve"> majd a fejünkre, nem lesz olyan, mint az elszabadult gólem, </w:t>
      </w:r>
      <w:r w:rsidR="00EE1FE5" w:rsidRPr="00545B7F">
        <w:rPr>
          <w:rFonts w:ascii="Book Antiqua" w:hAnsi="Book Antiqua" w:cs="Times New Roman"/>
          <w:sz w:val="28"/>
          <w:szCs w:val="28"/>
        </w:rPr>
        <w:t xml:space="preserve">amelyik </w:t>
      </w:r>
      <w:r w:rsidR="00C4131B" w:rsidRPr="00545B7F">
        <w:rPr>
          <w:rFonts w:ascii="Book Antiqua" w:hAnsi="Book Antiqua" w:cs="Times New Roman"/>
          <w:sz w:val="28"/>
          <w:szCs w:val="28"/>
        </w:rPr>
        <w:t>össze</w:t>
      </w:r>
      <w:r w:rsidR="00150843" w:rsidRPr="00545B7F">
        <w:rPr>
          <w:rFonts w:ascii="Book Antiqua" w:hAnsi="Book Antiqua" w:cs="Times New Roman"/>
          <w:sz w:val="28"/>
          <w:szCs w:val="28"/>
        </w:rPr>
        <w:t xml:space="preserve">nyomta, megölte a készítőjét! </w:t>
      </w:r>
    </w:p>
    <w:p w14:paraId="3F15B7B8" w14:textId="46FEBC87" w:rsidR="00287FD7" w:rsidRPr="00545B7F" w:rsidRDefault="00287FD7" w:rsidP="000B0BA7">
      <w:pPr>
        <w:spacing w:after="0" w:line="240" w:lineRule="auto"/>
        <w:ind w:firstLine="709"/>
        <w:jc w:val="both"/>
        <w:rPr>
          <w:rFonts w:ascii="Book Antiqua" w:hAnsi="Book Antiqua" w:cs="Times New Roman"/>
          <w:sz w:val="28"/>
          <w:szCs w:val="28"/>
        </w:rPr>
      </w:pPr>
      <w:r w:rsidRPr="00545B7F">
        <w:rPr>
          <w:rFonts w:ascii="Book Antiqua" w:hAnsi="Book Antiqua" w:cs="Times New Roman"/>
          <w:sz w:val="28"/>
          <w:szCs w:val="28"/>
        </w:rPr>
        <w:tab/>
      </w:r>
      <w:r w:rsidR="006D139F" w:rsidRPr="00545B7F">
        <w:rPr>
          <w:rFonts w:ascii="Book Antiqua" w:hAnsi="Book Antiqua" w:cs="Times New Roman"/>
          <w:sz w:val="28"/>
          <w:szCs w:val="28"/>
        </w:rPr>
        <w:t xml:space="preserve">Hanem én, befejezésül, </w:t>
      </w:r>
      <w:r w:rsidR="007C4BC0" w:rsidRPr="00545B7F">
        <w:rPr>
          <w:rFonts w:ascii="Book Antiqua" w:hAnsi="Book Antiqua" w:cs="Times New Roman"/>
          <w:sz w:val="28"/>
          <w:szCs w:val="28"/>
        </w:rPr>
        <w:t xml:space="preserve">a könyvvel kapcsolatban </w:t>
      </w:r>
      <w:proofErr w:type="spellStart"/>
      <w:r w:rsidR="006D139F" w:rsidRPr="00545B7F">
        <w:rPr>
          <w:rFonts w:ascii="Book Antiqua" w:hAnsi="Book Antiqua" w:cs="Times New Roman"/>
          <w:sz w:val="28"/>
          <w:szCs w:val="28"/>
        </w:rPr>
        <w:t>előhozako</w:t>
      </w:r>
      <w:r w:rsidR="000B0BA7">
        <w:rPr>
          <w:rFonts w:ascii="Book Antiqua" w:hAnsi="Book Antiqua" w:cs="Times New Roman"/>
          <w:sz w:val="28"/>
          <w:szCs w:val="28"/>
        </w:rPr>
        <w:t>-</w:t>
      </w:r>
      <w:r w:rsidR="006D139F" w:rsidRPr="00545B7F">
        <w:rPr>
          <w:rFonts w:ascii="Book Antiqua" w:hAnsi="Book Antiqua" w:cs="Times New Roman"/>
          <w:sz w:val="28"/>
          <w:szCs w:val="28"/>
        </w:rPr>
        <w:t>dom</w:t>
      </w:r>
      <w:proofErr w:type="spellEnd"/>
      <w:r w:rsidR="006D139F" w:rsidRPr="00545B7F">
        <w:rPr>
          <w:rFonts w:ascii="Book Antiqua" w:hAnsi="Book Antiqua" w:cs="Times New Roman"/>
          <w:sz w:val="28"/>
          <w:szCs w:val="28"/>
        </w:rPr>
        <w:t xml:space="preserve"> még egy személyes élm</w:t>
      </w:r>
      <w:r w:rsidR="007C4BC0" w:rsidRPr="00545B7F">
        <w:rPr>
          <w:rFonts w:ascii="Book Antiqua" w:hAnsi="Book Antiqua" w:cs="Times New Roman"/>
          <w:sz w:val="28"/>
          <w:szCs w:val="28"/>
        </w:rPr>
        <w:t xml:space="preserve">énnyel. </w:t>
      </w:r>
      <w:r w:rsidR="008D46EB" w:rsidRPr="00545B7F">
        <w:rPr>
          <w:rFonts w:ascii="Book Antiqua" w:hAnsi="Book Antiqua" w:cs="Times New Roman"/>
          <w:sz w:val="28"/>
          <w:szCs w:val="28"/>
        </w:rPr>
        <w:t>R</w:t>
      </w:r>
      <w:r w:rsidR="00875732" w:rsidRPr="00545B7F">
        <w:rPr>
          <w:rFonts w:ascii="Book Antiqua" w:hAnsi="Book Antiqua" w:cs="Times New Roman"/>
          <w:sz w:val="28"/>
          <w:szCs w:val="28"/>
        </w:rPr>
        <w:t xml:space="preserve">égi egyetemi </w:t>
      </w:r>
      <w:r w:rsidR="0004579E" w:rsidRPr="00545B7F">
        <w:rPr>
          <w:rFonts w:ascii="Book Antiqua" w:hAnsi="Book Antiqua" w:cs="Times New Roman"/>
          <w:sz w:val="28"/>
          <w:szCs w:val="28"/>
        </w:rPr>
        <w:t xml:space="preserve">barátom </w:t>
      </w:r>
      <w:r w:rsidR="00875732" w:rsidRPr="00545B7F">
        <w:rPr>
          <w:rFonts w:ascii="Book Antiqua" w:hAnsi="Book Antiqua" w:cs="Times New Roman"/>
          <w:sz w:val="28"/>
          <w:szCs w:val="28"/>
        </w:rPr>
        <w:t xml:space="preserve">keresett meg azzal, hogy </w:t>
      </w:r>
      <w:r w:rsidR="005E50FD" w:rsidRPr="00545B7F">
        <w:rPr>
          <w:rFonts w:ascii="Book Antiqua" w:hAnsi="Book Antiqua" w:cs="Times New Roman"/>
          <w:sz w:val="28"/>
          <w:szCs w:val="28"/>
        </w:rPr>
        <w:t>ami</w:t>
      </w:r>
      <w:r w:rsidR="000B0BA7">
        <w:rPr>
          <w:rFonts w:ascii="Book Antiqua" w:hAnsi="Book Antiqua" w:cs="Times New Roman"/>
          <w:sz w:val="28"/>
          <w:szCs w:val="28"/>
        </w:rPr>
        <w:t>kor hatvan évvel ezelőtt az ELTE</w:t>
      </w:r>
      <w:r w:rsidR="005E50FD" w:rsidRPr="00545B7F">
        <w:rPr>
          <w:rFonts w:ascii="Book Antiqua" w:hAnsi="Book Antiqua" w:cs="Times New Roman"/>
          <w:sz w:val="28"/>
          <w:szCs w:val="28"/>
        </w:rPr>
        <w:t xml:space="preserve">-n </w:t>
      </w:r>
      <w:r w:rsidR="00E832B2" w:rsidRPr="00545B7F">
        <w:rPr>
          <w:rFonts w:ascii="Book Antiqua" w:hAnsi="Book Antiqua" w:cs="Times New Roman"/>
          <w:sz w:val="28"/>
          <w:szCs w:val="28"/>
        </w:rPr>
        <w:t>illegálisan meg</w:t>
      </w:r>
      <w:r w:rsidR="000B0BA7">
        <w:rPr>
          <w:rFonts w:ascii="Book Antiqua" w:hAnsi="Book Antiqua" w:cs="Times New Roman"/>
          <w:sz w:val="28"/>
          <w:szCs w:val="28"/>
        </w:rPr>
        <w:t>-</w:t>
      </w:r>
      <w:r w:rsidR="00E832B2" w:rsidRPr="00545B7F">
        <w:rPr>
          <w:rFonts w:ascii="Book Antiqua" w:hAnsi="Book Antiqua" w:cs="Times New Roman"/>
          <w:sz w:val="28"/>
          <w:szCs w:val="28"/>
        </w:rPr>
        <w:t xml:space="preserve">jelentettük a „Tiszta Szívvel” című </w:t>
      </w:r>
      <w:r w:rsidR="00E504E3" w:rsidRPr="00545B7F">
        <w:rPr>
          <w:rFonts w:ascii="Book Antiqua" w:hAnsi="Book Antiqua" w:cs="Times New Roman"/>
          <w:sz w:val="28"/>
          <w:szCs w:val="28"/>
        </w:rPr>
        <w:t>f</w:t>
      </w:r>
      <w:r w:rsidR="00E832B2" w:rsidRPr="00545B7F">
        <w:rPr>
          <w:rFonts w:ascii="Book Antiqua" w:hAnsi="Book Antiqua" w:cs="Times New Roman"/>
          <w:sz w:val="28"/>
          <w:szCs w:val="28"/>
        </w:rPr>
        <w:t>olyóirat</w:t>
      </w:r>
      <w:r w:rsidR="00E504E3" w:rsidRPr="00545B7F">
        <w:rPr>
          <w:rFonts w:ascii="Book Antiqua" w:hAnsi="Book Antiqua" w:cs="Times New Roman"/>
          <w:sz w:val="28"/>
          <w:szCs w:val="28"/>
        </w:rPr>
        <w:t xml:space="preserve">unkat, </w:t>
      </w:r>
      <w:r w:rsidR="00520F16" w:rsidRPr="00545B7F">
        <w:rPr>
          <w:rFonts w:ascii="Book Antiqua" w:hAnsi="Book Antiqua" w:cs="Times New Roman"/>
          <w:sz w:val="28"/>
          <w:szCs w:val="28"/>
        </w:rPr>
        <w:t xml:space="preserve">őt a rendőrség arról faggatta, hogy </w:t>
      </w:r>
      <w:r w:rsidR="00EC6E08" w:rsidRPr="00545B7F">
        <w:rPr>
          <w:rFonts w:ascii="Book Antiqua" w:hAnsi="Book Antiqua" w:cs="Times New Roman"/>
          <w:sz w:val="28"/>
          <w:szCs w:val="28"/>
        </w:rPr>
        <w:t xml:space="preserve">tudatos-e a </w:t>
      </w:r>
      <w:r w:rsidR="00052B7C" w:rsidRPr="00545B7F">
        <w:rPr>
          <w:rFonts w:ascii="Book Antiqua" w:hAnsi="Book Antiqua" w:cs="Times New Roman"/>
          <w:sz w:val="28"/>
          <w:szCs w:val="28"/>
        </w:rPr>
        <w:t xml:space="preserve">címadás, tudtuk-e, hogy ennek </w:t>
      </w:r>
      <w:r w:rsidR="00C87A48" w:rsidRPr="00545B7F">
        <w:rPr>
          <w:rFonts w:ascii="Book Antiqua" w:hAnsi="Book Antiqua" w:cs="Times New Roman"/>
          <w:sz w:val="28"/>
          <w:szCs w:val="28"/>
        </w:rPr>
        <w:t xml:space="preserve">’56-os </w:t>
      </w:r>
      <w:r w:rsidR="00676532" w:rsidRPr="00545B7F">
        <w:rPr>
          <w:rFonts w:ascii="Book Antiqua" w:hAnsi="Book Antiqua" w:cs="Times New Roman"/>
          <w:sz w:val="28"/>
          <w:szCs w:val="28"/>
        </w:rPr>
        <w:t>előz</w:t>
      </w:r>
      <w:r w:rsidR="000B0BA7">
        <w:rPr>
          <w:rFonts w:ascii="Book Antiqua" w:hAnsi="Book Antiqua" w:cs="Times New Roman"/>
          <w:sz w:val="28"/>
          <w:szCs w:val="28"/>
        </w:rPr>
        <w:t>-</w:t>
      </w:r>
      <w:proofErr w:type="spellStart"/>
      <w:r w:rsidR="00676532" w:rsidRPr="00545B7F">
        <w:rPr>
          <w:rFonts w:ascii="Book Antiqua" w:hAnsi="Book Antiqua" w:cs="Times New Roman"/>
          <w:sz w:val="28"/>
          <w:szCs w:val="28"/>
        </w:rPr>
        <w:t>ményei</w:t>
      </w:r>
      <w:proofErr w:type="spellEnd"/>
      <w:r w:rsidR="00676532" w:rsidRPr="00545B7F">
        <w:rPr>
          <w:rFonts w:ascii="Book Antiqua" w:hAnsi="Book Antiqua" w:cs="Times New Roman"/>
          <w:sz w:val="28"/>
          <w:szCs w:val="28"/>
        </w:rPr>
        <w:t xml:space="preserve"> </w:t>
      </w:r>
      <w:r w:rsidR="00C87A48" w:rsidRPr="00545B7F">
        <w:rPr>
          <w:rFonts w:ascii="Book Antiqua" w:hAnsi="Book Antiqua" w:cs="Times New Roman"/>
          <w:sz w:val="28"/>
          <w:szCs w:val="28"/>
        </w:rPr>
        <w:t>vannak</w:t>
      </w:r>
      <w:r w:rsidR="00676532" w:rsidRPr="00545B7F">
        <w:rPr>
          <w:rFonts w:ascii="Book Antiqua" w:hAnsi="Book Antiqua" w:cs="Times New Roman"/>
          <w:sz w:val="28"/>
          <w:szCs w:val="28"/>
        </w:rPr>
        <w:t xml:space="preserve">? </w:t>
      </w:r>
      <w:r w:rsidR="00CF34A0" w:rsidRPr="00545B7F">
        <w:rPr>
          <w:rFonts w:ascii="Book Antiqua" w:hAnsi="Book Antiqua" w:cs="Times New Roman"/>
          <w:sz w:val="28"/>
          <w:szCs w:val="28"/>
        </w:rPr>
        <w:t xml:space="preserve">Nem tudtuk, persze, és </w:t>
      </w:r>
      <w:r w:rsidR="00DE3942" w:rsidRPr="00545B7F">
        <w:rPr>
          <w:rFonts w:ascii="Book Antiqua" w:hAnsi="Book Antiqua" w:cs="Times New Roman"/>
          <w:sz w:val="28"/>
          <w:szCs w:val="28"/>
        </w:rPr>
        <w:t>mindeddig n</w:t>
      </w:r>
      <w:r w:rsidR="00CF34A0" w:rsidRPr="00545B7F">
        <w:rPr>
          <w:rFonts w:ascii="Book Antiqua" w:hAnsi="Book Antiqua" w:cs="Times New Roman"/>
          <w:sz w:val="28"/>
          <w:szCs w:val="28"/>
        </w:rPr>
        <w:t xml:space="preserve">em tudtuk. </w:t>
      </w:r>
      <w:r w:rsidR="00340D2C" w:rsidRPr="00545B7F">
        <w:rPr>
          <w:rFonts w:ascii="Book Antiqua" w:hAnsi="Book Antiqua" w:cs="Times New Roman"/>
          <w:sz w:val="28"/>
          <w:szCs w:val="28"/>
        </w:rPr>
        <w:t xml:space="preserve">Hanem most mit olvasok Gömöri </w:t>
      </w:r>
      <w:r w:rsidR="00362A0B" w:rsidRPr="00545B7F">
        <w:rPr>
          <w:rFonts w:ascii="Book Antiqua" w:hAnsi="Book Antiqua" w:cs="Times New Roman"/>
          <w:sz w:val="28"/>
          <w:szCs w:val="28"/>
        </w:rPr>
        <w:t xml:space="preserve">könyvének 127. oldalán? </w:t>
      </w:r>
      <w:r w:rsidR="0028023C" w:rsidRPr="00545B7F">
        <w:rPr>
          <w:rFonts w:ascii="Book Antiqua" w:hAnsi="Book Antiqua" w:cs="Times New Roman"/>
          <w:sz w:val="28"/>
          <w:szCs w:val="28"/>
        </w:rPr>
        <w:t>1956. október 22-e: „</w:t>
      </w:r>
      <w:r w:rsidR="001E1442" w:rsidRPr="00545B7F">
        <w:rPr>
          <w:rFonts w:ascii="Book Antiqua" w:hAnsi="Book Antiqua" w:cs="Times New Roman"/>
          <w:sz w:val="28"/>
          <w:szCs w:val="28"/>
        </w:rPr>
        <w:t>Lapalapítási egyeztető megbeszélésre kellett mennünk</w:t>
      </w:r>
      <w:r w:rsidR="00D110B5" w:rsidRPr="00545B7F">
        <w:rPr>
          <w:rFonts w:ascii="Book Antiqua" w:hAnsi="Book Antiqua" w:cs="Times New Roman"/>
          <w:sz w:val="28"/>
          <w:szCs w:val="28"/>
        </w:rPr>
        <w:t xml:space="preserve"> a világirodalmi tanszékre, ahol Kéry László </w:t>
      </w:r>
      <w:r w:rsidR="00BE74A0" w:rsidRPr="00545B7F">
        <w:rPr>
          <w:rFonts w:ascii="Book Antiqua" w:hAnsi="Book Antiqua" w:cs="Times New Roman"/>
          <w:sz w:val="28"/>
          <w:szCs w:val="28"/>
        </w:rPr>
        <w:t xml:space="preserve">(a </w:t>
      </w:r>
      <w:r w:rsidR="00BE74A0" w:rsidRPr="00545B7F">
        <w:rPr>
          <w:rFonts w:ascii="Book Antiqua" w:hAnsi="Book Antiqua" w:cs="Times New Roman"/>
          <w:i/>
          <w:iCs/>
          <w:sz w:val="28"/>
          <w:szCs w:val="28"/>
        </w:rPr>
        <w:t>Nagyvilág</w:t>
      </w:r>
      <w:r w:rsidR="00BE74A0" w:rsidRPr="00545B7F">
        <w:rPr>
          <w:rFonts w:ascii="Book Antiqua" w:hAnsi="Book Antiqua" w:cs="Times New Roman"/>
          <w:sz w:val="28"/>
          <w:szCs w:val="28"/>
        </w:rPr>
        <w:t xml:space="preserve"> későbbi szerkesztője)</w:t>
      </w:r>
      <w:r w:rsidR="00C87A48" w:rsidRPr="00545B7F">
        <w:rPr>
          <w:rFonts w:ascii="Book Antiqua" w:hAnsi="Book Antiqua" w:cs="Times New Roman"/>
          <w:sz w:val="28"/>
          <w:szCs w:val="28"/>
        </w:rPr>
        <w:t xml:space="preserve"> </w:t>
      </w:r>
      <w:r w:rsidR="001256BB" w:rsidRPr="00545B7F">
        <w:rPr>
          <w:rFonts w:ascii="Book Antiqua" w:hAnsi="Book Antiqua" w:cs="Times New Roman"/>
          <w:sz w:val="28"/>
          <w:szCs w:val="28"/>
        </w:rPr>
        <w:t xml:space="preserve">fogadott két csoportot: ő a </w:t>
      </w:r>
      <w:r w:rsidR="00493B34">
        <w:rPr>
          <w:rFonts w:ascii="Book Antiqua" w:hAnsi="Book Antiqua" w:cs="Times New Roman"/>
          <w:sz w:val="28"/>
          <w:szCs w:val="28"/>
        </w:rPr>
        <w:t xml:space="preserve">többnyire vidéki történészek, </w:t>
      </w:r>
      <w:bookmarkStart w:id="0" w:name="_GoBack"/>
      <w:bookmarkEnd w:id="0"/>
      <w:r w:rsidR="00135A3C" w:rsidRPr="00545B7F">
        <w:rPr>
          <w:rFonts w:ascii="Book Antiqua" w:hAnsi="Book Antiqua" w:cs="Times New Roman"/>
          <w:sz w:val="28"/>
          <w:szCs w:val="28"/>
        </w:rPr>
        <w:t xml:space="preserve">irodalmárok </w:t>
      </w:r>
      <w:r w:rsidR="00A747BC" w:rsidRPr="00545B7F">
        <w:rPr>
          <w:rFonts w:ascii="Book Antiqua" w:hAnsi="Book Antiqua" w:cs="Times New Roman"/>
          <w:i/>
          <w:iCs/>
          <w:sz w:val="28"/>
          <w:szCs w:val="28"/>
        </w:rPr>
        <w:t>Tiszta Szívvel</w:t>
      </w:r>
      <w:r w:rsidR="00A747BC" w:rsidRPr="00545B7F">
        <w:rPr>
          <w:rFonts w:ascii="Book Antiqua" w:hAnsi="Book Antiqua" w:cs="Times New Roman"/>
          <w:sz w:val="28"/>
          <w:szCs w:val="28"/>
        </w:rPr>
        <w:t xml:space="preserve"> című lapját </w:t>
      </w:r>
      <w:r w:rsidR="005C4212" w:rsidRPr="00545B7F">
        <w:rPr>
          <w:rFonts w:ascii="Book Antiqua" w:hAnsi="Book Antiqua" w:cs="Times New Roman"/>
          <w:sz w:val="28"/>
          <w:szCs w:val="28"/>
        </w:rPr>
        <w:t xml:space="preserve">(amelyből állítólag egy kőnyomatos </w:t>
      </w:r>
      <w:r w:rsidR="004C36E5" w:rsidRPr="00545B7F">
        <w:rPr>
          <w:rFonts w:ascii="Book Antiqua" w:hAnsi="Book Antiqua" w:cs="Times New Roman"/>
          <w:sz w:val="28"/>
          <w:szCs w:val="28"/>
        </w:rPr>
        <w:t xml:space="preserve">példány már megjelent) és a mi (többnyire </w:t>
      </w:r>
      <w:r w:rsidR="00CD684C" w:rsidRPr="00545B7F">
        <w:rPr>
          <w:rFonts w:ascii="Book Antiqua" w:hAnsi="Book Antiqua" w:cs="Times New Roman"/>
          <w:sz w:val="28"/>
          <w:szCs w:val="28"/>
        </w:rPr>
        <w:t xml:space="preserve">fővárosi költők és írók) </w:t>
      </w:r>
      <w:r w:rsidR="00CD684C" w:rsidRPr="00545B7F">
        <w:rPr>
          <w:rFonts w:ascii="Book Antiqua" w:hAnsi="Book Antiqua" w:cs="Times New Roman"/>
          <w:i/>
          <w:iCs/>
          <w:sz w:val="28"/>
          <w:szCs w:val="28"/>
        </w:rPr>
        <w:t>Levegőt!</w:t>
      </w:r>
      <w:r w:rsidR="00CD684C" w:rsidRPr="00545B7F">
        <w:rPr>
          <w:rFonts w:ascii="Book Antiqua" w:hAnsi="Book Antiqua" w:cs="Times New Roman"/>
          <w:sz w:val="28"/>
          <w:szCs w:val="28"/>
        </w:rPr>
        <w:t xml:space="preserve"> </w:t>
      </w:r>
      <w:proofErr w:type="gramStart"/>
      <w:r w:rsidR="00CD684C" w:rsidRPr="00545B7F">
        <w:rPr>
          <w:rFonts w:ascii="Book Antiqua" w:hAnsi="Book Antiqua" w:cs="Times New Roman"/>
          <w:sz w:val="28"/>
          <w:szCs w:val="28"/>
        </w:rPr>
        <w:t>című</w:t>
      </w:r>
      <w:proofErr w:type="gramEnd"/>
      <w:r w:rsidR="00CD684C" w:rsidRPr="00545B7F">
        <w:rPr>
          <w:rFonts w:ascii="Book Antiqua" w:hAnsi="Book Antiqua" w:cs="Times New Roman"/>
          <w:sz w:val="28"/>
          <w:szCs w:val="28"/>
        </w:rPr>
        <w:t xml:space="preserve"> </w:t>
      </w:r>
      <w:r w:rsidR="0035730F" w:rsidRPr="00545B7F">
        <w:rPr>
          <w:rFonts w:ascii="Book Antiqua" w:hAnsi="Book Antiqua" w:cs="Times New Roman"/>
          <w:sz w:val="28"/>
          <w:szCs w:val="28"/>
        </w:rPr>
        <w:t xml:space="preserve">készülő lapunkat próbálta összebékíteni.” </w:t>
      </w:r>
      <w:r w:rsidR="00DC6C98" w:rsidRPr="00545B7F">
        <w:rPr>
          <w:rFonts w:ascii="Book Antiqua" w:hAnsi="Book Antiqua" w:cs="Times New Roman"/>
          <w:sz w:val="28"/>
          <w:szCs w:val="28"/>
        </w:rPr>
        <w:t xml:space="preserve">Tehát </w:t>
      </w:r>
      <w:r w:rsidR="007A5763" w:rsidRPr="00545B7F">
        <w:rPr>
          <w:rFonts w:ascii="Book Antiqua" w:hAnsi="Book Antiqua" w:cs="Times New Roman"/>
          <w:sz w:val="28"/>
          <w:szCs w:val="28"/>
        </w:rPr>
        <w:t>hatvan évvel később tudtam meg, hogy a mi 1</w:t>
      </w:r>
      <w:r w:rsidR="008A5B7F" w:rsidRPr="00545B7F">
        <w:rPr>
          <w:rFonts w:ascii="Book Antiqua" w:hAnsi="Book Antiqua" w:cs="Times New Roman"/>
          <w:sz w:val="28"/>
          <w:szCs w:val="28"/>
        </w:rPr>
        <w:t>964-</w:t>
      </w:r>
      <w:r w:rsidR="007E4911" w:rsidRPr="00545B7F">
        <w:rPr>
          <w:rFonts w:ascii="Book Antiqua" w:hAnsi="Book Antiqua" w:cs="Times New Roman"/>
          <w:sz w:val="28"/>
          <w:szCs w:val="28"/>
        </w:rPr>
        <w:t>65-ö</w:t>
      </w:r>
      <w:r w:rsidR="008A5B7F" w:rsidRPr="00545B7F">
        <w:rPr>
          <w:rFonts w:ascii="Book Antiqua" w:hAnsi="Book Antiqua" w:cs="Times New Roman"/>
          <w:sz w:val="28"/>
          <w:szCs w:val="28"/>
        </w:rPr>
        <w:t>s „Tiszta Szívvel”-</w:t>
      </w:r>
      <w:proofErr w:type="spellStart"/>
      <w:r w:rsidR="008A5B7F" w:rsidRPr="00545B7F">
        <w:rPr>
          <w:rFonts w:ascii="Book Antiqua" w:hAnsi="Book Antiqua" w:cs="Times New Roman"/>
          <w:sz w:val="28"/>
          <w:szCs w:val="28"/>
        </w:rPr>
        <w:t>ünknek</w:t>
      </w:r>
      <w:proofErr w:type="spellEnd"/>
      <w:r w:rsidR="008A5B7F" w:rsidRPr="00545B7F">
        <w:rPr>
          <w:rFonts w:ascii="Book Antiqua" w:hAnsi="Book Antiqua" w:cs="Times New Roman"/>
          <w:sz w:val="28"/>
          <w:szCs w:val="28"/>
        </w:rPr>
        <w:t xml:space="preserve"> </w:t>
      </w:r>
      <w:r w:rsidR="000B3E17" w:rsidRPr="00545B7F">
        <w:rPr>
          <w:rFonts w:ascii="Book Antiqua" w:hAnsi="Book Antiqua" w:cs="Times New Roman"/>
          <w:sz w:val="28"/>
          <w:szCs w:val="28"/>
        </w:rPr>
        <w:t xml:space="preserve">– hiszen csak </w:t>
      </w:r>
      <w:r w:rsidR="00105084" w:rsidRPr="00545B7F">
        <w:rPr>
          <w:rFonts w:ascii="Book Antiqua" w:hAnsi="Book Antiqua" w:cs="Times New Roman"/>
          <w:sz w:val="28"/>
          <w:szCs w:val="28"/>
        </w:rPr>
        <w:t>nyolc-kilenc évvel voltunk a forradalom után</w:t>
      </w:r>
      <w:r w:rsidR="00976718" w:rsidRPr="00545B7F">
        <w:rPr>
          <w:rFonts w:ascii="Book Antiqua" w:hAnsi="Book Antiqua" w:cs="Times New Roman"/>
          <w:sz w:val="28"/>
          <w:szCs w:val="28"/>
        </w:rPr>
        <w:t xml:space="preserve">, s ez még </w:t>
      </w:r>
      <w:r w:rsidR="0028711B" w:rsidRPr="00545B7F">
        <w:rPr>
          <w:rFonts w:ascii="Book Antiqua" w:hAnsi="Book Antiqua" w:cs="Times New Roman"/>
          <w:sz w:val="28"/>
          <w:szCs w:val="28"/>
        </w:rPr>
        <w:t>izgatta a belügyminisztériumot</w:t>
      </w:r>
      <w:r w:rsidR="00105084" w:rsidRPr="00545B7F">
        <w:rPr>
          <w:rFonts w:ascii="Book Antiqua" w:hAnsi="Book Antiqua" w:cs="Times New Roman"/>
          <w:sz w:val="28"/>
          <w:szCs w:val="28"/>
        </w:rPr>
        <w:t xml:space="preserve"> – </w:t>
      </w:r>
      <w:r w:rsidR="00C460B1" w:rsidRPr="00545B7F">
        <w:rPr>
          <w:rFonts w:ascii="Book Antiqua" w:hAnsi="Book Antiqua" w:cs="Times New Roman"/>
          <w:sz w:val="28"/>
          <w:szCs w:val="28"/>
        </w:rPr>
        <w:t xml:space="preserve">volt ’56-os előzménye. </w:t>
      </w:r>
    </w:p>
    <w:p w14:paraId="19C88B6A" w14:textId="2C2A357A" w:rsidR="006F0D37" w:rsidRPr="002C7D51" w:rsidRDefault="00EF617F" w:rsidP="002C7D51">
      <w:pPr>
        <w:spacing w:after="0" w:line="240" w:lineRule="auto"/>
        <w:ind w:firstLine="709"/>
        <w:jc w:val="both"/>
        <w:rPr>
          <w:rFonts w:ascii="Book Antiqua" w:hAnsi="Book Antiqua" w:cs="Times New Roman"/>
          <w:sz w:val="28"/>
          <w:szCs w:val="28"/>
        </w:rPr>
      </w:pPr>
      <w:r w:rsidRPr="00545B7F">
        <w:rPr>
          <w:rFonts w:ascii="Book Antiqua" w:hAnsi="Book Antiqua" w:cs="Times New Roman"/>
          <w:sz w:val="28"/>
          <w:szCs w:val="28"/>
        </w:rPr>
        <w:t xml:space="preserve">Ezért is érdemes elolvasni </w:t>
      </w:r>
      <w:r w:rsidR="00BE0FDD" w:rsidRPr="00545B7F">
        <w:rPr>
          <w:rFonts w:ascii="Book Antiqua" w:hAnsi="Book Antiqua" w:cs="Times New Roman"/>
          <w:sz w:val="28"/>
          <w:szCs w:val="28"/>
        </w:rPr>
        <w:t xml:space="preserve">a </w:t>
      </w:r>
      <w:r w:rsidR="00BE0FDD" w:rsidRPr="00545B7F">
        <w:rPr>
          <w:rFonts w:ascii="Book Antiqua" w:hAnsi="Book Antiqua" w:cs="Times New Roman"/>
          <w:i/>
          <w:iCs/>
          <w:sz w:val="28"/>
          <w:szCs w:val="28"/>
        </w:rPr>
        <w:t>Soknyelvű életem</w:t>
      </w:r>
      <w:r w:rsidR="00BE0FDD" w:rsidRPr="00545B7F">
        <w:rPr>
          <w:rFonts w:ascii="Book Antiqua" w:hAnsi="Book Antiqua" w:cs="Times New Roman"/>
          <w:sz w:val="28"/>
          <w:szCs w:val="28"/>
        </w:rPr>
        <w:t xml:space="preserve"> című könyvet. </w:t>
      </w:r>
      <w:r w:rsidR="00A205E2" w:rsidRPr="00545B7F">
        <w:rPr>
          <w:rFonts w:ascii="Book Antiqua" w:hAnsi="Book Antiqua" w:cs="Times New Roman"/>
          <w:sz w:val="28"/>
          <w:szCs w:val="28"/>
        </w:rPr>
        <w:t xml:space="preserve">Bárki találhat benne személyére szóló fölfedezést! </w:t>
      </w:r>
      <w:r w:rsidR="006F0D37" w:rsidRPr="00545B7F">
        <w:rPr>
          <w:rFonts w:ascii="Book Antiqua" w:hAnsi="Book Antiqua" w:cs="Times New Roman"/>
          <w:sz w:val="28"/>
          <w:szCs w:val="28"/>
        </w:rPr>
        <w:tab/>
      </w:r>
      <w:r w:rsidR="006F0D37" w:rsidRPr="00545B7F">
        <w:rPr>
          <w:rFonts w:ascii="Book Antiqua" w:hAnsi="Book Antiqua" w:cs="Times New Roman"/>
          <w:sz w:val="28"/>
          <w:szCs w:val="28"/>
        </w:rPr>
        <w:tab/>
      </w:r>
      <w:r w:rsidR="006F0D37" w:rsidRPr="00545B7F">
        <w:rPr>
          <w:rFonts w:ascii="Book Antiqua" w:hAnsi="Book Antiqua" w:cs="Times New Roman"/>
          <w:sz w:val="28"/>
          <w:szCs w:val="28"/>
        </w:rPr>
        <w:tab/>
      </w:r>
      <w:r w:rsidR="006F0D37" w:rsidRPr="00545B7F">
        <w:rPr>
          <w:rFonts w:ascii="Book Antiqua" w:hAnsi="Book Antiqua" w:cs="Times New Roman"/>
          <w:sz w:val="28"/>
          <w:szCs w:val="28"/>
        </w:rPr>
        <w:tab/>
      </w:r>
    </w:p>
    <w:p w14:paraId="40325C57" w14:textId="04A79F88" w:rsidR="00470F1A" w:rsidRPr="00545B7F" w:rsidRDefault="003A5EB3" w:rsidP="00545B7F">
      <w:pPr>
        <w:spacing w:after="0" w:line="240" w:lineRule="auto"/>
        <w:ind w:firstLine="709"/>
        <w:rPr>
          <w:rFonts w:ascii="Book Antiqua" w:hAnsi="Book Antiqua" w:cs="Times New Roman"/>
          <w:sz w:val="28"/>
          <w:szCs w:val="28"/>
        </w:rPr>
      </w:pPr>
      <w:r w:rsidRPr="00545B7F">
        <w:rPr>
          <w:rFonts w:ascii="Book Antiqua" w:hAnsi="Book Antiqua" w:cs="Times New Roman"/>
          <w:sz w:val="28"/>
          <w:szCs w:val="28"/>
        </w:rPr>
        <w:t xml:space="preserve"> </w:t>
      </w:r>
      <w:r w:rsidR="00601822" w:rsidRPr="00545B7F">
        <w:rPr>
          <w:rFonts w:ascii="Book Antiqua" w:hAnsi="Book Antiqua" w:cs="Times New Roman"/>
          <w:sz w:val="28"/>
          <w:szCs w:val="28"/>
        </w:rPr>
        <w:t xml:space="preserve"> </w:t>
      </w:r>
      <w:r w:rsidR="00B47059" w:rsidRPr="00545B7F">
        <w:rPr>
          <w:rFonts w:ascii="Book Antiqua" w:hAnsi="Book Antiqua" w:cs="Times New Roman"/>
          <w:sz w:val="28"/>
          <w:szCs w:val="28"/>
        </w:rPr>
        <w:t xml:space="preserve"> </w:t>
      </w:r>
    </w:p>
    <w:p w14:paraId="01230F0E" w14:textId="6CC7B741" w:rsidR="00545B7F" w:rsidRPr="002C7D51" w:rsidRDefault="00545B7F" w:rsidP="002C7D51">
      <w:pPr>
        <w:spacing w:after="0" w:line="240" w:lineRule="auto"/>
        <w:ind w:left="2124" w:hanging="848"/>
        <w:rPr>
          <w:rFonts w:ascii="Book Antiqua" w:hAnsi="Book Antiqua" w:cs="Times New Roman"/>
          <w:i/>
          <w:sz w:val="28"/>
          <w:szCs w:val="28"/>
        </w:rPr>
      </w:pPr>
      <w:r w:rsidRPr="002C7D51">
        <w:rPr>
          <w:rFonts w:ascii="Book Antiqua" w:hAnsi="Book Antiqua" w:cs="Times New Roman"/>
          <w:i/>
          <w:sz w:val="28"/>
          <w:szCs w:val="28"/>
        </w:rPr>
        <w:t>Sumonyi Zoltán</w:t>
      </w:r>
      <w:r w:rsidR="002C7D51" w:rsidRPr="002C7D51">
        <w:rPr>
          <w:rFonts w:ascii="Book Antiqua" w:hAnsi="Book Antiqua" w:cs="Times New Roman"/>
          <w:i/>
          <w:sz w:val="28"/>
          <w:szCs w:val="28"/>
        </w:rPr>
        <w:t xml:space="preserve">: </w:t>
      </w:r>
      <w:r w:rsidRPr="002C7D51">
        <w:rPr>
          <w:rFonts w:ascii="Book Antiqua" w:hAnsi="Book Antiqua" w:cs="Times New Roman"/>
          <w:i/>
          <w:sz w:val="28"/>
          <w:szCs w:val="28"/>
        </w:rPr>
        <w:t>S</w:t>
      </w:r>
      <w:r w:rsidR="002C7D51" w:rsidRPr="002C7D51">
        <w:rPr>
          <w:rFonts w:ascii="Book Antiqua" w:hAnsi="Book Antiqua" w:cs="Times New Roman"/>
          <w:i/>
          <w:sz w:val="28"/>
          <w:szCs w:val="28"/>
        </w:rPr>
        <w:t xml:space="preserve">oknyelvű életem – </w:t>
      </w:r>
      <w:r w:rsidRPr="002C7D51">
        <w:rPr>
          <w:rFonts w:ascii="Book Antiqua" w:hAnsi="Book Antiqua" w:cs="Times New Roman"/>
          <w:i/>
          <w:sz w:val="28"/>
          <w:szCs w:val="28"/>
        </w:rPr>
        <w:t>Gömöri György önéletírása</w:t>
      </w:r>
    </w:p>
    <w:p w14:paraId="46D90348" w14:textId="7D664F08" w:rsidR="00983C20" w:rsidRPr="002C7D51" w:rsidRDefault="002C7D51" w:rsidP="002C7D51">
      <w:pPr>
        <w:spacing w:after="0" w:line="240" w:lineRule="auto"/>
        <w:ind w:firstLine="1276"/>
        <w:rPr>
          <w:rFonts w:ascii="Book Antiqua" w:hAnsi="Book Antiqua" w:cs="Times New Roman"/>
          <w:i/>
          <w:sz w:val="28"/>
          <w:szCs w:val="28"/>
        </w:rPr>
      </w:pPr>
      <w:r>
        <w:rPr>
          <w:rFonts w:ascii="Book Antiqua" w:hAnsi="Book Antiqua" w:cs="Arial"/>
          <w:i/>
          <w:sz w:val="28"/>
          <w:szCs w:val="28"/>
        </w:rPr>
        <w:t>Savaria University</w:t>
      </w:r>
      <w:r w:rsidRPr="00606338">
        <w:rPr>
          <w:rFonts w:ascii="Book Antiqua" w:hAnsi="Book Antiqua" w:cs="Arial"/>
          <w:i/>
          <w:sz w:val="28"/>
          <w:szCs w:val="28"/>
        </w:rPr>
        <w:t xml:space="preserve"> Press</w:t>
      </w:r>
      <w:r w:rsidR="00983C20" w:rsidRPr="002C7D51">
        <w:rPr>
          <w:rFonts w:ascii="Book Antiqua" w:hAnsi="Book Antiqua"/>
          <w:i/>
          <w:color w:val="000000"/>
          <w:sz w:val="28"/>
          <w:szCs w:val="28"/>
        </w:rPr>
        <w:t>, Szombathely</w:t>
      </w:r>
      <w:r>
        <w:rPr>
          <w:rFonts w:ascii="Book Antiqua" w:hAnsi="Book Antiqua"/>
          <w:i/>
          <w:color w:val="000000"/>
          <w:sz w:val="28"/>
          <w:szCs w:val="28"/>
        </w:rPr>
        <w:t>,</w:t>
      </w:r>
      <w:r w:rsidR="00983C20" w:rsidRPr="002C7D51">
        <w:rPr>
          <w:rFonts w:ascii="Book Antiqua" w:hAnsi="Book Antiqua"/>
          <w:i/>
          <w:color w:val="000000"/>
          <w:sz w:val="28"/>
          <w:szCs w:val="28"/>
        </w:rPr>
        <w:t xml:space="preserve"> 2024. </w:t>
      </w:r>
      <w:r w:rsidR="00983C20" w:rsidRPr="002C7D51">
        <w:rPr>
          <w:rFonts w:ascii="Book Antiqua" w:hAnsi="Book Antiqua" w:cs="Times New Roman"/>
          <w:i/>
          <w:sz w:val="28"/>
          <w:szCs w:val="28"/>
        </w:rPr>
        <w:t xml:space="preserve"> </w:t>
      </w:r>
    </w:p>
    <w:p w14:paraId="428D4760" w14:textId="33E85862" w:rsidR="00FD4797" w:rsidRPr="00545B7F" w:rsidRDefault="000C0905" w:rsidP="00545B7F">
      <w:pPr>
        <w:spacing w:after="0" w:line="240" w:lineRule="auto"/>
        <w:ind w:firstLine="709"/>
        <w:rPr>
          <w:rFonts w:ascii="Book Antiqua" w:hAnsi="Book Antiqua" w:cs="Times New Roman"/>
          <w:sz w:val="28"/>
          <w:szCs w:val="28"/>
        </w:rPr>
      </w:pPr>
      <w:r w:rsidRPr="00545B7F">
        <w:rPr>
          <w:rFonts w:ascii="Book Antiqua" w:hAnsi="Book Antiqua" w:cs="Times New Roman"/>
          <w:sz w:val="28"/>
          <w:szCs w:val="28"/>
        </w:rPr>
        <w:tab/>
      </w:r>
    </w:p>
    <w:p w14:paraId="047DFDFA" w14:textId="77777777" w:rsidR="00FD4797" w:rsidRPr="00545B7F" w:rsidRDefault="00FD4797" w:rsidP="00545B7F">
      <w:pPr>
        <w:spacing w:after="0" w:line="240" w:lineRule="auto"/>
        <w:ind w:firstLine="709"/>
        <w:rPr>
          <w:rFonts w:ascii="Book Antiqua" w:hAnsi="Book Antiqua" w:cs="Times New Roman"/>
          <w:sz w:val="28"/>
          <w:szCs w:val="28"/>
        </w:rPr>
      </w:pPr>
    </w:p>
    <w:sectPr w:rsidR="00FD4797" w:rsidRPr="00545B7F" w:rsidSect="002D0D1E">
      <w:headerReference w:type="default" r:id="rId8"/>
      <w:footerReference w:type="default" r:id="rId9"/>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EFBA3" w14:textId="77777777" w:rsidR="00842886" w:rsidRDefault="00842886" w:rsidP="00511A8D">
      <w:pPr>
        <w:spacing w:after="0" w:line="240" w:lineRule="auto"/>
      </w:pPr>
      <w:r>
        <w:separator/>
      </w:r>
    </w:p>
  </w:endnote>
  <w:endnote w:type="continuationSeparator" w:id="0">
    <w:p w14:paraId="332A3479" w14:textId="77777777" w:rsidR="00842886" w:rsidRDefault="00842886" w:rsidP="00511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FC484" w14:textId="77777777" w:rsidR="00FB19C7" w:rsidRDefault="00FB19C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58C2C" w14:textId="77777777" w:rsidR="00842886" w:rsidRDefault="00842886" w:rsidP="00511A8D">
      <w:pPr>
        <w:spacing w:after="0" w:line="240" w:lineRule="auto"/>
      </w:pPr>
      <w:r>
        <w:separator/>
      </w:r>
    </w:p>
  </w:footnote>
  <w:footnote w:type="continuationSeparator" w:id="0">
    <w:p w14:paraId="141DFEA6" w14:textId="77777777" w:rsidR="00842886" w:rsidRDefault="00842886" w:rsidP="00511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27F91" w14:textId="77777777" w:rsidR="002D0D1E" w:rsidRDefault="002D0D1E">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797"/>
    <w:rsid w:val="000235F5"/>
    <w:rsid w:val="00023A1E"/>
    <w:rsid w:val="000319E2"/>
    <w:rsid w:val="00033561"/>
    <w:rsid w:val="0004579E"/>
    <w:rsid w:val="00052B7C"/>
    <w:rsid w:val="0006237C"/>
    <w:rsid w:val="00071BD9"/>
    <w:rsid w:val="00076167"/>
    <w:rsid w:val="00084D4E"/>
    <w:rsid w:val="00095873"/>
    <w:rsid w:val="000A04BF"/>
    <w:rsid w:val="000B0BA7"/>
    <w:rsid w:val="000B3E17"/>
    <w:rsid w:val="000B58B9"/>
    <w:rsid w:val="000C0905"/>
    <w:rsid w:val="000C2B79"/>
    <w:rsid w:val="000C6B03"/>
    <w:rsid w:val="000E7DD0"/>
    <w:rsid w:val="000F727F"/>
    <w:rsid w:val="00105084"/>
    <w:rsid w:val="001223A2"/>
    <w:rsid w:val="001256BB"/>
    <w:rsid w:val="00135A3C"/>
    <w:rsid w:val="00150843"/>
    <w:rsid w:val="00153E28"/>
    <w:rsid w:val="00160023"/>
    <w:rsid w:val="0017495C"/>
    <w:rsid w:val="0018001D"/>
    <w:rsid w:val="00181E63"/>
    <w:rsid w:val="00194520"/>
    <w:rsid w:val="001D61C3"/>
    <w:rsid w:val="001E1442"/>
    <w:rsid w:val="001E3865"/>
    <w:rsid w:val="001F4EEE"/>
    <w:rsid w:val="001F76EC"/>
    <w:rsid w:val="00216158"/>
    <w:rsid w:val="00237DB4"/>
    <w:rsid w:val="00252908"/>
    <w:rsid w:val="002545C7"/>
    <w:rsid w:val="00256BE9"/>
    <w:rsid w:val="00261FE0"/>
    <w:rsid w:val="0028023C"/>
    <w:rsid w:val="0028711B"/>
    <w:rsid w:val="00287FD7"/>
    <w:rsid w:val="0029746F"/>
    <w:rsid w:val="002A2911"/>
    <w:rsid w:val="002B6CB7"/>
    <w:rsid w:val="002C7D51"/>
    <w:rsid w:val="002D0D1E"/>
    <w:rsid w:val="002F06A5"/>
    <w:rsid w:val="002F62BC"/>
    <w:rsid w:val="002F78F8"/>
    <w:rsid w:val="00306070"/>
    <w:rsid w:val="003067E9"/>
    <w:rsid w:val="0030724E"/>
    <w:rsid w:val="00323C79"/>
    <w:rsid w:val="0032695B"/>
    <w:rsid w:val="00331285"/>
    <w:rsid w:val="00340D2C"/>
    <w:rsid w:val="0035730F"/>
    <w:rsid w:val="003611A5"/>
    <w:rsid w:val="00362A0B"/>
    <w:rsid w:val="003809A2"/>
    <w:rsid w:val="003A51C1"/>
    <w:rsid w:val="003A5EB3"/>
    <w:rsid w:val="003B07F6"/>
    <w:rsid w:val="003D585C"/>
    <w:rsid w:val="003E3D1B"/>
    <w:rsid w:val="003F022A"/>
    <w:rsid w:val="00403C55"/>
    <w:rsid w:val="00433031"/>
    <w:rsid w:val="004355D3"/>
    <w:rsid w:val="00442273"/>
    <w:rsid w:val="00470F1A"/>
    <w:rsid w:val="0048531E"/>
    <w:rsid w:val="00493B34"/>
    <w:rsid w:val="004A7AB8"/>
    <w:rsid w:val="004B26CB"/>
    <w:rsid w:val="004C1020"/>
    <w:rsid w:val="004C36E5"/>
    <w:rsid w:val="004C5D0C"/>
    <w:rsid w:val="00511A8D"/>
    <w:rsid w:val="00520F16"/>
    <w:rsid w:val="00522AAC"/>
    <w:rsid w:val="00530012"/>
    <w:rsid w:val="00535879"/>
    <w:rsid w:val="00545B7F"/>
    <w:rsid w:val="00547AF3"/>
    <w:rsid w:val="005507D3"/>
    <w:rsid w:val="00562875"/>
    <w:rsid w:val="00586FDA"/>
    <w:rsid w:val="0059323D"/>
    <w:rsid w:val="005A0B39"/>
    <w:rsid w:val="005A16BD"/>
    <w:rsid w:val="005C4212"/>
    <w:rsid w:val="005C6600"/>
    <w:rsid w:val="005E50FD"/>
    <w:rsid w:val="005E5F2C"/>
    <w:rsid w:val="005F76C7"/>
    <w:rsid w:val="00601822"/>
    <w:rsid w:val="00631048"/>
    <w:rsid w:val="006331A8"/>
    <w:rsid w:val="00657E11"/>
    <w:rsid w:val="006715A1"/>
    <w:rsid w:val="00671A04"/>
    <w:rsid w:val="00676532"/>
    <w:rsid w:val="00682501"/>
    <w:rsid w:val="006843A8"/>
    <w:rsid w:val="006943A1"/>
    <w:rsid w:val="006D139F"/>
    <w:rsid w:val="006F0D37"/>
    <w:rsid w:val="006F170E"/>
    <w:rsid w:val="00701584"/>
    <w:rsid w:val="0070783A"/>
    <w:rsid w:val="00711AA8"/>
    <w:rsid w:val="00714C26"/>
    <w:rsid w:val="007162F7"/>
    <w:rsid w:val="0072453C"/>
    <w:rsid w:val="007412CD"/>
    <w:rsid w:val="00750C4C"/>
    <w:rsid w:val="0075753C"/>
    <w:rsid w:val="0077340E"/>
    <w:rsid w:val="0077355E"/>
    <w:rsid w:val="00777452"/>
    <w:rsid w:val="00794CB0"/>
    <w:rsid w:val="007967A8"/>
    <w:rsid w:val="007A5763"/>
    <w:rsid w:val="007A5B64"/>
    <w:rsid w:val="007A71B3"/>
    <w:rsid w:val="007C4BC0"/>
    <w:rsid w:val="007C54AB"/>
    <w:rsid w:val="007C5BF0"/>
    <w:rsid w:val="007C6823"/>
    <w:rsid w:val="007D3516"/>
    <w:rsid w:val="007E1CA0"/>
    <w:rsid w:val="007E4911"/>
    <w:rsid w:val="007E5F63"/>
    <w:rsid w:val="00802F7C"/>
    <w:rsid w:val="008305F1"/>
    <w:rsid w:val="00842886"/>
    <w:rsid w:val="0087150A"/>
    <w:rsid w:val="00875732"/>
    <w:rsid w:val="00876790"/>
    <w:rsid w:val="00884D37"/>
    <w:rsid w:val="008A5B7F"/>
    <w:rsid w:val="008A72DA"/>
    <w:rsid w:val="008C6530"/>
    <w:rsid w:val="008C7EBD"/>
    <w:rsid w:val="008D46EB"/>
    <w:rsid w:val="00900A00"/>
    <w:rsid w:val="00930F7A"/>
    <w:rsid w:val="00935F69"/>
    <w:rsid w:val="009422AE"/>
    <w:rsid w:val="00974B4B"/>
    <w:rsid w:val="00976718"/>
    <w:rsid w:val="0098196B"/>
    <w:rsid w:val="00983C20"/>
    <w:rsid w:val="00996A26"/>
    <w:rsid w:val="009C3BFC"/>
    <w:rsid w:val="009D141F"/>
    <w:rsid w:val="00A205E2"/>
    <w:rsid w:val="00A62492"/>
    <w:rsid w:val="00A67D68"/>
    <w:rsid w:val="00A747BC"/>
    <w:rsid w:val="00AA62ED"/>
    <w:rsid w:val="00AB09A9"/>
    <w:rsid w:val="00AB6C59"/>
    <w:rsid w:val="00AB74F9"/>
    <w:rsid w:val="00AC1487"/>
    <w:rsid w:val="00AD2847"/>
    <w:rsid w:val="00AE417E"/>
    <w:rsid w:val="00AE46B3"/>
    <w:rsid w:val="00AF5C57"/>
    <w:rsid w:val="00AF775B"/>
    <w:rsid w:val="00B05CBD"/>
    <w:rsid w:val="00B0660C"/>
    <w:rsid w:val="00B17625"/>
    <w:rsid w:val="00B24D29"/>
    <w:rsid w:val="00B40E0E"/>
    <w:rsid w:val="00B47059"/>
    <w:rsid w:val="00B63404"/>
    <w:rsid w:val="00B81714"/>
    <w:rsid w:val="00B84329"/>
    <w:rsid w:val="00BA5254"/>
    <w:rsid w:val="00BC517D"/>
    <w:rsid w:val="00BC5B4B"/>
    <w:rsid w:val="00BC78ED"/>
    <w:rsid w:val="00BC7CC1"/>
    <w:rsid w:val="00BE0FDD"/>
    <w:rsid w:val="00BE74A0"/>
    <w:rsid w:val="00C00AD1"/>
    <w:rsid w:val="00C34C26"/>
    <w:rsid w:val="00C36BD7"/>
    <w:rsid w:val="00C4131B"/>
    <w:rsid w:val="00C44334"/>
    <w:rsid w:val="00C460B1"/>
    <w:rsid w:val="00C4758B"/>
    <w:rsid w:val="00C626E0"/>
    <w:rsid w:val="00C64543"/>
    <w:rsid w:val="00C70497"/>
    <w:rsid w:val="00C87A48"/>
    <w:rsid w:val="00C9343E"/>
    <w:rsid w:val="00CD4062"/>
    <w:rsid w:val="00CD684C"/>
    <w:rsid w:val="00CF34A0"/>
    <w:rsid w:val="00D110B5"/>
    <w:rsid w:val="00D2434D"/>
    <w:rsid w:val="00D40463"/>
    <w:rsid w:val="00D470FB"/>
    <w:rsid w:val="00D50791"/>
    <w:rsid w:val="00D53F77"/>
    <w:rsid w:val="00D71133"/>
    <w:rsid w:val="00DA115C"/>
    <w:rsid w:val="00DC4F16"/>
    <w:rsid w:val="00DC6C98"/>
    <w:rsid w:val="00DD25D1"/>
    <w:rsid w:val="00DD5378"/>
    <w:rsid w:val="00DE3942"/>
    <w:rsid w:val="00DF1985"/>
    <w:rsid w:val="00DF7984"/>
    <w:rsid w:val="00E0460B"/>
    <w:rsid w:val="00E47D33"/>
    <w:rsid w:val="00E504E3"/>
    <w:rsid w:val="00E52167"/>
    <w:rsid w:val="00E75021"/>
    <w:rsid w:val="00E832B2"/>
    <w:rsid w:val="00E905EB"/>
    <w:rsid w:val="00E9071C"/>
    <w:rsid w:val="00EC1F3B"/>
    <w:rsid w:val="00EC5318"/>
    <w:rsid w:val="00EC6E08"/>
    <w:rsid w:val="00EE1FE5"/>
    <w:rsid w:val="00EF617F"/>
    <w:rsid w:val="00F057E4"/>
    <w:rsid w:val="00F25D71"/>
    <w:rsid w:val="00F53C80"/>
    <w:rsid w:val="00F96676"/>
    <w:rsid w:val="00FB19C7"/>
    <w:rsid w:val="00FB406E"/>
    <w:rsid w:val="00FD4797"/>
    <w:rsid w:val="00FE31E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ACB8B"/>
  <w15:chartTrackingRefBased/>
  <w15:docId w15:val="{3A7F3BF8-C7C2-492E-8E91-9D257438A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paragraph" w:styleId="Cmsor1">
    <w:name w:val="heading 1"/>
    <w:basedOn w:val="Norml"/>
    <w:next w:val="Norml"/>
    <w:link w:val="Cmsor1Char"/>
    <w:uiPriority w:val="9"/>
    <w:qFormat/>
    <w:rsid w:val="00FD479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FD479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FD4797"/>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FD4797"/>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FD4797"/>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FD4797"/>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FD4797"/>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FD4797"/>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FD4797"/>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FD4797"/>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FD4797"/>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FD4797"/>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FD4797"/>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FD4797"/>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FD4797"/>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FD4797"/>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FD4797"/>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FD4797"/>
    <w:rPr>
      <w:rFonts w:eastAsiaTheme="majorEastAsia" w:cstheme="majorBidi"/>
      <w:color w:val="272727" w:themeColor="text1" w:themeTint="D8"/>
    </w:rPr>
  </w:style>
  <w:style w:type="paragraph" w:styleId="Cm">
    <w:name w:val="Title"/>
    <w:basedOn w:val="Norml"/>
    <w:next w:val="Norml"/>
    <w:link w:val="CmChar"/>
    <w:uiPriority w:val="10"/>
    <w:qFormat/>
    <w:rsid w:val="00FD479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FD4797"/>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FD4797"/>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FD4797"/>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FD4797"/>
    <w:pPr>
      <w:spacing w:before="160"/>
      <w:jc w:val="center"/>
    </w:pPr>
    <w:rPr>
      <w:i/>
      <w:iCs/>
      <w:color w:val="404040" w:themeColor="text1" w:themeTint="BF"/>
    </w:rPr>
  </w:style>
  <w:style w:type="character" w:customStyle="1" w:styleId="IdzetChar">
    <w:name w:val="Idézet Char"/>
    <w:basedOn w:val="Bekezdsalapbettpusa"/>
    <w:link w:val="Idzet"/>
    <w:uiPriority w:val="29"/>
    <w:rsid w:val="00FD4797"/>
    <w:rPr>
      <w:i/>
      <w:iCs/>
      <w:color w:val="404040" w:themeColor="text1" w:themeTint="BF"/>
    </w:rPr>
  </w:style>
  <w:style w:type="paragraph" w:styleId="Listaszerbekezds">
    <w:name w:val="List Paragraph"/>
    <w:basedOn w:val="Norml"/>
    <w:uiPriority w:val="34"/>
    <w:qFormat/>
    <w:rsid w:val="00FD4797"/>
    <w:pPr>
      <w:ind w:left="720"/>
      <w:contextualSpacing/>
    </w:pPr>
  </w:style>
  <w:style w:type="character" w:styleId="Erskiemels">
    <w:name w:val="Intense Emphasis"/>
    <w:basedOn w:val="Bekezdsalapbettpusa"/>
    <w:uiPriority w:val="21"/>
    <w:qFormat/>
    <w:rsid w:val="00FD4797"/>
    <w:rPr>
      <w:i/>
      <w:iCs/>
      <w:color w:val="2F5496" w:themeColor="accent1" w:themeShade="BF"/>
    </w:rPr>
  </w:style>
  <w:style w:type="paragraph" w:styleId="Kiemeltidzet">
    <w:name w:val="Intense Quote"/>
    <w:basedOn w:val="Norml"/>
    <w:next w:val="Norml"/>
    <w:link w:val="KiemeltidzetChar"/>
    <w:uiPriority w:val="30"/>
    <w:qFormat/>
    <w:rsid w:val="00FD479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FD4797"/>
    <w:rPr>
      <w:i/>
      <w:iCs/>
      <w:color w:val="2F5496" w:themeColor="accent1" w:themeShade="BF"/>
    </w:rPr>
  </w:style>
  <w:style w:type="character" w:styleId="Ershivatkozs">
    <w:name w:val="Intense Reference"/>
    <w:basedOn w:val="Bekezdsalapbettpusa"/>
    <w:uiPriority w:val="32"/>
    <w:qFormat/>
    <w:rsid w:val="00FD4797"/>
    <w:rPr>
      <w:b/>
      <w:bCs/>
      <w:smallCaps/>
      <w:color w:val="2F5496" w:themeColor="accent1" w:themeShade="BF"/>
      <w:spacing w:val="5"/>
    </w:rPr>
  </w:style>
  <w:style w:type="paragraph" w:styleId="lfej">
    <w:name w:val="header"/>
    <w:basedOn w:val="Norml"/>
    <w:link w:val="lfejChar"/>
    <w:uiPriority w:val="99"/>
    <w:unhideWhenUsed/>
    <w:rsid w:val="00511A8D"/>
    <w:pPr>
      <w:tabs>
        <w:tab w:val="center" w:pos="4536"/>
        <w:tab w:val="right" w:pos="9072"/>
      </w:tabs>
      <w:spacing w:after="0" w:line="240" w:lineRule="auto"/>
    </w:pPr>
  </w:style>
  <w:style w:type="character" w:customStyle="1" w:styleId="lfejChar">
    <w:name w:val="Élőfej Char"/>
    <w:basedOn w:val="Bekezdsalapbettpusa"/>
    <w:link w:val="lfej"/>
    <w:uiPriority w:val="99"/>
    <w:rsid w:val="00511A8D"/>
  </w:style>
  <w:style w:type="paragraph" w:styleId="llb">
    <w:name w:val="footer"/>
    <w:basedOn w:val="Norml"/>
    <w:link w:val="llbChar"/>
    <w:uiPriority w:val="99"/>
    <w:unhideWhenUsed/>
    <w:rsid w:val="00511A8D"/>
    <w:pPr>
      <w:tabs>
        <w:tab w:val="center" w:pos="4536"/>
        <w:tab w:val="right" w:pos="9072"/>
      </w:tabs>
      <w:spacing w:after="0" w:line="240" w:lineRule="auto"/>
    </w:pPr>
  </w:style>
  <w:style w:type="character" w:customStyle="1" w:styleId="llbChar">
    <w:name w:val="Élőláb Char"/>
    <w:basedOn w:val="Bekezdsalapbettpusa"/>
    <w:link w:val="llb"/>
    <w:uiPriority w:val="99"/>
    <w:rsid w:val="00511A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825458">
      <w:bodyDiv w:val="1"/>
      <w:marLeft w:val="0"/>
      <w:marRight w:val="0"/>
      <w:marTop w:val="0"/>
      <w:marBottom w:val="0"/>
      <w:divBdr>
        <w:top w:val="none" w:sz="0" w:space="0" w:color="auto"/>
        <w:left w:val="none" w:sz="0" w:space="0" w:color="auto"/>
        <w:bottom w:val="none" w:sz="0" w:space="0" w:color="auto"/>
        <w:right w:val="none" w:sz="0" w:space="0" w:color="auto"/>
      </w:divBdr>
    </w:div>
    <w:div w:id="1865824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809</Words>
  <Characters>5587</Characters>
  <Application>Microsoft Office Word</Application>
  <DocSecurity>0</DocSecurity>
  <Lines>46</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Zoltán Papp</dc:creator>
  <cp:keywords/>
  <dc:description/>
  <cp:lastModifiedBy>Otthon</cp:lastModifiedBy>
  <cp:revision>2</cp:revision>
  <dcterms:created xsi:type="dcterms:W3CDTF">2025-04-04T07:09:00Z</dcterms:created>
  <dcterms:modified xsi:type="dcterms:W3CDTF">2025-04-04T07:09:00Z</dcterms:modified>
</cp:coreProperties>
</file>