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ED" w:rsidRDefault="005D44ED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1209674</wp:posOffset>
            </wp:positionV>
            <wp:extent cx="1341091" cy="1876425"/>
            <wp:effectExtent l="0" t="0" r="0" b="0"/>
            <wp:wrapSquare wrapText="bothSides"/>
            <wp:docPr id="2" name="Kép 2" descr="Zarándokú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rándokú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21" cy="18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4ED" w:rsidRDefault="005D44ED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:rsidR="005D44ED" w:rsidRPr="005D44ED" w:rsidRDefault="005D44ED" w:rsidP="005D44ED">
      <w:pPr>
        <w:spacing w:after="0" w:line="360" w:lineRule="auto"/>
        <w:ind w:firstLine="1276"/>
        <w:rPr>
          <w:rFonts w:ascii="Book Antiqua" w:hAnsi="Book Antiqua" w:cs="Segoe UI Historic"/>
          <w:color w:val="080809"/>
          <w:sz w:val="36"/>
          <w:szCs w:val="36"/>
          <w:shd w:val="clear" w:color="auto" w:fill="FFFFFF"/>
        </w:rPr>
      </w:pPr>
      <w:r w:rsidRPr="005D44ED">
        <w:rPr>
          <w:rFonts w:ascii="Book Antiqua" w:hAnsi="Book Antiqua" w:cs="Segoe UI Historic"/>
          <w:color w:val="080809"/>
          <w:sz w:val="36"/>
          <w:szCs w:val="36"/>
          <w:shd w:val="clear" w:color="auto" w:fill="FFFFFF"/>
        </w:rPr>
        <w:t>Sumonyi Zoltán</w:t>
      </w:r>
    </w:p>
    <w:p w:rsidR="005D44ED" w:rsidRPr="005D44ED" w:rsidRDefault="005D44ED" w:rsidP="005D44ED">
      <w:pPr>
        <w:ind w:firstLine="1276"/>
        <w:rPr>
          <w:rFonts w:ascii="Book Antiqua" w:hAnsi="Book Antiqua" w:cs="Segoe UI Historic"/>
          <w:i/>
          <w:color w:val="080809"/>
          <w:sz w:val="40"/>
          <w:szCs w:val="40"/>
          <w:shd w:val="clear" w:color="auto" w:fill="FFFFFF"/>
        </w:rPr>
      </w:pPr>
      <w:r w:rsidRPr="005D44ED">
        <w:rPr>
          <w:rFonts w:ascii="Book Antiqua" w:hAnsi="Book Antiqua" w:cs="Segoe UI Historic"/>
          <w:i/>
          <w:color w:val="080809"/>
          <w:sz w:val="40"/>
          <w:szCs w:val="40"/>
          <w:shd w:val="clear" w:color="auto" w:fill="FFFFFF"/>
        </w:rPr>
        <w:t>Zarándokút</w:t>
      </w:r>
    </w:p>
    <w:p w:rsidR="005D44ED" w:rsidRDefault="005D44ED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:rsidR="005D44ED" w:rsidRDefault="005D44ED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:rsidR="005D44ED" w:rsidRDefault="005D44ED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:rsidR="003914BA" w:rsidRDefault="005D44ED" w:rsidP="005D44ED">
      <w:pPr>
        <w:jc w:val="both"/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</w:pPr>
      <w:r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Sumonyi Zoltánnak, kortárs költészetünk doyenjének alig áttekint</w:t>
      </w:r>
      <w:r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-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het</w:t>
      </w:r>
      <w:r w:rsidR="00427B4C" w:rsidRPr="005D44ED">
        <w:rPr>
          <w:rFonts w:ascii="Book Antiqua" w:hAnsi="Book Antiqua" w:cs="Calibri"/>
          <w:color w:val="080809"/>
          <w:sz w:val="28"/>
          <w:szCs w:val="28"/>
          <w:shd w:val="clear" w:color="auto" w:fill="FFFFFF"/>
        </w:rPr>
        <w:t>ő</w:t>
      </w:r>
      <w:r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en gazdag –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 xml:space="preserve"> és több m</w:t>
      </w:r>
      <w:r w:rsidR="00427B4C" w:rsidRPr="005D44ED">
        <w:rPr>
          <w:rFonts w:ascii="Book Antiqua" w:hAnsi="Book Antiqua" w:cs="Calibri"/>
          <w:color w:val="080809"/>
          <w:sz w:val="28"/>
          <w:szCs w:val="28"/>
          <w:shd w:val="clear" w:color="auto" w:fill="FFFFFF"/>
        </w:rPr>
        <w:t>ű</w:t>
      </w:r>
      <w:r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fajú –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 xml:space="preserve"> az életm</w:t>
      </w:r>
      <w:r w:rsidR="00427B4C" w:rsidRPr="005D44ED">
        <w:rPr>
          <w:rFonts w:ascii="Book Antiqua" w:hAnsi="Book Antiqua" w:cs="Calibri"/>
          <w:color w:val="080809"/>
          <w:sz w:val="28"/>
          <w:szCs w:val="28"/>
          <w:shd w:val="clear" w:color="auto" w:fill="FFFFFF"/>
        </w:rPr>
        <w:t>ű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 xml:space="preserve">ve. Drámái, regényei, esszéi is figyelemre méltóak, de talán a történelmi érzékenységet a </w:t>
      </w:r>
      <w:r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szakrális nyitottsággal társító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 xml:space="preserve"> lírai munkái a legismertebbek, legmaradandóbbak. E sorba illeszkedik legújabb kötete, a </w:t>
      </w:r>
      <w:r w:rsidR="00427B4C" w:rsidRPr="005D44ED"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  <w:t>Zarándokút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 xml:space="preserve"> is, amely a költ</w:t>
      </w:r>
      <w:r w:rsidR="00427B4C" w:rsidRPr="005D44ED">
        <w:rPr>
          <w:rFonts w:ascii="Book Antiqua" w:hAnsi="Book Antiqua" w:cs="Calibri"/>
          <w:color w:val="080809"/>
          <w:sz w:val="28"/>
          <w:szCs w:val="28"/>
          <w:shd w:val="clear" w:color="auto" w:fill="FFFFFF"/>
        </w:rPr>
        <w:t>ő</w:t>
      </w:r>
      <w:r w:rsidR="00427B4C" w:rsidRPr="005D44ED"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 xml:space="preserve"> 2006 és 2024 </w:t>
      </w:r>
      <w:r>
        <w:rPr>
          <w:rFonts w:ascii="Book Antiqua" w:hAnsi="Book Antiqua" w:cs="Segoe UI Historic"/>
          <w:color w:val="080809"/>
          <w:sz w:val="28"/>
          <w:szCs w:val="28"/>
          <w:shd w:val="clear" w:color="auto" w:fill="FFFFFF"/>
        </w:rPr>
        <w:t>között írt verseit tartalmazza.</w:t>
      </w:r>
    </w:p>
    <w:p w:rsidR="005D44ED" w:rsidRDefault="005D44ED" w:rsidP="005D44ED">
      <w:pPr>
        <w:ind w:firstLine="4253"/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</w:pPr>
      <w:r w:rsidRPr="005D44ED"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  <w:t>Sumonyi Zoltán</w:t>
      </w:r>
      <w:r w:rsidRPr="005D44ED"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  <w:t xml:space="preserve">: </w:t>
      </w:r>
      <w:r w:rsidRPr="005D44ED"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  <w:t>Zarándokút</w:t>
      </w:r>
    </w:p>
    <w:p w:rsidR="005D44ED" w:rsidRPr="005D44ED" w:rsidRDefault="005D44ED" w:rsidP="005D44ED">
      <w:pPr>
        <w:ind w:firstLine="4253"/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</w:pPr>
      <w:r>
        <w:rPr>
          <w:rFonts w:ascii="Book Antiqua" w:hAnsi="Book Antiqua" w:cs="Segoe UI Historic"/>
          <w:i/>
          <w:color w:val="080809"/>
          <w:sz w:val="28"/>
          <w:szCs w:val="28"/>
          <w:shd w:val="clear" w:color="auto" w:fill="FFFFFF"/>
        </w:rPr>
        <w:t>Ab Art Kiadó, 2025. Könyvhét</w:t>
      </w:r>
    </w:p>
    <w:p w:rsidR="005D44ED" w:rsidRPr="005D44ED" w:rsidRDefault="005D44ED">
      <w:pPr>
        <w:rPr>
          <w:rFonts w:ascii="Book Antiqua" w:hAnsi="Book Antiqua"/>
          <w:sz w:val="28"/>
          <w:szCs w:val="28"/>
        </w:rPr>
      </w:pPr>
    </w:p>
    <w:sectPr w:rsidR="005D44ED" w:rsidRPr="005D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48" w:rsidRDefault="00565448" w:rsidP="00427B4C">
      <w:pPr>
        <w:spacing w:after="0" w:line="240" w:lineRule="auto"/>
      </w:pPr>
      <w:r>
        <w:separator/>
      </w:r>
    </w:p>
  </w:endnote>
  <w:endnote w:type="continuationSeparator" w:id="0">
    <w:p w:rsidR="00565448" w:rsidRDefault="00565448" w:rsidP="0042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48" w:rsidRDefault="00565448" w:rsidP="00427B4C">
      <w:pPr>
        <w:spacing w:after="0" w:line="240" w:lineRule="auto"/>
      </w:pPr>
      <w:r>
        <w:separator/>
      </w:r>
    </w:p>
  </w:footnote>
  <w:footnote w:type="continuationSeparator" w:id="0">
    <w:p w:rsidR="00565448" w:rsidRDefault="00565448" w:rsidP="00427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4C"/>
    <w:rsid w:val="003914BA"/>
    <w:rsid w:val="00427B4C"/>
    <w:rsid w:val="00565448"/>
    <w:rsid w:val="005D44ED"/>
    <w:rsid w:val="009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197E"/>
  <w15:chartTrackingRefBased/>
  <w15:docId w15:val="{ECA5CBEC-6958-4153-9C75-D32F456D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7B4C"/>
  </w:style>
  <w:style w:type="paragraph" w:styleId="llb">
    <w:name w:val="footer"/>
    <w:basedOn w:val="Norml"/>
    <w:link w:val="llbChar"/>
    <w:uiPriority w:val="99"/>
    <w:unhideWhenUsed/>
    <w:rsid w:val="0042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2025-06-04T19:32:00Z</dcterms:created>
  <dcterms:modified xsi:type="dcterms:W3CDTF">2025-06-04T19:32:00Z</dcterms:modified>
</cp:coreProperties>
</file>