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CA3" w:rsidRDefault="008C1CA3" w:rsidP="008C1CA3">
      <w:pPr>
        <w:pStyle w:val="Default"/>
        <w:spacing w:line="360" w:lineRule="auto"/>
        <w:ind w:firstLine="709"/>
        <w:rPr>
          <w:rFonts w:ascii="Book Antiqua" w:hAnsi="Book Antiqua"/>
          <w:sz w:val="36"/>
          <w:szCs w:val="36"/>
        </w:rPr>
      </w:pPr>
    </w:p>
    <w:p w:rsidR="008C1CA3" w:rsidRPr="008C1CA3" w:rsidRDefault="008C1CA3" w:rsidP="008C1CA3">
      <w:pPr>
        <w:pStyle w:val="Default"/>
        <w:spacing w:line="360" w:lineRule="auto"/>
        <w:ind w:firstLine="709"/>
        <w:rPr>
          <w:rFonts w:ascii="Book Antiqua" w:hAnsi="Book Antiqua"/>
          <w:i/>
          <w:iCs/>
          <w:sz w:val="36"/>
          <w:szCs w:val="36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1352550</wp:posOffset>
            </wp:positionH>
            <wp:positionV relativeFrom="page">
              <wp:posOffset>895350</wp:posOffset>
            </wp:positionV>
            <wp:extent cx="1181100" cy="1770727"/>
            <wp:effectExtent l="0" t="0" r="0" b="1270"/>
            <wp:wrapSquare wrapText="bothSides"/>
            <wp:docPr id="1" name="Kép 1" descr="Bódis Kriszta - Árnyék és fé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ódis Kriszta - Árnyék és fén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770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C1CA3">
        <w:rPr>
          <w:rFonts w:ascii="Book Antiqua" w:hAnsi="Book Antiqua"/>
          <w:sz w:val="36"/>
          <w:szCs w:val="36"/>
        </w:rPr>
        <w:t>Bódis Kriszta</w:t>
      </w:r>
      <w:r w:rsidRPr="008C1CA3">
        <w:rPr>
          <w:rFonts w:ascii="Book Antiqua" w:hAnsi="Book Antiqua"/>
          <w:i/>
          <w:iCs/>
          <w:sz w:val="36"/>
          <w:szCs w:val="36"/>
        </w:rPr>
        <w:t xml:space="preserve"> </w:t>
      </w:r>
    </w:p>
    <w:p w:rsidR="008C1CA3" w:rsidRPr="008C1CA3" w:rsidRDefault="008C1CA3" w:rsidP="008C1CA3">
      <w:pPr>
        <w:pStyle w:val="Default"/>
        <w:ind w:firstLine="709"/>
        <w:rPr>
          <w:rFonts w:ascii="Book Antiqua" w:hAnsi="Book Antiqua"/>
          <w:sz w:val="40"/>
          <w:szCs w:val="40"/>
        </w:rPr>
      </w:pPr>
      <w:r w:rsidRPr="008C1CA3">
        <w:rPr>
          <w:rFonts w:ascii="Book Antiqua" w:hAnsi="Book Antiqua"/>
          <w:i/>
          <w:iCs/>
          <w:sz w:val="40"/>
          <w:szCs w:val="40"/>
        </w:rPr>
        <w:t>Árnyék és fény</w:t>
      </w:r>
    </w:p>
    <w:p w:rsidR="008C1CA3" w:rsidRDefault="008C1CA3" w:rsidP="008C1CA3">
      <w:pPr>
        <w:pStyle w:val="Default"/>
        <w:ind w:firstLine="709"/>
        <w:rPr>
          <w:rFonts w:ascii="Book Antiqua" w:hAnsi="Book Antiqua"/>
        </w:rPr>
      </w:pPr>
      <w:r w:rsidRPr="008C1CA3">
        <w:rPr>
          <w:rFonts w:ascii="Book Antiqua" w:hAnsi="Book Antiqua"/>
        </w:rPr>
        <w:t xml:space="preserve"> </w:t>
      </w:r>
    </w:p>
    <w:p w:rsidR="008C1CA3" w:rsidRDefault="008C1CA3" w:rsidP="008C1CA3">
      <w:pPr>
        <w:pStyle w:val="Default"/>
        <w:ind w:firstLine="709"/>
        <w:rPr>
          <w:rFonts w:ascii="Book Antiqua" w:hAnsi="Book Antiqua"/>
        </w:rPr>
      </w:pPr>
    </w:p>
    <w:p w:rsidR="008C1CA3" w:rsidRDefault="008C1CA3" w:rsidP="008C1CA3">
      <w:pPr>
        <w:pStyle w:val="Default"/>
        <w:ind w:firstLine="709"/>
        <w:rPr>
          <w:rFonts w:ascii="Book Antiqua" w:hAnsi="Book Antiqua"/>
        </w:rPr>
      </w:pPr>
    </w:p>
    <w:p w:rsidR="008C1CA3" w:rsidRDefault="008C1CA3" w:rsidP="008C1CA3">
      <w:pPr>
        <w:pStyle w:val="Default"/>
        <w:ind w:firstLine="709"/>
        <w:rPr>
          <w:rFonts w:ascii="Book Antiqua" w:hAnsi="Book Antiqua"/>
        </w:rPr>
      </w:pPr>
    </w:p>
    <w:p w:rsidR="008C1CA3" w:rsidRPr="008C1CA3" w:rsidRDefault="008C1CA3" w:rsidP="008C1CA3">
      <w:pPr>
        <w:pStyle w:val="Default"/>
        <w:ind w:firstLine="709"/>
        <w:jc w:val="both"/>
        <w:rPr>
          <w:rFonts w:ascii="Book Antiqua" w:hAnsi="Book Antiqua"/>
          <w:sz w:val="28"/>
          <w:szCs w:val="28"/>
        </w:rPr>
      </w:pPr>
      <w:r w:rsidRPr="008C1CA3">
        <w:rPr>
          <w:rFonts w:ascii="Book Antiqua" w:hAnsi="Book Antiqua"/>
          <w:sz w:val="28"/>
          <w:szCs w:val="28"/>
        </w:rPr>
        <w:t xml:space="preserve">Bódis Kriszta író és dokumentumfilmes, a </w:t>
      </w:r>
      <w:r w:rsidRPr="008C1CA3">
        <w:rPr>
          <w:rFonts w:ascii="Book Antiqua" w:hAnsi="Book Antiqua"/>
          <w:i/>
          <w:iCs/>
          <w:sz w:val="28"/>
          <w:szCs w:val="28"/>
        </w:rPr>
        <w:t>Kemény vaj</w:t>
      </w:r>
      <w:r w:rsidRPr="008C1CA3">
        <w:rPr>
          <w:rFonts w:ascii="Book Antiqua" w:hAnsi="Book Antiqua"/>
          <w:sz w:val="28"/>
          <w:szCs w:val="28"/>
        </w:rPr>
        <w:t xml:space="preserve">, az </w:t>
      </w:r>
      <w:r w:rsidRPr="008C1CA3">
        <w:rPr>
          <w:rFonts w:ascii="Book Antiqua" w:hAnsi="Book Antiqua"/>
          <w:i/>
          <w:iCs/>
          <w:sz w:val="28"/>
          <w:szCs w:val="28"/>
        </w:rPr>
        <w:t xml:space="preserve">Artista </w:t>
      </w:r>
      <w:r w:rsidRPr="008C1CA3">
        <w:rPr>
          <w:rFonts w:ascii="Book Antiqua" w:hAnsi="Book Antiqua"/>
          <w:sz w:val="28"/>
          <w:szCs w:val="28"/>
        </w:rPr>
        <w:t xml:space="preserve">és a </w:t>
      </w:r>
      <w:r w:rsidRPr="008C1CA3">
        <w:rPr>
          <w:rFonts w:ascii="Book Antiqua" w:hAnsi="Book Antiqua"/>
          <w:i/>
          <w:iCs/>
          <w:sz w:val="28"/>
          <w:szCs w:val="28"/>
        </w:rPr>
        <w:t xml:space="preserve">Carlo Párizsban </w:t>
      </w:r>
      <w:r w:rsidRPr="008C1CA3">
        <w:rPr>
          <w:rFonts w:ascii="Book Antiqua" w:hAnsi="Book Antiqua"/>
          <w:sz w:val="28"/>
          <w:szCs w:val="28"/>
        </w:rPr>
        <w:t xml:space="preserve">című regények szerzője, a </w:t>
      </w:r>
      <w:r w:rsidRPr="008C1CA3">
        <w:rPr>
          <w:rFonts w:ascii="Book Antiqua" w:hAnsi="Book Antiqua"/>
          <w:i/>
          <w:iCs/>
          <w:sz w:val="28"/>
          <w:szCs w:val="28"/>
        </w:rPr>
        <w:t xml:space="preserve">Van Helyed Alapítvány </w:t>
      </w:r>
      <w:r w:rsidRPr="008C1CA3">
        <w:rPr>
          <w:rFonts w:ascii="Book Antiqua" w:hAnsi="Book Antiqua"/>
          <w:sz w:val="28"/>
          <w:szCs w:val="28"/>
        </w:rPr>
        <w:t>meg</w:t>
      </w:r>
      <w:r>
        <w:rPr>
          <w:rFonts w:ascii="Book Antiqua" w:hAnsi="Book Antiqua"/>
          <w:sz w:val="28"/>
          <w:szCs w:val="28"/>
        </w:rPr>
        <w:t>-</w:t>
      </w:r>
      <w:r w:rsidRPr="008C1CA3">
        <w:rPr>
          <w:rFonts w:ascii="Book Antiqua" w:hAnsi="Book Antiqua"/>
          <w:sz w:val="28"/>
          <w:szCs w:val="28"/>
        </w:rPr>
        <w:t xml:space="preserve">teremtője nagy ívű trilógiájában Tüdős Klára, a múlt század ikonikus nőalakjává vált emlékiratíró, divattervező, táncosnő, forgatókönyvíró és filmrendező kalandos életútjának felidézésére vállalkozott. Az </w:t>
      </w:r>
      <w:r w:rsidRPr="008C1CA3">
        <w:rPr>
          <w:rFonts w:ascii="Book Antiqua" w:hAnsi="Book Antiqua"/>
          <w:i/>
          <w:iCs/>
          <w:sz w:val="28"/>
          <w:szCs w:val="28"/>
        </w:rPr>
        <w:t xml:space="preserve">Árnyék és fény </w:t>
      </w:r>
      <w:r w:rsidRPr="008C1CA3">
        <w:rPr>
          <w:rFonts w:ascii="Book Antiqua" w:hAnsi="Book Antiqua"/>
          <w:sz w:val="28"/>
          <w:szCs w:val="28"/>
        </w:rPr>
        <w:t xml:space="preserve">című záródarab a </w:t>
      </w:r>
      <w:r w:rsidRPr="008C1CA3">
        <w:rPr>
          <w:rFonts w:ascii="Book Antiqua" w:hAnsi="Book Antiqua"/>
          <w:i/>
          <w:iCs/>
          <w:sz w:val="28"/>
          <w:szCs w:val="28"/>
        </w:rPr>
        <w:t xml:space="preserve">Kisasszonyképző </w:t>
      </w:r>
      <w:r w:rsidRPr="008C1CA3">
        <w:rPr>
          <w:rFonts w:ascii="Book Antiqua" w:hAnsi="Book Antiqua"/>
          <w:sz w:val="28"/>
          <w:szCs w:val="28"/>
        </w:rPr>
        <w:t xml:space="preserve">című első és a </w:t>
      </w:r>
      <w:r w:rsidRPr="008C1CA3">
        <w:rPr>
          <w:rFonts w:ascii="Book Antiqua" w:hAnsi="Book Antiqua"/>
          <w:i/>
          <w:iCs/>
          <w:sz w:val="28"/>
          <w:szCs w:val="28"/>
        </w:rPr>
        <w:t xml:space="preserve">Korzón a pokolba </w:t>
      </w:r>
      <w:r w:rsidRPr="008C1CA3">
        <w:rPr>
          <w:rFonts w:ascii="Book Antiqua" w:hAnsi="Book Antiqua"/>
          <w:sz w:val="28"/>
          <w:szCs w:val="28"/>
        </w:rPr>
        <w:t xml:space="preserve">című második rész folytatása, de önálló műként is maradéktalanul élvezhető. </w:t>
      </w:r>
    </w:p>
    <w:p w:rsidR="008C1CA3" w:rsidRPr="008C1CA3" w:rsidRDefault="008C1CA3" w:rsidP="008C1CA3">
      <w:pPr>
        <w:pStyle w:val="Default"/>
        <w:ind w:firstLine="709"/>
        <w:jc w:val="both"/>
        <w:rPr>
          <w:rFonts w:ascii="Book Antiqua" w:hAnsi="Book Antiqua"/>
          <w:sz w:val="28"/>
          <w:szCs w:val="28"/>
        </w:rPr>
      </w:pPr>
      <w:r w:rsidRPr="008C1CA3">
        <w:rPr>
          <w:rFonts w:ascii="Book Antiqua" w:hAnsi="Book Antiqua"/>
          <w:sz w:val="28"/>
          <w:szCs w:val="28"/>
        </w:rPr>
        <w:t>Bódis Kriszta bátor, izgalmas, eklektikus nyelvet kevert ki Tüdős Klára életrajzi trilógiájának elbeszéléséhez. Szakított az életrajzi regények egyhangú, klasszikus, jól bevált, a hőssel rokonszenvező,</w:t>
      </w:r>
      <w:r w:rsidR="008D0F00">
        <w:rPr>
          <w:rFonts w:ascii="Book Antiqua" w:hAnsi="Book Antiqua"/>
          <w:sz w:val="28"/>
          <w:szCs w:val="28"/>
        </w:rPr>
        <w:t xml:space="preserve"> ám</w:t>
      </w:r>
      <w:r w:rsidRPr="008C1CA3">
        <w:rPr>
          <w:rFonts w:ascii="Book Antiqua" w:hAnsi="Book Antiqua"/>
          <w:sz w:val="28"/>
          <w:szCs w:val="28"/>
        </w:rPr>
        <w:t xml:space="preserve"> néző</w:t>
      </w:r>
      <w:r w:rsidR="008D0F00">
        <w:rPr>
          <w:rFonts w:ascii="Book Antiqua" w:hAnsi="Book Antiqua"/>
          <w:sz w:val="28"/>
          <w:szCs w:val="28"/>
        </w:rPr>
        <w:t>pont-jával némi távolságot tartó</w:t>
      </w:r>
      <w:r w:rsidRPr="008C1CA3">
        <w:rPr>
          <w:rFonts w:ascii="Book Antiqua" w:hAnsi="Book Antiqua"/>
          <w:sz w:val="28"/>
          <w:szCs w:val="28"/>
        </w:rPr>
        <w:t xml:space="preserve"> narrátorának attitűdjével. </w:t>
      </w:r>
    </w:p>
    <w:p w:rsidR="008C1CA3" w:rsidRPr="008C1CA3" w:rsidRDefault="008C1CA3" w:rsidP="008C1CA3">
      <w:pPr>
        <w:pStyle w:val="Default"/>
        <w:ind w:firstLine="709"/>
        <w:jc w:val="both"/>
        <w:rPr>
          <w:rFonts w:ascii="Book Antiqua" w:hAnsi="Book Antiqua"/>
          <w:sz w:val="28"/>
          <w:szCs w:val="28"/>
        </w:rPr>
      </w:pPr>
      <w:r w:rsidRPr="008C1CA3">
        <w:rPr>
          <w:rFonts w:ascii="Book Antiqua" w:hAnsi="Book Antiqua"/>
          <w:sz w:val="28"/>
          <w:szCs w:val="28"/>
        </w:rPr>
        <w:t>A narráció két, élesen eltérő stílusú szólam keveréke. A Tüdős Klára-„közelikben” szenvedélyes, minden távolságtartást fölszámoló, heves azonosulás jelenik meg, míg a kor történelmi-politikai kulisszáit, a Tanács</w:t>
      </w:r>
      <w:r>
        <w:rPr>
          <w:rFonts w:ascii="Book Antiqua" w:hAnsi="Book Antiqua"/>
          <w:sz w:val="28"/>
          <w:szCs w:val="28"/>
        </w:rPr>
        <w:t>-</w:t>
      </w:r>
      <w:r w:rsidRPr="008C1CA3">
        <w:rPr>
          <w:rFonts w:ascii="Book Antiqua" w:hAnsi="Book Antiqua"/>
          <w:sz w:val="28"/>
          <w:szCs w:val="28"/>
        </w:rPr>
        <w:t>köztársaság eseményeit és az azt követő két évtized viszontagságait felidéző „totálok”, valamint a korszak életviszonyait, hétköznapjait meg</w:t>
      </w:r>
      <w:r>
        <w:rPr>
          <w:rFonts w:ascii="Book Antiqua" w:hAnsi="Book Antiqua"/>
          <w:sz w:val="28"/>
          <w:szCs w:val="28"/>
        </w:rPr>
        <w:t>-</w:t>
      </w:r>
      <w:r w:rsidRPr="008C1CA3">
        <w:rPr>
          <w:rFonts w:ascii="Book Antiqua" w:hAnsi="Book Antiqua"/>
          <w:sz w:val="28"/>
          <w:szCs w:val="28"/>
        </w:rPr>
        <w:t xml:space="preserve">határozó emberi tevékenységi formák leírásai kifejezetten tárgyszerűek, aprólékosak és dísztelenek. </w:t>
      </w:r>
    </w:p>
    <w:p w:rsidR="008C1CA3" w:rsidRPr="008C1CA3" w:rsidRDefault="008C1CA3" w:rsidP="008C1CA3">
      <w:pPr>
        <w:pStyle w:val="Default"/>
        <w:ind w:firstLine="709"/>
        <w:jc w:val="both"/>
        <w:rPr>
          <w:rFonts w:ascii="Book Antiqua" w:hAnsi="Book Antiqua"/>
          <w:sz w:val="28"/>
          <w:szCs w:val="28"/>
        </w:rPr>
      </w:pPr>
      <w:r w:rsidRPr="008C1CA3">
        <w:rPr>
          <w:rFonts w:ascii="Book Antiqua" w:hAnsi="Book Antiqua"/>
          <w:sz w:val="28"/>
          <w:szCs w:val="28"/>
        </w:rPr>
        <w:t xml:space="preserve">Ez a feszültség lüktetővé, dinamikussá teszi a regényt. A szerző ezekben a szövegrészekben vendégszövegeket használt fel az érintett szakterületek irodalmából és a korabeli sajtóból. </w:t>
      </w:r>
    </w:p>
    <w:p w:rsidR="008C1CA3" w:rsidRPr="008C1CA3" w:rsidRDefault="008C1CA3" w:rsidP="008C1CA3">
      <w:pPr>
        <w:pStyle w:val="Default"/>
        <w:ind w:firstLine="709"/>
        <w:jc w:val="both"/>
        <w:rPr>
          <w:rFonts w:ascii="Book Antiqua" w:hAnsi="Book Antiqua"/>
          <w:sz w:val="28"/>
          <w:szCs w:val="28"/>
        </w:rPr>
      </w:pPr>
      <w:r w:rsidRPr="008C1CA3">
        <w:rPr>
          <w:rFonts w:ascii="Book Antiqua" w:hAnsi="Book Antiqua"/>
          <w:sz w:val="28"/>
          <w:szCs w:val="28"/>
        </w:rPr>
        <w:t xml:space="preserve">A könyv stílusát meghatározzák az erősen dramatizált, hol a romantikus, hol a realista regények stílusát idéző párbeszédek és az elbeszélést meg-megszakító, Tüdős Klára emlékiratain alapuló, azok stílusát imitáló, fiktív levelek részletei. </w:t>
      </w:r>
    </w:p>
    <w:p w:rsidR="008C1CA3" w:rsidRPr="008C1CA3" w:rsidRDefault="008C1CA3" w:rsidP="008C1CA3">
      <w:pPr>
        <w:pStyle w:val="Default"/>
        <w:ind w:firstLine="709"/>
        <w:jc w:val="both"/>
        <w:rPr>
          <w:rFonts w:ascii="Book Antiqua" w:hAnsi="Book Antiqua"/>
          <w:sz w:val="28"/>
          <w:szCs w:val="28"/>
        </w:rPr>
      </w:pPr>
      <w:r w:rsidRPr="008C1CA3">
        <w:rPr>
          <w:rFonts w:ascii="Book Antiqua" w:hAnsi="Book Antiqua"/>
          <w:sz w:val="28"/>
          <w:szCs w:val="28"/>
        </w:rPr>
        <w:t xml:space="preserve">A trilógia záró kötete 1941 és 1952 között játszódik. A regényidő a huszadik század legdrámaibb évtizede: a fasizálódó Horthy-korszak, a zsidótörvények, a német megszállás, a nyilas hatalomátvétel, a sikertelen kiugrási kísérlet, az orosz megszállás, a kékcédulás választások és a szovjet típusú diktatúra kiépítésének kora. </w:t>
      </w:r>
    </w:p>
    <w:p w:rsidR="008C1CA3" w:rsidRPr="008C1CA3" w:rsidRDefault="008C1CA3" w:rsidP="008C1CA3">
      <w:pPr>
        <w:pStyle w:val="Default"/>
        <w:ind w:firstLine="709"/>
        <w:jc w:val="both"/>
        <w:rPr>
          <w:rFonts w:ascii="Book Antiqua" w:hAnsi="Book Antiqua"/>
          <w:sz w:val="28"/>
          <w:szCs w:val="28"/>
        </w:rPr>
      </w:pPr>
      <w:r w:rsidRPr="008C1CA3">
        <w:rPr>
          <w:rFonts w:ascii="Book Antiqua" w:hAnsi="Book Antiqua"/>
          <w:sz w:val="28"/>
          <w:szCs w:val="28"/>
        </w:rPr>
        <w:lastRenderedPageBreak/>
        <w:t xml:space="preserve">Tüdős Klára az évtized elején ünnepelt sztárként még leforgathatja a </w:t>
      </w:r>
      <w:r w:rsidRPr="008C1CA3">
        <w:rPr>
          <w:rFonts w:ascii="Book Antiqua" w:hAnsi="Book Antiqua"/>
          <w:i/>
          <w:iCs/>
          <w:sz w:val="28"/>
          <w:szCs w:val="28"/>
        </w:rPr>
        <w:t xml:space="preserve">Fény és árnyék </w:t>
      </w:r>
      <w:r w:rsidRPr="008C1CA3">
        <w:rPr>
          <w:rFonts w:ascii="Book Antiqua" w:hAnsi="Book Antiqua"/>
          <w:sz w:val="28"/>
          <w:szCs w:val="28"/>
        </w:rPr>
        <w:t xml:space="preserve">című filmet, a regény nyitóképén fehér cabrio Mercedesük hátsó ülésén beszélget nevetve férjével, Zsindely Ferenc őexcellenciájával, hogy alig egy évtizeddel később, a történet végén ugyanezt a képet már kisemmizetten és kitelepítve idézzék fel a lellei országúton, rongyos kesztyűben vonszolva egy iszappal megrakott kézikocsit, hogy legyen mivel fűteni házat, melynek kegyelemből házmesterei lehettek. </w:t>
      </w:r>
    </w:p>
    <w:p w:rsidR="008C1CA3" w:rsidRPr="008C1CA3" w:rsidRDefault="008C1CA3" w:rsidP="00B93F11">
      <w:pPr>
        <w:pStyle w:val="Default"/>
        <w:ind w:firstLine="709"/>
        <w:jc w:val="both"/>
        <w:rPr>
          <w:rFonts w:ascii="Book Antiqua" w:hAnsi="Book Antiqua"/>
          <w:sz w:val="28"/>
          <w:szCs w:val="28"/>
        </w:rPr>
      </w:pPr>
      <w:r w:rsidRPr="008C1CA3">
        <w:rPr>
          <w:rFonts w:ascii="Book Antiqua" w:hAnsi="Book Antiqua"/>
          <w:sz w:val="28"/>
          <w:szCs w:val="28"/>
        </w:rPr>
        <w:t>A kezdet és a vég között pazar istenhegyi villájukból menekülteket bújtató otthont teremtenek, ahol a legnehezebb időkben majd százan talál</w:t>
      </w:r>
      <w:r w:rsidR="00B93F11">
        <w:rPr>
          <w:rFonts w:ascii="Book Antiqua" w:hAnsi="Book Antiqua"/>
          <w:sz w:val="28"/>
          <w:szCs w:val="28"/>
        </w:rPr>
        <w:t>-</w:t>
      </w:r>
      <w:r w:rsidRPr="008C1CA3">
        <w:rPr>
          <w:rFonts w:ascii="Book Antiqua" w:hAnsi="Book Antiqua"/>
          <w:sz w:val="28"/>
          <w:szCs w:val="28"/>
        </w:rPr>
        <w:t>tak menedékre. Üldözöttek és árvák, katonaszökevények, öregek és gyere</w:t>
      </w:r>
      <w:r w:rsidR="00B93F11">
        <w:rPr>
          <w:rFonts w:ascii="Book Antiqua" w:hAnsi="Book Antiqua"/>
          <w:sz w:val="28"/>
          <w:szCs w:val="28"/>
        </w:rPr>
        <w:t>-</w:t>
      </w:r>
      <w:r w:rsidRPr="008C1CA3">
        <w:rPr>
          <w:rFonts w:ascii="Book Antiqua" w:hAnsi="Book Antiqua"/>
          <w:sz w:val="28"/>
          <w:szCs w:val="28"/>
        </w:rPr>
        <w:t xml:space="preserve">kek köszönhették Tüdős Klárának és Zsindely Ferencnek az életüket. </w:t>
      </w:r>
    </w:p>
    <w:p w:rsidR="008C1CA3" w:rsidRPr="008C1CA3" w:rsidRDefault="008C1CA3" w:rsidP="00B93F11">
      <w:pPr>
        <w:pStyle w:val="Default"/>
        <w:ind w:firstLine="709"/>
        <w:jc w:val="both"/>
        <w:rPr>
          <w:rFonts w:ascii="Book Antiqua" w:hAnsi="Book Antiqua"/>
          <w:sz w:val="28"/>
          <w:szCs w:val="28"/>
        </w:rPr>
      </w:pPr>
      <w:r w:rsidRPr="008C1CA3">
        <w:rPr>
          <w:rFonts w:ascii="Book Antiqua" w:hAnsi="Book Antiqua"/>
          <w:sz w:val="28"/>
          <w:szCs w:val="28"/>
        </w:rPr>
        <w:t>Volna, aki zuhanástörténetnek olvasná a trilógia harmadik részét, egy házaspár, amely a férj kapcsolatainak és hatalmának köszönhetően és</w:t>
      </w:r>
      <w:r w:rsidR="008D0F00">
        <w:rPr>
          <w:rFonts w:ascii="Book Antiqua" w:hAnsi="Book Antiqua"/>
          <w:sz w:val="28"/>
          <w:szCs w:val="28"/>
        </w:rPr>
        <w:t xml:space="preserve"> a feleség tündöklő tehetsége valamint</w:t>
      </w:r>
      <w:bookmarkStart w:id="0" w:name="_GoBack"/>
      <w:bookmarkEnd w:id="0"/>
      <w:r w:rsidRPr="008C1CA3">
        <w:rPr>
          <w:rFonts w:ascii="Book Antiqua" w:hAnsi="Book Antiqua"/>
          <w:sz w:val="28"/>
          <w:szCs w:val="28"/>
        </w:rPr>
        <w:t xml:space="preserve"> üzleti zsenialitása révén mindent elér, amit akar, a történelmi események viharában lassan el is veszít mindent. </w:t>
      </w:r>
    </w:p>
    <w:p w:rsidR="00471B25" w:rsidRPr="008C1CA3" w:rsidRDefault="008C1CA3" w:rsidP="00B93F11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8C1CA3">
        <w:rPr>
          <w:rFonts w:ascii="Book Antiqua" w:hAnsi="Book Antiqua"/>
          <w:sz w:val="28"/>
          <w:szCs w:val="28"/>
        </w:rPr>
        <w:t>Valójában inkább a felemelkedés, a megtisztulás története ez. Két ember, akiknek szerelmi házasságát a férj folyamatos félrelépései és a kettőjük közti súlyos nézetkülönbségek a válság szélére sodorják, a történet végére, keresztény hitüket karitatív misszióként, embermentéssel gyakorolva, az egyre rosszabb körülmények között a túlélésért küzdenek, életük utolsó szakaszában egymást feltétel nélkül szerető társakká válnak.</w:t>
      </w:r>
    </w:p>
    <w:p w:rsidR="008C1CA3" w:rsidRPr="008C1CA3" w:rsidRDefault="008C1CA3" w:rsidP="008C1CA3">
      <w:pPr>
        <w:pStyle w:val="Default"/>
        <w:ind w:firstLine="709"/>
        <w:rPr>
          <w:rFonts w:ascii="Book Antiqua" w:hAnsi="Book Antiqua"/>
          <w:i/>
          <w:sz w:val="28"/>
          <w:szCs w:val="28"/>
        </w:rPr>
      </w:pPr>
    </w:p>
    <w:p w:rsidR="008C1CA3" w:rsidRPr="008C1CA3" w:rsidRDefault="008C1CA3" w:rsidP="00B93F11">
      <w:pPr>
        <w:pStyle w:val="Default"/>
        <w:ind w:firstLine="4253"/>
        <w:rPr>
          <w:rFonts w:ascii="Book Antiqua" w:hAnsi="Book Antiqua"/>
          <w:i/>
          <w:iCs/>
          <w:sz w:val="28"/>
          <w:szCs w:val="28"/>
        </w:rPr>
      </w:pPr>
      <w:r w:rsidRPr="008C1CA3">
        <w:rPr>
          <w:rFonts w:ascii="Book Antiqua" w:hAnsi="Book Antiqua"/>
          <w:i/>
          <w:sz w:val="28"/>
          <w:szCs w:val="28"/>
        </w:rPr>
        <w:t>Bódis Kriszta:</w:t>
      </w:r>
      <w:r w:rsidRPr="008C1CA3">
        <w:rPr>
          <w:rFonts w:ascii="Book Antiqua" w:hAnsi="Book Antiqua"/>
          <w:i/>
          <w:iCs/>
          <w:sz w:val="28"/>
          <w:szCs w:val="28"/>
        </w:rPr>
        <w:t xml:space="preserve"> Árnyék és fény</w:t>
      </w:r>
    </w:p>
    <w:p w:rsidR="008C1CA3" w:rsidRPr="008C1CA3" w:rsidRDefault="008C1CA3" w:rsidP="00B93F11">
      <w:pPr>
        <w:pStyle w:val="Default"/>
        <w:ind w:firstLine="4253"/>
        <w:rPr>
          <w:rFonts w:ascii="Book Antiqua" w:hAnsi="Book Antiqua"/>
        </w:rPr>
      </w:pPr>
      <w:r w:rsidRPr="008C1CA3">
        <w:rPr>
          <w:rFonts w:ascii="Book Antiqua" w:hAnsi="Book Antiqua"/>
          <w:i/>
          <w:iCs/>
          <w:sz w:val="28"/>
          <w:szCs w:val="28"/>
        </w:rPr>
        <w:t>Európa Kiadó, 2025. Könyvhét</w:t>
      </w:r>
    </w:p>
    <w:p w:rsidR="008C1CA3" w:rsidRPr="008C1CA3" w:rsidRDefault="008C1CA3" w:rsidP="00B93F11">
      <w:pPr>
        <w:spacing w:after="0" w:line="240" w:lineRule="auto"/>
        <w:ind w:firstLine="4253"/>
        <w:rPr>
          <w:rFonts w:ascii="Book Antiqua" w:hAnsi="Book Antiqua"/>
        </w:rPr>
      </w:pPr>
    </w:p>
    <w:sectPr w:rsidR="008C1CA3" w:rsidRPr="008C1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E2D" w:rsidRDefault="004A0E2D" w:rsidP="008C1CA3">
      <w:pPr>
        <w:spacing w:after="0" w:line="240" w:lineRule="auto"/>
      </w:pPr>
      <w:r>
        <w:separator/>
      </w:r>
    </w:p>
  </w:endnote>
  <w:endnote w:type="continuationSeparator" w:id="0">
    <w:p w:rsidR="004A0E2D" w:rsidRDefault="004A0E2D" w:rsidP="008C1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E2D" w:rsidRDefault="004A0E2D" w:rsidP="008C1CA3">
      <w:pPr>
        <w:spacing w:after="0" w:line="240" w:lineRule="auto"/>
      </w:pPr>
      <w:r>
        <w:separator/>
      </w:r>
    </w:p>
  </w:footnote>
  <w:footnote w:type="continuationSeparator" w:id="0">
    <w:p w:rsidR="004A0E2D" w:rsidRDefault="004A0E2D" w:rsidP="008C1C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CA3"/>
    <w:rsid w:val="00471B25"/>
    <w:rsid w:val="004A0E2D"/>
    <w:rsid w:val="008C1CA3"/>
    <w:rsid w:val="008D0F00"/>
    <w:rsid w:val="00B93F11"/>
    <w:rsid w:val="00B9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2823B"/>
  <w15:chartTrackingRefBased/>
  <w15:docId w15:val="{E2297A22-FECE-4C71-8360-471A9F83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C1C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8C1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C1CA3"/>
  </w:style>
  <w:style w:type="paragraph" w:styleId="llb">
    <w:name w:val="footer"/>
    <w:basedOn w:val="Norml"/>
    <w:link w:val="llbChar"/>
    <w:uiPriority w:val="99"/>
    <w:unhideWhenUsed/>
    <w:rsid w:val="008C1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C1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dcterms:created xsi:type="dcterms:W3CDTF">2025-09-04T19:21:00Z</dcterms:created>
  <dcterms:modified xsi:type="dcterms:W3CDTF">2025-09-04T19:21:00Z</dcterms:modified>
</cp:coreProperties>
</file>