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788" w:rsidRDefault="00CD1788" w:rsidP="00CD1788">
      <w:pPr>
        <w:ind w:left="851"/>
      </w:pPr>
      <w:bookmarkStart w:id="0" w:name="_GoBack"/>
      <w:bookmarkEnd w:id="0"/>
      <w:r w:rsidRPr="00CD1788"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81280</wp:posOffset>
            </wp:positionV>
            <wp:extent cx="1419225" cy="1925320"/>
            <wp:effectExtent l="0" t="0" r="0" b="7620"/>
            <wp:wrapSquare wrapText="bothSides"/>
            <wp:docPr id="1" name="Kép 1" descr="C:\Users\Otthon\Desktop\92kézirat\illés\Beolvasott_illés20260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tthon\Desktop\92kézirat\illés\Beolvasott_illés202606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1788" w:rsidRDefault="00CD1788" w:rsidP="00CD1788">
      <w:pPr>
        <w:ind w:left="851"/>
      </w:pPr>
    </w:p>
    <w:p w:rsidR="008B6AA5" w:rsidRDefault="00CD1788" w:rsidP="00CD1788">
      <w:pPr>
        <w:ind w:left="851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 xml:space="preserve">Farkas </w:t>
      </w:r>
      <w:proofErr w:type="spellStart"/>
      <w:r>
        <w:rPr>
          <w:rFonts w:ascii="Book Antiqua" w:hAnsi="Book Antiqua"/>
          <w:sz w:val="36"/>
          <w:szCs w:val="36"/>
        </w:rPr>
        <w:t>Monika</w:t>
      </w:r>
      <w:proofErr w:type="spellEnd"/>
    </w:p>
    <w:p w:rsidR="00CD1788" w:rsidRDefault="00CD1788" w:rsidP="00CD1788">
      <w:pPr>
        <w:spacing w:after="120" w:line="240" w:lineRule="auto"/>
        <w:ind w:left="851"/>
        <w:rPr>
          <w:rFonts w:ascii="Book Antiqua" w:hAnsi="Book Antiqua"/>
          <w:i/>
          <w:sz w:val="40"/>
          <w:szCs w:val="40"/>
        </w:rPr>
      </w:pPr>
      <w:r w:rsidRPr="00CD1788">
        <w:rPr>
          <w:rFonts w:ascii="Book Antiqua" w:hAnsi="Book Antiqua"/>
          <w:i/>
          <w:sz w:val="40"/>
          <w:szCs w:val="40"/>
        </w:rPr>
        <w:t>A bosszú ötven árnyalata</w:t>
      </w:r>
    </w:p>
    <w:p w:rsidR="00CD1788" w:rsidRDefault="00CD1788" w:rsidP="00CD1788">
      <w:pPr>
        <w:spacing w:after="120" w:line="240" w:lineRule="auto"/>
        <w:ind w:left="851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Illés György: Merénylet és bosszú</w:t>
      </w:r>
    </w:p>
    <w:p w:rsidR="00CD1788" w:rsidRDefault="00CD1788" w:rsidP="00CD1788">
      <w:pPr>
        <w:spacing w:after="120" w:line="240" w:lineRule="auto"/>
        <w:ind w:left="851"/>
        <w:rPr>
          <w:rFonts w:ascii="Book Antiqua" w:hAnsi="Book Antiqua"/>
          <w:b/>
          <w:sz w:val="28"/>
          <w:szCs w:val="28"/>
        </w:rPr>
      </w:pPr>
    </w:p>
    <w:p w:rsidR="00CD1788" w:rsidRDefault="00CD1788" w:rsidP="00CD1788">
      <w:pPr>
        <w:spacing w:after="120" w:line="240" w:lineRule="auto"/>
        <w:ind w:firstLine="851"/>
        <w:rPr>
          <w:rFonts w:ascii="Book Antiqua" w:hAnsi="Book Antiqua"/>
          <w:b/>
          <w:sz w:val="28"/>
          <w:szCs w:val="28"/>
        </w:rPr>
      </w:pPr>
    </w:p>
    <w:p w:rsidR="00CD1788" w:rsidRDefault="00CD1788" w:rsidP="00A04763">
      <w:pPr>
        <w:spacing w:after="0" w:line="240" w:lineRule="auto"/>
        <w:ind w:firstLine="851"/>
        <w:jc w:val="both"/>
        <w:rPr>
          <w:rFonts w:ascii="Book Antiqua" w:hAnsi="Book Antiqua"/>
          <w:sz w:val="28"/>
          <w:szCs w:val="28"/>
        </w:rPr>
      </w:pPr>
      <w:r w:rsidRPr="00CD1788">
        <w:rPr>
          <w:rFonts w:ascii="Book Antiqua" w:hAnsi="Book Antiqua"/>
          <w:sz w:val="28"/>
          <w:szCs w:val="28"/>
        </w:rPr>
        <w:t>Máig ható ismereteimet</w:t>
      </w:r>
      <w:r>
        <w:rPr>
          <w:rFonts w:ascii="Book Antiqua" w:hAnsi="Book Antiqua"/>
          <w:sz w:val="28"/>
          <w:szCs w:val="28"/>
        </w:rPr>
        <w:t xml:space="preserve">, regényekből szereztem. </w:t>
      </w:r>
      <w:r w:rsidR="00A04763">
        <w:rPr>
          <w:rFonts w:ascii="Book Antiqua" w:hAnsi="Book Antiqua"/>
          <w:sz w:val="28"/>
          <w:szCs w:val="28"/>
        </w:rPr>
        <w:t>Jókai regényei (</w:t>
      </w:r>
      <w:r w:rsidR="00326895">
        <w:rPr>
          <w:rFonts w:ascii="Book Antiqua" w:hAnsi="Book Antiqua"/>
          <w:i/>
          <w:sz w:val="28"/>
          <w:szCs w:val="28"/>
        </w:rPr>
        <w:t>Egy magyar nábob, F</w:t>
      </w:r>
      <w:r w:rsidR="00A04763" w:rsidRPr="00326895">
        <w:rPr>
          <w:rFonts w:ascii="Book Antiqua" w:hAnsi="Book Antiqua"/>
          <w:i/>
          <w:sz w:val="28"/>
          <w:szCs w:val="28"/>
        </w:rPr>
        <w:t xml:space="preserve">ekete gyémántok, </w:t>
      </w:r>
      <w:proofErr w:type="spellStart"/>
      <w:r w:rsidR="00A04763" w:rsidRPr="00326895">
        <w:rPr>
          <w:rFonts w:ascii="Book Antiqua" w:hAnsi="Book Antiqua"/>
          <w:i/>
          <w:sz w:val="28"/>
          <w:szCs w:val="28"/>
        </w:rPr>
        <w:t>Eppur</w:t>
      </w:r>
      <w:proofErr w:type="spellEnd"/>
      <w:r w:rsidR="00A04763" w:rsidRPr="00326895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="00A04763" w:rsidRPr="00326895">
        <w:rPr>
          <w:rFonts w:ascii="Book Antiqua" w:hAnsi="Book Antiqua"/>
          <w:i/>
          <w:sz w:val="28"/>
          <w:szCs w:val="28"/>
        </w:rPr>
        <w:t>si</w:t>
      </w:r>
      <w:proofErr w:type="spellEnd"/>
      <w:r w:rsidR="00A04763" w:rsidRPr="00326895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="00A04763" w:rsidRPr="00326895">
        <w:rPr>
          <w:rFonts w:ascii="Book Antiqua" w:hAnsi="Book Antiqua"/>
          <w:i/>
          <w:sz w:val="28"/>
          <w:szCs w:val="28"/>
        </w:rPr>
        <w:t>muove</w:t>
      </w:r>
      <w:proofErr w:type="spellEnd"/>
      <w:r w:rsidR="00A04763">
        <w:rPr>
          <w:rFonts w:ascii="Book Antiqua" w:hAnsi="Book Antiqua"/>
          <w:sz w:val="28"/>
          <w:szCs w:val="28"/>
        </w:rPr>
        <w:t xml:space="preserve">…) vagy Jules Verne </w:t>
      </w:r>
      <w:r w:rsidR="00A04763" w:rsidRPr="00326895">
        <w:rPr>
          <w:rFonts w:ascii="Book Antiqua" w:hAnsi="Book Antiqua"/>
          <w:i/>
          <w:sz w:val="28"/>
          <w:szCs w:val="28"/>
        </w:rPr>
        <w:t>Rejtelmes sziget</w:t>
      </w:r>
      <w:r w:rsidR="00A04763">
        <w:rPr>
          <w:rFonts w:ascii="Book Antiqua" w:hAnsi="Book Antiqua"/>
          <w:sz w:val="28"/>
          <w:szCs w:val="28"/>
        </w:rPr>
        <w:t xml:space="preserve"> című könyve többet és alaposabbat tanítottak, mint a tankönyvek. </w:t>
      </w:r>
    </w:p>
    <w:p w:rsidR="00A04763" w:rsidRDefault="00A04763" w:rsidP="00A04763">
      <w:pPr>
        <w:spacing w:after="0" w:line="240" w:lineRule="auto"/>
        <w:ind w:firstLine="851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Illés György regényei is ilyenek. A meseszövésbe rejtett, kalandokba csepegtetett ismeretterjesztés. Félre értés ne essék, a fontos a történet, a csavar, a rejtély, de „tananyagba” ágyazva. </w:t>
      </w:r>
    </w:p>
    <w:p w:rsidR="00326895" w:rsidRDefault="00A04763" w:rsidP="00326895">
      <w:pPr>
        <w:spacing w:after="0" w:line="240" w:lineRule="auto"/>
        <w:ind w:firstLine="851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 történelmi regény hagyománya: tén</w:t>
      </w:r>
      <w:r w:rsidR="00326895">
        <w:rPr>
          <w:rFonts w:ascii="Book Antiqua" w:hAnsi="Book Antiqua"/>
          <w:sz w:val="28"/>
          <w:szCs w:val="28"/>
        </w:rPr>
        <w:t>yanyag, történelmi valóság,</w:t>
      </w:r>
      <w:r>
        <w:rPr>
          <w:rFonts w:ascii="Book Antiqua" w:hAnsi="Book Antiqua"/>
          <w:sz w:val="28"/>
          <w:szCs w:val="28"/>
        </w:rPr>
        <w:t xml:space="preserve"> de ol</w:t>
      </w:r>
      <w:r w:rsidR="00326895">
        <w:rPr>
          <w:rFonts w:ascii="Book Antiqua" w:hAnsi="Book Antiqua"/>
          <w:sz w:val="28"/>
          <w:szCs w:val="28"/>
        </w:rPr>
        <w:t xml:space="preserve">yan főszereplő, aki, bár létezett, de keveset tudunk róla, szárnyalhat a fantázia, természetesen korhűen. </w:t>
      </w:r>
    </w:p>
    <w:p w:rsidR="00CD1788" w:rsidRDefault="00326895" w:rsidP="00326895">
      <w:pPr>
        <w:spacing w:after="0" w:line="240" w:lineRule="auto"/>
        <w:ind w:firstLine="851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A </w:t>
      </w:r>
      <w:r w:rsidRPr="00326895">
        <w:rPr>
          <w:rFonts w:ascii="Book Antiqua" w:hAnsi="Book Antiqua"/>
          <w:i/>
          <w:sz w:val="28"/>
          <w:szCs w:val="28"/>
        </w:rPr>
        <w:t>Merénylet és bosszú</w:t>
      </w:r>
      <w:r>
        <w:rPr>
          <w:rFonts w:ascii="Book Antiqua" w:hAnsi="Book Antiqua"/>
          <w:sz w:val="28"/>
          <w:szCs w:val="28"/>
        </w:rPr>
        <w:t xml:space="preserve"> történelmi regény – kicsit meseregény, kicsit thriller, kicsit szerelmi románc. Zách Felicián története közismert, az Arany-ballada halhatatlanná is tette. A könyv ezzel kezdődik. Kicsit részletesebben – kicsit véresebben, hogy ne mondjam</w:t>
      </w:r>
      <w:r w:rsidR="00786FA3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naturálisabban</w:t>
      </w:r>
      <w:r w:rsidR="00786FA3">
        <w:rPr>
          <w:rFonts w:ascii="Book Antiqua" w:hAnsi="Book Antiqua"/>
          <w:sz w:val="28"/>
          <w:szCs w:val="28"/>
        </w:rPr>
        <w:t>. De a lényeg ezután kezdődik, e</w:t>
      </w:r>
      <w:r>
        <w:rPr>
          <w:rFonts w:ascii="Book Antiqua" w:hAnsi="Book Antiqua"/>
          <w:sz w:val="28"/>
          <w:szCs w:val="28"/>
        </w:rPr>
        <w:t xml:space="preserve">gy </w:t>
      </w:r>
      <w:proofErr w:type="spellStart"/>
      <w:r>
        <w:rPr>
          <w:rFonts w:ascii="Book Antiqua" w:hAnsi="Book Antiqua"/>
          <w:sz w:val="28"/>
          <w:szCs w:val="28"/>
        </w:rPr>
        <w:t>harmadizigleni</w:t>
      </w:r>
      <w:proofErr w:type="spellEnd"/>
      <w:r>
        <w:rPr>
          <w:rFonts w:ascii="Book Antiqua" w:hAnsi="Book Antiqua"/>
          <w:sz w:val="28"/>
          <w:szCs w:val="28"/>
        </w:rPr>
        <w:t xml:space="preserve"> rokon gyermek egy </w:t>
      </w:r>
      <w:proofErr w:type="spellStart"/>
      <w:r>
        <w:rPr>
          <w:rFonts w:ascii="Book Antiqua" w:hAnsi="Book Antiqua"/>
          <w:sz w:val="28"/>
          <w:szCs w:val="28"/>
        </w:rPr>
        <w:t>johannita</w:t>
      </w:r>
      <w:proofErr w:type="spellEnd"/>
      <w:r>
        <w:rPr>
          <w:rFonts w:ascii="Book Antiqua" w:hAnsi="Book Antiqua"/>
          <w:sz w:val="28"/>
          <w:szCs w:val="28"/>
        </w:rPr>
        <w:t xml:space="preserve"> lovagnak köszönhetően megmenekül a király – Károly </w:t>
      </w:r>
      <w:r w:rsidR="00786FA3">
        <w:rPr>
          <w:rFonts w:ascii="Book Antiqua" w:hAnsi="Book Antiqua"/>
          <w:sz w:val="28"/>
          <w:szCs w:val="28"/>
        </w:rPr>
        <w:t>Róbert haragja elől, és R</w:t>
      </w:r>
      <w:r>
        <w:rPr>
          <w:rFonts w:ascii="Book Antiqua" w:hAnsi="Book Antiqua"/>
          <w:sz w:val="28"/>
          <w:szCs w:val="28"/>
        </w:rPr>
        <w:t xml:space="preserve">odosz szigetén </w:t>
      </w:r>
      <w:r w:rsidR="00786FA3">
        <w:rPr>
          <w:rFonts w:ascii="Book Antiqua" w:hAnsi="Book Antiqua"/>
          <w:sz w:val="28"/>
          <w:szCs w:val="28"/>
        </w:rPr>
        <w:t xml:space="preserve">cseperedik fel. Már az odavezető út is tele van izgalommal, félelemmel, kíváncsisággal, sok mindent el lehet mesélni a korról, a szokásokról, és Illés György nem is marad adósunk. De a lényeg a fordulatokban bővelkedő „mese”. A cél, a bosszú. Aki a részletekre </w:t>
      </w:r>
      <w:proofErr w:type="spellStart"/>
      <w:r w:rsidR="00786FA3">
        <w:rPr>
          <w:rFonts w:ascii="Book Antiqua" w:hAnsi="Book Antiqua"/>
          <w:sz w:val="28"/>
          <w:szCs w:val="28"/>
        </w:rPr>
        <w:t>kívácsi</w:t>
      </w:r>
      <w:proofErr w:type="spellEnd"/>
      <w:r w:rsidR="00786FA3">
        <w:rPr>
          <w:rFonts w:ascii="Book Antiqua" w:hAnsi="Book Antiqua"/>
          <w:sz w:val="28"/>
          <w:szCs w:val="28"/>
        </w:rPr>
        <w:t>, olvassa el a könyvet, elég annyi, hogy a történelmi regény még egy fontos ismérve felbukkan, Károly Róbert</w:t>
      </w:r>
      <w:r w:rsidR="00786FA3">
        <w:rPr>
          <w:rFonts w:ascii="Book Antiqua" w:hAnsi="Book Antiqua"/>
          <w:b/>
          <w:sz w:val="28"/>
          <w:szCs w:val="28"/>
        </w:rPr>
        <w:t xml:space="preserve"> </w:t>
      </w:r>
      <w:r w:rsidR="00786FA3" w:rsidRPr="00786FA3">
        <w:rPr>
          <w:rFonts w:ascii="Book Antiqua" w:hAnsi="Book Antiqua"/>
          <w:sz w:val="28"/>
          <w:szCs w:val="28"/>
        </w:rPr>
        <w:t xml:space="preserve">halálát is rejtély övezi, </w:t>
      </w:r>
      <w:r w:rsidR="00786FA3">
        <w:rPr>
          <w:rFonts w:ascii="Book Antiqua" w:hAnsi="Book Antiqua"/>
          <w:sz w:val="28"/>
          <w:szCs w:val="28"/>
        </w:rPr>
        <w:t xml:space="preserve">vele kapcsolatban is léteznek az összeesküvéselméletek, </w:t>
      </w:r>
      <w:r w:rsidR="00686373">
        <w:rPr>
          <w:rFonts w:ascii="Book Antiqua" w:hAnsi="Book Antiqua"/>
          <w:sz w:val="28"/>
          <w:szCs w:val="28"/>
        </w:rPr>
        <w:t xml:space="preserve">és hol máshol </w:t>
      </w:r>
      <w:proofErr w:type="gramStart"/>
      <w:r w:rsidR="00686373">
        <w:rPr>
          <w:rFonts w:ascii="Book Antiqua" w:hAnsi="Book Antiqua"/>
          <w:sz w:val="28"/>
          <w:szCs w:val="28"/>
        </w:rPr>
        <w:t>bukkanhatna</w:t>
      </w:r>
      <w:proofErr w:type="gramEnd"/>
      <w:r w:rsidR="00686373">
        <w:rPr>
          <w:rFonts w:ascii="Book Antiqua" w:hAnsi="Book Antiqua"/>
          <w:sz w:val="28"/>
          <w:szCs w:val="28"/>
        </w:rPr>
        <w:t xml:space="preserve"> ez fel, ha nem egy izgalmas, fordulatos kalandregényben? De titkokat nem árulunk el. Ám egy férfivá érő legényke életéből a szerelem és a költészet sem hiányozhat. Benne van, nem is akárhogyan. </w:t>
      </w:r>
    </w:p>
    <w:p w:rsidR="00686373" w:rsidRDefault="00686373" w:rsidP="00326895">
      <w:pPr>
        <w:spacing w:after="0" w:line="240" w:lineRule="auto"/>
        <w:ind w:firstLine="851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A történelmi hűség? Egy tábla a </w:t>
      </w:r>
      <w:proofErr w:type="spellStart"/>
      <w:r>
        <w:rPr>
          <w:rFonts w:ascii="Book Antiqua" w:hAnsi="Book Antiqua"/>
          <w:sz w:val="28"/>
          <w:szCs w:val="28"/>
        </w:rPr>
        <w:t>nikolaosi</w:t>
      </w:r>
      <w:proofErr w:type="spellEnd"/>
      <w:r>
        <w:rPr>
          <w:rFonts w:ascii="Book Antiqua" w:hAnsi="Book Antiqua"/>
          <w:sz w:val="28"/>
          <w:szCs w:val="28"/>
        </w:rPr>
        <w:t xml:space="preserve"> erőd falán, ahol „ma is olvashatók a híres kapitányok, köztük egy magyar név: </w:t>
      </w:r>
    </w:p>
    <w:p w:rsidR="00686373" w:rsidRPr="00686373" w:rsidRDefault="00686373" w:rsidP="00326895">
      <w:pPr>
        <w:spacing w:after="0" w:line="240" w:lineRule="auto"/>
        <w:ind w:firstLine="851"/>
        <w:jc w:val="both"/>
        <w:rPr>
          <w:rFonts w:ascii="Book Antiqua" w:hAnsi="Book Antiqua"/>
          <w:i/>
          <w:sz w:val="28"/>
          <w:szCs w:val="28"/>
        </w:rPr>
      </w:pPr>
      <w:proofErr w:type="spellStart"/>
      <w:r w:rsidRPr="00686373">
        <w:rPr>
          <w:rFonts w:ascii="Book Antiqua" w:hAnsi="Book Antiqua"/>
          <w:i/>
          <w:sz w:val="28"/>
          <w:szCs w:val="28"/>
        </w:rPr>
        <w:t>Palásthy</w:t>
      </w:r>
      <w:proofErr w:type="spellEnd"/>
      <w:r w:rsidRPr="00686373">
        <w:rPr>
          <w:rFonts w:ascii="Book Antiqua" w:hAnsi="Book Antiqua"/>
          <w:i/>
          <w:sz w:val="28"/>
          <w:szCs w:val="28"/>
        </w:rPr>
        <w:t xml:space="preserve"> Félix 1342 – 1375.</w:t>
      </w:r>
      <w:r w:rsidR="002830B5">
        <w:rPr>
          <w:rFonts w:ascii="Book Antiqua" w:hAnsi="Book Antiqua"/>
          <w:i/>
          <w:sz w:val="28"/>
          <w:szCs w:val="28"/>
        </w:rPr>
        <w:t>”</w:t>
      </w:r>
    </w:p>
    <w:p w:rsidR="00686373" w:rsidRDefault="00686373" w:rsidP="00326895">
      <w:pPr>
        <w:spacing w:after="0" w:line="240" w:lineRule="auto"/>
        <w:ind w:firstLine="851"/>
        <w:jc w:val="both"/>
        <w:rPr>
          <w:rFonts w:ascii="Book Antiqua" w:hAnsi="Book Antiqua"/>
          <w:sz w:val="28"/>
          <w:szCs w:val="28"/>
        </w:rPr>
      </w:pPr>
    </w:p>
    <w:p w:rsidR="00686373" w:rsidRDefault="00686373" w:rsidP="00035D9C">
      <w:pPr>
        <w:spacing w:after="120" w:line="240" w:lineRule="auto"/>
        <w:ind w:left="851" w:firstLine="992"/>
        <w:rPr>
          <w:rFonts w:ascii="Book Antiqua" w:hAnsi="Book Antiqua"/>
          <w:i/>
          <w:sz w:val="28"/>
          <w:szCs w:val="28"/>
        </w:rPr>
      </w:pPr>
      <w:r w:rsidRPr="00686373">
        <w:rPr>
          <w:rFonts w:ascii="Book Antiqua" w:hAnsi="Book Antiqua"/>
          <w:i/>
          <w:sz w:val="28"/>
          <w:szCs w:val="28"/>
        </w:rPr>
        <w:lastRenderedPageBreak/>
        <w:t>Illés György: Merénylet és bosszú</w:t>
      </w:r>
    </w:p>
    <w:p w:rsidR="00686373" w:rsidRDefault="00686373" w:rsidP="00035D9C">
      <w:pPr>
        <w:spacing w:after="120" w:line="240" w:lineRule="auto"/>
        <w:ind w:left="851" w:firstLine="992"/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i/>
          <w:sz w:val="28"/>
          <w:szCs w:val="28"/>
        </w:rPr>
        <w:t xml:space="preserve">HEFA </w:t>
      </w:r>
      <w:proofErr w:type="spellStart"/>
      <w:r>
        <w:rPr>
          <w:rFonts w:ascii="Book Antiqua" w:hAnsi="Book Antiqua"/>
          <w:i/>
          <w:sz w:val="28"/>
          <w:szCs w:val="28"/>
        </w:rPr>
        <w:t>Invest</w:t>
      </w:r>
      <w:proofErr w:type="spellEnd"/>
      <w:r>
        <w:rPr>
          <w:rFonts w:ascii="Book Antiqua" w:hAnsi="Book Antiqua"/>
          <w:i/>
          <w:sz w:val="28"/>
          <w:szCs w:val="28"/>
        </w:rPr>
        <w:t xml:space="preserve"> Kft, 2026. Könyvhét</w:t>
      </w:r>
    </w:p>
    <w:p w:rsidR="00035D9C" w:rsidRDefault="00035D9C" w:rsidP="00035D9C">
      <w:pPr>
        <w:spacing w:after="120" w:line="240" w:lineRule="auto"/>
        <w:ind w:left="851" w:firstLine="992"/>
        <w:rPr>
          <w:rFonts w:ascii="Book Antiqua" w:hAnsi="Book Antiqua"/>
          <w:i/>
          <w:sz w:val="28"/>
          <w:szCs w:val="28"/>
        </w:rPr>
      </w:pPr>
    </w:p>
    <w:p w:rsidR="00035D9C" w:rsidRDefault="00035D9C" w:rsidP="00035D9C">
      <w:pPr>
        <w:spacing w:after="120" w:line="240" w:lineRule="auto"/>
        <w:ind w:left="851" w:firstLine="992"/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i/>
          <w:sz w:val="28"/>
          <w:szCs w:val="28"/>
        </w:rPr>
        <w:t xml:space="preserve">Illés György Június 12-én 16 órától, 13-án 15 órától dedikál </w:t>
      </w:r>
    </w:p>
    <w:p w:rsidR="00686373" w:rsidRPr="00686373" w:rsidRDefault="00035D9C" w:rsidP="00035D9C">
      <w:pPr>
        <w:spacing w:after="120" w:line="240" w:lineRule="auto"/>
        <w:ind w:left="851" w:firstLine="992"/>
        <w:rPr>
          <w:rFonts w:ascii="Book Antiqua" w:hAnsi="Book Antiqua"/>
          <w:i/>
          <w:sz w:val="28"/>
          <w:szCs w:val="28"/>
        </w:rPr>
      </w:pPr>
      <w:proofErr w:type="gramStart"/>
      <w:r>
        <w:rPr>
          <w:rFonts w:ascii="Book Antiqua" w:hAnsi="Book Antiqua"/>
          <w:i/>
          <w:sz w:val="28"/>
          <w:szCs w:val="28"/>
        </w:rPr>
        <w:t>a</w:t>
      </w:r>
      <w:proofErr w:type="gramEnd"/>
      <w:r>
        <w:rPr>
          <w:rFonts w:ascii="Book Antiqua" w:hAnsi="Book Antiqua"/>
          <w:i/>
          <w:sz w:val="28"/>
          <w:szCs w:val="28"/>
        </w:rPr>
        <w:t xml:space="preserve"> Városháza Kiadó (Vörösmarty tér 52..) sátránál</w:t>
      </w:r>
    </w:p>
    <w:p w:rsidR="00686373" w:rsidRPr="00786FA3" w:rsidRDefault="00686373" w:rsidP="00326895">
      <w:pPr>
        <w:spacing w:after="0" w:line="240" w:lineRule="auto"/>
        <w:ind w:firstLine="851"/>
        <w:jc w:val="both"/>
        <w:rPr>
          <w:rFonts w:ascii="Book Antiqua" w:hAnsi="Book Antiqua"/>
          <w:sz w:val="28"/>
          <w:szCs w:val="28"/>
        </w:rPr>
      </w:pPr>
    </w:p>
    <w:sectPr w:rsidR="00686373" w:rsidRPr="00786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6B7" w:rsidRDefault="005236B7" w:rsidP="00CD1788">
      <w:pPr>
        <w:spacing w:after="0" w:line="240" w:lineRule="auto"/>
      </w:pPr>
      <w:r>
        <w:separator/>
      </w:r>
    </w:p>
  </w:endnote>
  <w:endnote w:type="continuationSeparator" w:id="0">
    <w:p w:rsidR="005236B7" w:rsidRDefault="005236B7" w:rsidP="00CD1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6B7" w:rsidRDefault="005236B7" w:rsidP="00CD1788">
      <w:pPr>
        <w:spacing w:after="0" w:line="240" w:lineRule="auto"/>
      </w:pPr>
      <w:r>
        <w:separator/>
      </w:r>
    </w:p>
  </w:footnote>
  <w:footnote w:type="continuationSeparator" w:id="0">
    <w:p w:rsidR="005236B7" w:rsidRDefault="005236B7" w:rsidP="00CD17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788"/>
    <w:rsid w:val="00035D9C"/>
    <w:rsid w:val="002830B5"/>
    <w:rsid w:val="00326895"/>
    <w:rsid w:val="005236B7"/>
    <w:rsid w:val="005C3A92"/>
    <w:rsid w:val="00686373"/>
    <w:rsid w:val="00786FA3"/>
    <w:rsid w:val="008B6AA5"/>
    <w:rsid w:val="009123C9"/>
    <w:rsid w:val="00987F12"/>
    <w:rsid w:val="00A04763"/>
    <w:rsid w:val="00CD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420D4-D044-4969-977E-3C938FBD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D1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1788"/>
  </w:style>
  <w:style w:type="paragraph" w:styleId="llb">
    <w:name w:val="footer"/>
    <w:basedOn w:val="Norml"/>
    <w:link w:val="llbChar"/>
    <w:uiPriority w:val="99"/>
    <w:unhideWhenUsed/>
    <w:rsid w:val="00CD1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D1788"/>
  </w:style>
  <w:style w:type="paragraph" w:styleId="Buborkszveg">
    <w:name w:val="Balloon Text"/>
    <w:basedOn w:val="Norml"/>
    <w:link w:val="BuborkszvegChar"/>
    <w:uiPriority w:val="99"/>
    <w:semiHidden/>
    <w:unhideWhenUsed/>
    <w:rsid w:val="00035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5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cp:lastPrinted>2026-06-02T20:11:00Z</cp:lastPrinted>
  <dcterms:created xsi:type="dcterms:W3CDTF">2026-06-03T08:22:00Z</dcterms:created>
  <dcterms:modified xsi:type="dcterms:W3CDTF">2026-06-03T08:22:00Z</dcterms:modified>
</cp:coreProperties>
</file>