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7B82B" w14:textId="25CAB6FD" w:rsidR="004C72EF" w:rsidRDefault="00002866">
      <w:bookmarkStart w:id="0" w:name="_GoBack"/>
      <w:bookmarkEnd w:id="0"/>
      <w:r w:rsidRPr="00002866">
        <w:rPr>
          <w:rFonts w:ascii="Book Antiqua" w:hAnsi="Book Antiqua"/>
          <w:noProof/>
          <w:sz w:val="36"/>
          <w:szCs w:val="36"/>
          <w:lang w:eastAsia="hu-HU"/>
        </w:rPr>
        <w:drawing>
          <wp:anchor distT="0" distB="0" distL="114300" distR="114300" simplePos="0" relativeHeight="251664384" behindDoc="0" locked="0" layoutInCell="1" allowOverlap="1" wp14:anchorId="043B9BD1" wp14:editId="3B7C5F98">
            <wp:simplePos x="0" y="0"/>
            <wp:positionH relativeFrom="column">
              <wp:posOffset>14605</wp:posOffset>
            </wp:positionH>
            <wp:positionV relativeFrom="paragraph">
              <wp:posOffset>71755</wp:posOffset>
            </wp:positionV>
            <wp:extent cx="1790700" cy="1960880"/>
            <wp:effectExtent l="0" t="0" r="0" b="1270"/>
            <wp:wrapSquare wrapText="bothSides"/>
            <wp:docPr id="4" name="Kép 4" descr="C:\Users\Otthon\Desktop\94kézirat\baksaielső boríto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4kézirat\baksaielső boríto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9B0D2" w14:textId="2BA68E29" w:rsidR="00002866" w:rsidRDefault="004C72EF" w:rsidP="00002866">
      <w:pPr>
        <w:spacing w:after="0" w:line="360" w:lineRule="auto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</w:t>
      </w:r>
    </w:p>
    <w:p w14:paraId="6B213165" w14:textId="2FA87EC8" w:rsidR="008B6AA5" w:rsidRDefault="004C72EF" w:rsidP="00002866">
      <w:pPr>
        <w:spacing w:after="0" w:line="360" w:lineRule="auto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</w:t>
      </w:r>
      <w:r w:rsidRPr="004C72EF">
        <w:rPr>
          <w:rFonts w:ascii="Book Antiqua" w:hAnsi="Book Antiqua"/>
          <w:sz w:val="36"/>
          <w:szCs w:val="36"/>
        </w:rPr>
        <w:t>Baksai József – Kállai Katalin</w:t>
      </w:r>
    </w:p>
    <w:p w14:paraId="7370DF7B" w14:textId="77777777" w:rsidR="004C72EF" w:rsidRDefault="004C72EF" w:rsidP="004C72EF">
      <w:pPr>
        <w:spacing w:after="0" w:line="360" w:lineRule="auto"/>
        <w:ind w:left="284"/>
        <w:rPr>
          <w:rFonts w:ascii="Book Antiqua" w:hAnsi="Book Antiqua"/>
          <w:i/>
          <w:sz w:val="40"/>
          <w:szCs w:val="40"/>
        </w:rPr>
      </w:pPr>
      <w:r>
        <w:rPr>
          <w:rFonts w:ascii="Book Antiqua" w:hAnsi="Book Antiqua"/>
          <w:i/>
          <w:sz w:val="40"/>
          <w:szCs w:val="40"/>
        </w:rPr>
        <w:t xml:space="preserve">     </w:t>
      </w:r>
      <w:proofErr w:type="gramStart"/>
      <w:r w:rsidRPr="004C72EF">
        <w:rPr>
          <w:rFonts w:ascii="Book Antiqua" w:hAnsi="Book Antiqua"/>
          <w:i/>
          <w:sz w:val="40"/>
          <w:szCs w:val="40"/>
        </w:rPr>
        <w:t>jelenés</w:t>
      </w:r>
      <w:proofErr w:type="gramEnd"/>
      <w:r w:rsidRPr="004C72EF">
        <w:rPr>
          <w:rFonts w:ascii="Book Antiqua" w:hAnsi="Book Antiqua"/>
          <w:i/>
          <w:sz w:val="40"/>
          <w:szCs w:val="40"/>
        </w:rPr>
        <w:t xml:space="preserve"> </w:t>
      </w:r>
      <w:r>
        <w:rPr>
          <w:rFonts w:ascii="Book Antiqua" w:hAnsi="Book Antiqua"/>
          <w:i/>
          <w:sz w:val="40"/>
          <w:szCs w:val="40"/>
        </w:rPr>
        <w:t>–</w:t>
      </w:r>
      <w:r w:rsidRPr="004C72EF">
        <w:rPr>
          <w:rFonts w:ascii="Book Antiqua" w:hAnsi="Book Antiqua"/>
          <w:i/>
          <w:sz w:val="40"/>
          <w:szCs w:val="40"/>
        </w:rPr>
        <w:t xml:space="preserve"> dialógok</w:t>
      </w:r>
    </w:p>
    <w:p w14:paraId="108BA261" w14:textId="77777777" w:rsidR="00727B9E" w:rsidRDefault="00727B9E" w:rsidP="00AC763F">
      <w:pPr>
        <w:spacing w:after="0" w:line="240" w:lineRule="auto"/>
        <w:ind w:firstLine="709"/>
        <w:jc w:val="both"/>
        <w:rPr>
          <w:rFonts w:ascii="Book Antiqua" w:hAnsi="Book Antiqua"/>
          <w:i/>
          <w:sz w:val="40"/>
          <w:szCs w:val="40"/>
        </w:rPr>
      </w:pPr>
    </w:p>
    <w:p w14:paraId="704E7490" w14:textId="77777777" w:rsidR="00A46896" w:rsidRDefault="00A46896" w:rsidP="00AC763F">
      <w:pPr>
        <w:spacing w:after="0" w:line="240" w:lineRule="auto"/>
        <w:ind w:firstLine="709"/>
        <w:jc w:val="both"/>
        <w:rPr>
          <w:rFonts w:ascii="Book Antiqua" w:hAnsi="Book Antiqua"/>
          <w:i/>
          <w:sz w:val="40"/>
          <w:szCs w:val="40"/>
        </w:rPr>
      </w:pPr>
    </w:p>
    <w:p w14:paraId="45CAC12C" w14:textId="28A3A64C" w:rsidR="00AC763F" w:rsidRPr="00AC763F" w:rsidRDefault="00AC763F" w:rsidP="00AC763F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AC763F">
        <w:rPr>
          <w:rFonts w:ascii="Book Antiqua" w:hAnsi="Book Antiqua"/>
          <w:sz w:val="28"/>
          <w:szCs w:val="28"/>
        </w:rPr>
        <w:t>Baksai József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festőművész és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Kállai Katalin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 xml:space="preserve">író, az Új Írás 'online' főszerkesztője között nem klasszikus értelemben vett </w:t>
      </w:r>
      <w:r>
        <w:rPr>
          <w:rFonts w:ascii="Book Antiqua" w:hAnsi="Book Antiqua"/>
          <w:sz w:val="28"/>
          <w:szCs w:val="28"/>
        </w:rPr>
        <w:t>„dialógus”</w:t>
      </w:r>
      <w:r w:rsidRPr="00AC763F">
        <w:rPr>
          <w:rFonts w:ascii="Book Antiqua" w:hAnsi="Book Antiqua"/>
          <w:sz w:val="28"/>
          <w:szCs w:val="28"/>
        </w:rPr>
        <w:t xml:space="preserve"> zajlik, hanem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művészeti, esztétikai és intellektuális párbeszéd. Összességében olyan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="00266075">
        <w:rPr>
          <w:rFonts w:ascii="Book Antiqua" w:hAnsi="Book Antiqua"/>
          <w:sz w:val="28"/>
          <w:szCs w:val="28"/>
        </w:rPr>
        <w:t>szellemi</w:t>
      </w:r>
      <w:r w:rsidRPr="00AC763F">
        <w:rPr>
          <w:rFonts w:ascii="Book Antiqua" w:hAnsi="Book Antiqua"/>
          <w:sz w:val="28"/>
          <w:szCs w:val="28"/>
        </w:rPr>
        <w:t xml:space="preserve"> és érzelmi szövetségről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van szó, ahol az életharmónia és a közös művészeti értékteremtés teljes mértékig összefonódik.</w:t>
      </w:r>
    </w:p>
    <w:p w14:paraId="50B3BAAF" w14:textId="5FE569B5" w:rsidR="00AC763F" w:rsidRPr="00AC763F" w:rsidRDefault="00AC763F" w:rsidP="000A1359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AC763F">
        <w:rPr>
          <w:rFonts w:ascii="Book Antiqua" w:hAnsi="Book Antiqua"/>
          <w:i/>
          <w:iCs/>
          <w:sz w:val="28"/>
          <w:szCs w:val="28"/>
        </w:rPr>
        <w:t>Jelenés/dialógok</w:t>
      </w:r>
      <w:r w:rsidR="00727B9E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című legújabb közös munkájuk kézzelfogható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ki</w:t>
      </w:r>
      <w:r w:rsidR="00002866">
        <w:rPr>
          <w:rFonts w:ascii="Book Antiqua" w:hAnsi="Book Antiqua"/>
          <w:sz w:val="28"/>
          <w:szCs w:val="28"/>
        </w:rPr>
        <w:t>-</w:t>
      </w:r>
      <w:r w:rsidRPr="00AC763F">
        <w:rPr>
          <w:rFonts w:ascii="Book Antiqua" w:hAnsi="Book Antiqua"/>
          <w:sz w:val="28"/>
          <w:szCs w:val="28"/>
        </w:rPr>
        <w:t xml:space="preserve">terjesztése ennek a szimbiotikus kapcsolatnak. A könyv nem </w:t>
      </w:r>
      <w:proofErr w:type="spellStart"/>
      <w:r w:rsidRPr="00AC763F">
        <w:rPr>
          <w:rFonts w:ascii="Book Antiqua" w:hAnsi="Book Antiqua"/>
          <w:sz w:val="28"/>
          <w:szCs w:val="28"/>
        </w:rPr>
        <w:t>hagyo</w:t>
      </w:r>
      <w:r w:rsidR="00002866">
        <w:rPr>
          <w:rFonts w:ascii="Book Antiqua" w:hAnsi="Book Antiqua"/>
          <w:sz w:val="28"/>
          <w:szCs w:val="28"/>
        </w:rPr>
        <w:t>-</w:t>
      </w:r>
      <w:r w:rsidRPr="00AC763F">
        <w:rPr>
          <w:rFonts w:ascii="Book Antiqua" w:hAnsi="Book Antiqua"/>
          <w:sz w:val="28"/>
          <w:szCs w:val="28"/>
        </w:rPr>
        <w:t>mányos</w:t>
      </w:r>
      <w:proofErr w:type="spellEnd"/>
      <w:r w:rsidRPr="00AC763F">
        <w:rPr>
          <w:rFonts w:ascii="Book Antiqua" w:hAnsi="Book Antiqua"/>
          <w:sz w:val="28"/>
          <w:szCs w:val="28"/>
        </w:rPr>
        <w:t xml:space="preserve"> értelemben vett illusztrált verseskötet,</w:t>
      </w:r>
      <w:r w:rsidR="00266075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 xml:space="preserve">hanem </w:t>
      </w:r>
      <w:proofErr w:type="spellStart"/>
      <w:r w:rsidRPr="00AC763F">
        <w:rPr>
          <w:rFonts w:ascii="Book Antiqua" w:hAnsi="Book Antiqua"/>
          <w:sz w:val="28"/>
          <w:szCs w:val="28"/>
        </w:rPr>
        <w:t>összművészeti</w:t>
      </w:r>
      <w:proofErr w:type="spellEnd"/>
      <w:r w:rsidRPr="00AC763F">
        <w:rPr>
          <w:rFonts w:ascii="Book Antiqua" w:hAnsi="Book Antiqua"/>
          <w:sz w:val="28"/>
          <w:szCs w:val="28"/>
        </w:rPr>
        <w:t xml:space="preserve"> dialógus, ahol a két különböző kifejezésmód egyenrangú félként talál</w:t>
      </w:r>
      <w:r w:rsidR="00002866">
        <w:rPr>
          <w:rFonts w:ascii="Book Antiqua" w:hAnsi="Book Antiqua"/>
          <w:sz w:val="28"/>
          <w:szCs w:val="28"/>
        </w:rPr>
        <w:t>-</w:t>
      </w:r>
      <w:proofErr w:type="spellStart"/>
      <w:r w:rsidRPr="00AC763F">
        <w:rPr>
          <w:rFonts w:ascii="Book Antiqua" w:hAnsi="Book Antiqua"/>
          <w:sz w:val="28"/>
          <w:szCs w:val="28"/>
        </w:rPr>
        <w:t>kozik</w:t>
      </w:r>
      <w:proofErr w:type="spellEnd"/>
      <w:r w:rsidRPr="00AC763F">
        <w:rPr>
          <w:rFonts w:ascii="Book Antiqua" w:hAnsi="Book Antiqua"/>
          <w:sz w:val="28"/>
          <w:szCs w:val="28"/>
        </w:rPr>
        <w:t>. A kötet címe – Jelenés – utal arra a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 xml:space="preserve">spirituális és ontológiai mélységre, amely mindkettőjük művészetét </w:t>
      </w:r>
      <w:proofErr w:type="spellStart"/>
      <w:r w:rsidRPr="00AC763F">
        <w:rPr>
          <w:rFonts w:ascii="Book Antiqua" w:hAnsi="Book Antiqua"/>
          <w:sz w:val="28"/>
          <w:szCs w:val="28"/>
        </w:rPr>
        <w:t>jellemzi</w:t>
      </w:r>
      <w:proofErr w:type="spellEnd"/>
      <w:r w:rsidRPr="00AC763F">
        <w:rPr>
          <w:rFonts w:ascii="Book Antiqua" w:hAnsi="Book Antiqua"/>
          <w:sz w:val="28"/>
          <w:szCs w:val="28"/>
        </w:rPr>
        <w:t>. Baksai archaikus</w:t>
      </w:r>
      <w:r w:rsidR="003D6B31">
        <w:rPr>
          <w:rFonts w:ascii="Book Antiqua" w:hAnsi="Book Antiqua"/>
          <w:sz w:val="28"/>
          <w:szCs w:val="28"/>
        </w:rPr>
        <w:t>,</w:t>
      </w:r>
      <w:r w:rsidRPr="00AC763F">
        <w:rPr>
          <w:rFonts w:ascii="Book Antiqua" w:hAnsi="Book Antiqua"/>
          <w:sz w:val="28"/>
          <w:szCs w:val="28"/>
        </w:rPr>
        <w:t xml:space="preserve"> drámai képvilága szervesen fonódik össze Kállai intellektuális, </w:t>
      </w:r>
      <w:proofErr w:type="spellStart"/>
      <w:r w:rsidRPr="00AC763F">
        <w:rPr>
          <w:rFonts w:ascii="Book Antiqua" w:hAnsi="Book Antiqua"/>
          <w:sz w:val="28"/>
          <w:szCs w:val="28"/>
        </w:rPr>
        <w:t>egzisz</w:t>
      </w:r>
      <w:r w:rsidR="00002866">
        <w:rPr>
          <w:rFonts w:ascii="Book Antiqua" w:hAnsi="Book Antiqua"/>
          <w:sz w:val="28"/>
          <w:szCs w:val="28"/>
        </w:rPr>
        <w:t>-</w:t>
      </w:r>
      <w:r w:rsidRPr="00AC763F">
        <w:rPr>
          <w:rFonts w:ascii="Book Antiqua" w:hAnsi="Book Antiqua"/>
          <w:sz w:val="28"/>
          <w:szCs w:val="28"/>
        </w:rPr>
        <w:t>tenciális</w:t>
      </w:r>
      <w:proofErr w:type="spellEnd"/>
      <w:r w:rsidRPr="00AC763F">
        <w:rPr>
          <w:rFonts w:ascii="Book Antiqua" w:hAnsi="Book Antiqua"/>
          <w:sz w:val="28"/>
          <w:szCs w:val="28"/>
        </w:rPr>
        <w:t xml:space="preserve"> kérdéseket boncolgató</w:t>
      </w:r>
      <w:r w:rsidR="003D6B31">
        <w:rPr>
          <w:rFonts w:ascii="Book Antiqua" w:hAnsi="Book Antiqua"/>
          <w:sz w:val="28"/>
          <w:szCs w:val="28"/>
        </w:rPr>
        <w:t xml:space="preserve"> szövegeivel</w:t>
      </w:r>
      <w:r w:rsidR="000A1359">
        <w:rPr>
          <w:rFonts w:ascii="Book Antiqua" w:hAnsi="Book Antiqua"/>
          <w:sz w:val="28"/>
          <w:szCs w:val="28"/>
        </w:rPr>
        <w:t>.</w:t>
      </w:r>
      <w:r w:rsidR="00727B9E">
        <w:rPr>
          <w:rFonts w:ascii="Book Antiqua" w:hAnsi="Book Antiqua"/>
          <w:sz w:val="28"/>
          <w:szCs w:val="28"/>
        </w:rPr>
        <w:t xml:space="preserve"> Kép és szöveg ily módon n</w:t>
      </w:r>
      <w:r w:rsidRPr="00AC763F">
        <w:rPr>
          <w:rFonts w:ascii="Book Antiqua" w:hAnsi="Book Antiqua"/>
          <w:sz w:val="28"/>
          <w:szCs w:val="28"/>
        </w:rPr>
        <w:t>égy meghatározó tematikus csomópontban találkoz</w:t>
      </w:r>
      <w:r w:rsidR="00727B9E">
        <w:rPr>
          <w:rFonts w:ascii="Book Antiqua" w:hAnsi="Book Antiqua"/>
          <w:sz w:val="28"/>
          <w:szCs w:val="28"/>
        </w:rPr>
        <w:t>ik</w:t>
      </w:r>
      <w:r w:rsidRPr="00AC763F">
        <w:rPr>
          <w:rFonts w:ascii="Book Antiqua" w:hAnsi="Book Antiqua"/>
          <w:sz w:val="28"/>
          <w:szCs w:val="28"/>
        </w:rPr>
        <w:t xml:space="preserve"> egymással.</w:t>
      </w:r>
    </w:p>
    <w:p w14:paraId="1A0DB1B4" w14:textId="03E8DBC7" w:rsidR="00AC763F" w:rsidRPr="00AC763F" w:rsidRDefault="00AC763F" w:rsidP="00AC763F">
      <w:pPr>
        <w:tabs>
          <w:tab w:val="num" w:pos="720"/>
        </w:tabs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AC763F">
        <w:rPr>
          <w:rFonts w:ascii="Book Antiqua" w:hAnsi="Book Antiqua"/>
          <w:sz w:val="28"/>
          <w:szCs w:val="28"/>
        </w:rPr>
        <w:t xml:space="preserve">A mitologikus és szakrális idő a versekben és Baksai képeinek archaikus </w:t>
      </w:r>
      <w:proofErr w:type="spellStart"/>
      <w:r w:rsidRPr="00AC763F">
        <w:rPr>
          <w:rFonts w:ascii="Book Antiqua" w:hAnsi="Book Antiqua"/>
          <w:sz w:val="28"/>
          <w:szCs w:val="28"/>
        </w:rPr>
        <w:t>rétegein</w:t>
      </w:r>
      <w:proofErr w:type="spellEnd"/>
      <w:r w:rsidRPr="00AC763F">
        <w:rPr>
          <w:rFonts w:ascii="Book Antiqua" w:hAnsi="Book Antiqua"/>
          <w:sz w:val="28"/>
          <w:szCs w:val="28"/>
        </w:rPr>
        <w:t xml:space="preserve"> (görög mítoszok, bibliai utalások) nem történeti elemként, hanem az örök jelen idejű emberi sors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mintázataiként jelenik meg. Ahogy a kötet címe is a kinyilatkoztatásra, a lineáris időből való kilépésre utal.</w:t>
      </w:r>
    </w:p>
    <w:p w14:paraId="1A670FF9" w14:textId="5866DBA6" w:rsidR="00AC763F" w:rsidRPr="00AC763F" w:rsidRDefault="00AC763F" w:rsidP="00AC763F">
      <w:pPr>
        <w:tabs>
          <w:tab w:val="num" w:pos="720"/>
        </w:tabs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AC763F">
        <w:rPr>
          <w:rFonts w:ascii="Book Antiqua" w:hAnsi="Book Antiqua"/>
          <w:sz w:val="28"/>
          <w:szCs w:val="28"/>
        </w:rPr>
        <w:t xml:space="preserve">Mindkét alkotó alapélménye a múlandóság drámája – a halandóság és a test esendősége. Baksai anyagszerű, gyakran sebekre, torzókra vagy koponyákra emlékeztető </w:t>
      </w:r>
      <w:proofErr w:type="spellStart"/>
      <w:r w:rsidRPr="00AC763F">
        <w:rPr>
          <w:rFonts w:ascii="Book Antiqua" w:hAnsi="Book Antiqua"/>
          <w:sz w:val="28"/>
          <w:szCs w:val="28"/>
        </w:rPr>
        <w:t>rétegeihez</w:t>
      </w:r>
      <w:proofErr w:type="spellEnd"/>
      <w:r w:rsidRPr="00AC763F">
        <w:rPr>
          <w:rFonts w:ascii="Book Antiqua" w:hAnsi="Book Antiqua"/>
          <w:sz w:val="28"/>
          <w:szCs w:val="28"/>
        </w:rPr>
        <w:t xml:space="preserve"> Kállai olyan belső monológokat társít, amelyek a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fizikai pusztulás és a szellemi túlélés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feszültségét boncolgatják.</w:t>
      </w:r>
    </w:p>
    <w:p w14:paraId="7EDC852A" w14:textId="2E81A751" w:rsidR="00AC763F" w:rsidRPr="00AC763F" w:rsidRDefault="00AC763F" w:rsidP="00AC763F">
      <w:pPr>
        <w:tabs>
          <w:tab w:val="num" w:pos="720"/>
        </w:tabs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AC763F">
        <w:rPr>
          <w:rFonts w:ascii="Book Antiqua" w:hAnsi="Book Antiqua"/>
          <w:sz w:val="28"/>
          <w:szCs w:val="28"/>
        </w:rPr>
        <w:t>A versek és a képek párbeszéde a dualitás és az árnyékvilág kapcsolódási pontjai idézi, a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fény és az árnyék, a kint és a bent, a szakrális és a profán</w:t>
      </w:r>
      <w:r w:rsidR="0053246A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kettősségét kutatja. Kállai soraiban a magány és a védtelenség motívumai</w:t>
      </w:r>
      <w:r w:rsidR="00D84F50">
        <w:rPr>
          <w:rFonts w:ascii="Book Antiqua" w:hAnsi="Book Antiqua"/>
          <w:sz w:val="28"/>
          <w:szCs w:val="28"/>
        </w:rPr>
        <w:t xml:space="preserve"> </w:t>
      </w:r>
      <w:r w:rsidR="00D84F50" w:rsidRPr="00002866">
        <w:rPr>
          <w:rFonts w:ascii="Book Antiqua" w:hAnsi="Book Antiqua"/>
          <w:sz w:val="28"/>
          <w:szCs w:val="28"/>
        </w:rPr>
        <w:t xml:space="preserve">Baksai </w:t>
      </w:r>
      <w:hyperlink r:id="rId7" w:history="1">
        <w:r w:rsidR="00D84F50" w:rsidRPr="00002866">
          <w:rPr>
            <w:rStyle w:val="Hiperhivatkozs"/>
            <w:rFonts w:ascii="Book Antiqua" w:hAnsi="Book Antiqua"/>
            <w:color w:val="auto"/>
            <w:sz w:val="28"/>
            <w:szCs w:val="28"/>
            <w:u w:val="none"/>
          </w:rPr>
          <w:t>jellegzetes</w:t>
        </w:r>
      </w:hyperlink>
      <w:r w:rsidR="00844039" w:rsidRPr="00002866">
        <w:rPr>
          <w:rFonts w:ascii="Book Antiqua" w:hAnsi="Book Antiqua"/>
          <w:sz w:val="28"/>
          <w:szCs w:val="28"/>
        </w:rPr>
        <w:t xml:space="preserve"> </w:t>
      </w:r>
      <w:r w:rsidR="00D84F50" w:rsidRPr="00A46896">
        <w:rPr>
          <w:rFonts w:ascii="Book Antiqua" w:hAnsi="Book Antiqua"/>
          <w:color w:val="000000" w:themeColor="text1"/>
          <w:sz w:val="28"/>
          <w:szCs w:val="28"/>
        </w:rPr>
        <w:t xml:space="preserve">enciánkék, mélyvörös és </w:t>
      </w:r>
      <w:proofErr w:type="spellStart"/>
      <w:r w:rsidR="00D84F50" w:rsidRPr="00A46896">
        <w:rPr>
          <w:rFonts w:ascii="Book Antiqua" w:hAnsi="Book Antiqua"/>
          <w:color w:val="000000" w:themeColor="text1"/>
          <w:sz w:val="28"/>
          <w:szCs w:val="28"/>
        </w:rPr>
        <w:t>földszíneivel</w:t>
      </w:r>
      <w:proofErr w:type="spellEnd"/>
      <w:r w:rsidR="0053246A" w:rsidRPr="0053246A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kapnak vizuális súlyt.</w:t>
      </w:r>
    </w:p>
    <w:p w14:paraId="6CEDA7EC" w14:textId="4AAE7F30" w:rsidR="00AC763F" w:rsidRPr="00AC763F" w:rsidRDefault="00AC763F" w:rsidP="00727B9E">
      <w:pPr>
        <w:tabs>
          <w:tab w:val="num" w:pos="720"/>
        </w:tabs>
        <w:spacing w:after="12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AC763F">
        <w:rPr>
          <w:rFonts w:ascii="Book Antiqua" w:hAnsi="Book Antiqua"/>
          <w:sz w:val="28"/>
          <w:szCs w:val="28"/>
        </w:rPr>
        <w:t>A kötet központi motívuma a kimondhatatlan megragadása, azaz a transzcendens csend</w:t>
      </w:r>
      <w:proofErr w:type="gramStart"/>
      <w:r w:rsidRPr="00AC763F">
        <w:rPr>
          <w:rFonts w:ascii="Book Antiqua" w:hAnsi="Book Antiqua"/>
          <w:sz w:val="28"/>
          <w:szCs w:val="28"/>
        </w:rPr>
        <w:t>...</w:t>
      </w:r>
      <w:proofErr w:type="gramEnd"/>
      <w:r w:rsidRPr="00AC763F">
        <w:rPr>
          <w:rFonts w:ascii="Book Antiqua" w:hAnsi="Book Antiqua"/>
          <w:sz w:val="28"/>
          <w:szCs w:val="28"/>
        </w:rPr>
        <w:t xml:space="preserve"> A versek sűrített szövegei és a festmények súlyos </w:t>
      </w:r>
      <w:r w:rsidRPr="00AC763F">
        <w:rPr>
          <w:rFonts w:ascii="Book Antiqua" w:hAnsi="Book Antiqua"/>
          <w:sz w:val="28"/>
          <w:szCs w:val="28"/>
        </w:rPr>
        <w:lastRenderedPageBreak/>
        <w:t>formái között létrejövő üres terek a</w:t>
      </w:r>
      <w:r w:rsidR="00A46896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meditációt és a belső elcsendesedést</w:t>
      </w:r>
      <w:r w:rsidR="00A46896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szolgálják. A kötet ily módon olyan szellemi utazássá válik, ahol a szöveg és a kép nem magyarázza, hanem</w:t>
      </w:r>
      <w:r w:rsidR="00A46896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felerősíti egymás rétegeit.</w:t>
      </w:r>
      <w:r w:rsidR="00CC22AE">
        <w:rPr>
          <w:rFonts w:ascii="Book Antiqua" w:hAnsi="Book Antiqua"/>
          <w:sz w:val="28"/>
          <w:szCs w:val="28"/>
        </w:rPr>
        <w:t xml:space="preserve"> </w:t>
      </w:r>
      <w:r w:rsidRPr="00AC763F">
        <w:rPr>
          <w:rFonts w:ascii="Book Antiqua" w:hAnsi="Book Antiqua"/>
          <w:sz w:val="28"/>
          <w:szCs w:val="28"/>
        </w:rPr>
        <w:t>A Jelenés/Dialógok című kötetben Kállai költészete és Baksai festészete az archaikus torzó motívumán keresztül alkot közös, mélyen rétegzett világot. A vers és kép párbeszéde az idő, a testi-lelki töredékesség és a transzcendens igazság megfoghatatlan pillanatait ragadja meg a vizuális sebek és a sűrített tragikum találkozásában.</w:t>
      </w:r>
    </w:p>
    <w:p w14:paraId="744FF8C0" w14:textId="77777777" w:rsidR="00AC763F" w:rsidRDefault="00AC763F" w:rsidP="00AC763F">
      <w:pPr>
        <w:spacing w:after="0" w:line="240" w:lineRule="auto"/>
        <w:ind w:firstLine="709"/>
        <w:jc w:val="right"/>
        <w:rPr>
          <w:rFonts w:ascii="Book Antiqua" w:hAnsi="Book Antiqua"/>
          <w:i/>
          <w:iCs/>
          <w:sz w:val="28"/>
          <w:szCs w:val="28"/>
        </w:rPr>
      </w:pPr>
      <w:r w:rsidRPr="00AC763F">
        <w:rPr>
          <w:rFonts w:ascii="Book Antiqua" w:hAnsi="Book Antiqua"/>
          <w:i/>
          <w:iCs/>
          <w:sz w:val="28"/>
          <w:szCs w:val="28"/>
        </w:rPr>
        <w:t>(egy Mesterséges Intelligencia)</w:t>
      </w:r>
    </w:p>
    <w:p w14:paraId="602969D3" w14:textId="77777777" w:rsidR="00727B9E" w:rsidRPr="00AC763F" w:rsidRDefault="00727B9E" w:rsidP="00AC763F">
      <w:pPr>
        <w:spacing w:after="0" w:line="240" w:lineRule="auto"/>
        <w:ind w:firstLine="709"/>
        <w:jc w:val="right"/>
        <w:rPr>
          <w:rFonts w:ascii="Book Antiqua" w:hAnsi="Book Antiqua"/>
          <w:i/>
          <w:iCs/>
          <w:sz w:val="28"/>
          <w:szCs w:val="28"/>
        </w:rPr>
      </w:pPr>
    </w:p>
    <w:p w14:paraId="3B06CCDF" w14:textId="77777777" w:rsidR="00AC763F" w:rsidRDefault="00AC763F">
      <w:pPr>
        <w:rPr>
          <w:rFonts w:ascii="Book Antiqua" w:hAnsi="Book Antiqua"/>
          <w:sz w:val="36"/>
          <w:szCs w:val="36"/>
        </w:rPr>
      </w:pPr>
    </w:p>
    <w:p w14:paraId="3C838BFF" w14:textId="77777777" w:rsidR="00002866" w:rsidRDefault="00002866" w:rsidP="00002866">
      <w:pPr>
        <w:spacing w:after="0" w:line="360" w:lineRule="auto"/>
        <w:ind w:left="284"/>
        <w:rPr>
          <w:rFonts w:ascii="Book Antiqua" w:hAnsi="Book Antiqua"/>
          <w:sz w:val="36"/>
          <w:szCs w:val="36"/>
        </w:rPr>
      </w:pPr>
    </w:p>
    <w:p w14:paraId="514A6BF2" w14:textId="19E533AE" w:rsidR="00727B9E" w:rsidRPr="004C72EF" w:rsidRDefault="00727B9E" w:rsidP="00002866">
      <w:pPr>
        <w:spacing w:after="0" w:line="360" w:lineRule="auto"/>
        <w:ind w:left="284"/>
        <w:rPr>
          <w:rFonts w:ascii="Book Antiqua" w:hAnsi="Book Antiqua"/>
          <w:sz w:val="36"/>
          <w:szCs w:val="36"/>
        </w:rPr>
      </w:pPr>
      <w:r w:rsidRPr="004C72EF">
        <w:rPr>
          <w:rFonts w:ascii="Book Antiqua" w:hAnsi="Book Antiqua"/>
          <w:sz w:val="36"/>
          <w:szCs w:val="36"/>
        </w:rPr>
        <w:t>Kállai Katalin</w:t>
      </w:r>
    </w:p>
    <w:p w14:paraId="2F1C07FE" w14:textId="0882D357" w:rsidR="00727B9E" w:rsidRPr="004C72EF" w:rsidRDefault="00727B9E" w:rsidP="00002866">
      <w:pPr>
        <w:spacing w:after="0" w:line="360" w:lineRule="auto"/>
        <w:ind w:left="284"/>
        <w:rPr>
          <w:rFonts w:ascii="Book Antiqua" w:hAnsi="Book Antiqua"/>
          <w:i/>
          <w:sz w:val="40"/>
          <w:szCs w:val="40"/>
        </w:rPr>
      </w:pPr>
      <w:r w:rsidRPr="004C72EF">
        <w:rPr>
          <w:rFonts w:ascii="Book Antiqua" w:hAnsi="Book Antiqua"/>
          <w:i/>
          <w:sz w:val="40"/>
          <w:szCs w:val="40"/>
        </w:rPr>
        <w:t>Mikor már nem öltözik ünneplőbe</w:t>
      </w:r>
    </w:p>
    <w:p w14:paraId="616B7662" w14:textId="1DF26D86" w:rsidR="00727B9E" w:rsidRDefault="00002866" w:rsidP="00002866">
      <w:pPr>
        <w:spacing w:after="0" w:line="288" w:lineRule="auto"/>
        <w:ind w:left="284"/>
        <w:rPr>
          <w:rFonts w:ascii="Book Antiqua" w:hAnsi="Book Antiqua"/>
          <w:sz w:val="28"/>
          <w:szCs w:val="28"/>
        </w:rPr>
      </w:pPr>
      <w:r w:rsidRPr="00002866">
        <w:rPr>
          <w:rFonts w:ascii="Book Antiqua" w:hAnsi="Book Antiqua"/>
          <w:i/>
          <w:noProof/>
          <w:sz w:val="40"/>
          <w:szCs w:val="40"/>
          <w:lang w:eastAsia="hu-HU"/>
        </w:rPr>
        <w:drawing>
          <wp:anchor distT="0" distB="0" distL="114300" distR="114300" simplePos="0" relativeHeight="251666432" behindDoc="0" locked="0" layoutInCell="1" allowOverlap="1" wp14:anchorId="5C36E111" wp14:editId="2B69A611">
            <wp:simplePos x="0" y="0"/>
            <wp:positionH relativeFrom="column">
              <wp:posOffset>2091055</wp:posOffset>
            </wp:positionH>
            <wp:positionV relativeFrom="paragraph">
              <wp:posOffset>27940</wp:posOffset>
            </wp:positionV>
            <wp:extent cx="3467100" cy="2557145"/>
            <wp:effectExtent l="0" t="0" r="0" b="0"/>
            <wp:wrapSquare wrapText="bothSides"/>
            <wp:docPr id="5" name="Kép 5" descr="C:\Users\Otthon\Desktop\94kézirat\baks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thon\Desktop\94kézirat\baksa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27B9E">
        <w:rPr>
          <w:rFonts w:ascii="Book Antiqua" w:hAnsi="Book Antiqua"/>
          <w:sz w:val="28"/>
          <w:szCs w:val="28"/>
        </w:rPr>
        <w:t>a</w:t>
      </w:r>
      <w:proofErr w:type="gramEnd"/>
      <w:r w:rsidR="00727B9E">
        <w:rPr>
          <w:rFonts w:ascii="Book Antiqua" w:hAnsi="Book Antiqua"/>
          <w:sz w:val="28"/>
          <w:szCs w:val="28"/>
        </w:rPr>
        <w:t xml:space="preserve"> hétköznapokból </w:t>
      </w:r>
    </w:p>
    <w:p w14:paraId="72A98901" w14:textId="77777777" w:rsidR="00727B9E" w:rsidRDefault="00727B9E" w:rsidP="00002866">
      <w:pPr>
        <w:spacing w:after="0" w:line="288" w:lineRule="auto"/>
        <w:ind w:left="284"/>
        <w:rPr>
          <w:rFonts w:ascii="Book Antiqua" w:hAnsi="Book Antiqua"/>
          <w:sz w:val="28"/>
          <w:szCs w:val="28"/>
        </w:rPr>
      </w:pPr>
      <w:proofErr w:type="gramStart"/>
      <w:r>
        <w:rPr>
          <w:rFonts w:ascii="Book Antiqua" w:hAnsi="Book Antiqua"/>
          <w:sz w:val="28"/>
          <w:szCs w:val="28"/>
        </w:rPr>
        <w:t>rakogatja</w:t>
      </w:r>
      <w:proofErr w:type="gramEnd"/>
      <w:r>
        <w:rPr>
          <w:rFonts w:ascii="Book Antiqua" w:hAnsi="Book Antiqua"/>
          <w:sz w:val="28"/>
          <w:szCs w:val="28"/>
        </w:rPr>
        <w:t xml:space="preserve"> össze</w:t>
      </w:r>
    </w:p>
    <w:p w14:paraId="6CF9F1C8" w14:textId="77777777" w:rsidR="00727B9E" w:rsidRPr="004C72EF" w:rsidRDefault="00727B9E" w:rsidP="00002866">
      <w:pPr>
        <w:spacing w:after="0" w:line="288" w:lineRule="auto"/>
        <w:ind w:left="284"/>
        <w:rPr>
          <w:rFonts w:ascii="Book Antiqua" w:hAnsi="Book Antiqua"/>
          <w:sz w:val="28"/>
          <w:szCs w:val="28"/>
        </w:rPr>
      </w:pPr>
      <w:proofErr w:type="gramStart"/>
      <w:r>
        <w:rPr>
          <w:rFonts w:ascii="Book Antiqua" w:hAnsi="Book Antiqua"/>
          <w:sz w:val="28"/>
          <w:szCs w:val="28"/>
        </w:rPr>
        <w:t>az</w:t>
      </w:r>
      <w:proofErr w:type="gramEnd"/>
      <w:r>
        <w:rPr>
          <w:rFonts w:ascii="Book Antiqua" w:hAnsi="Book Antiqua"/>
          <w:sz w:val="28"/>
          <w:szCs w:val="28"/>
        </w:rPr>
        <w:t xml:space="preserve"> ünnep örömeit…..</w:t>
      </w:r>
    </w:p>
    <w:p w14:paraId="4BBD809D" w14:textId="72E0B19B" w:rsidR="00727B9E" w:rsidRDefault="00727B9E" w:rsidP="00002866">
      <w:pPr>
        <w:ind w:left="284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  </w:t>
      </w:r>
    </w:p>
    <w:p w14:paraId="3FFBE3B9" w14:textId="77777777" w:rsidR="00727B9E" w:rsidRDefault="00727B9E" w:rsidP="00002866">
      <w:pPr>
        <w:ind w:left="284"/>
        <w:rPr>
          <w:rFonts w:ascii="Book Antiqua" w:hAnsi="Book Antiqua"/>
          <w:sz w:val="36"/>
          <w:szCs w:val="36"/>
        </w:rPr>
      </w:pPr>
    </w:p>
    <w:p w14:paraId="3D5BFE22" w14:textId="77777777" w:rsidR="00727B9E" w:rsidRDefault="00727B9E" w:rsidP="00002866">
      <w:pPr>
        <w:ind w:left="284"/>
        <w:rPr>
          <w:rFonts w:ascii="Book Antiqua" w:hAnsi="Book Antiqua"/>
          <w:sz w:val="36"/>
          <w:szCs w:val="36"/>
        </w:rPr>
      </w:pPr>
    </w:p>
    <w:p w14:paraId="0D313499" w14:textId="77777777" w:rsidR="00727B9E" w:rsidRDefault="00727B9E" w:rsidP="00002866">
      <w:pPr>
        <w:ind w:left="284"/>
        <w:rPr>
          <w:rFonts w:ascii="Book Antiqua" w:hAnsi="Book Antiqua"/>
          <w:sz w:val="36"/>
          <w:szCs w:val="36"/>
        </w:rPr>
      </w:pPr>
    </w:p>
    <w:p w14:paraId="1A228164" w14:textId="310A778D" w:rsidR="00727B9E" w:rsidRPr="004C72EF" w:rsidRDefault="00002866" w:rsidP="00002866">
      <w:pPr>
        <w:ind w:left="284"/>
        <w:rPr>
          <w:rFonts w:ascii="Book Antiqua" w:hAnsi="Book Antiqua"/>
          <w:sz w:val="36"/>
          <w:szCs w:val="36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D92D4" wp14:editId="59712F14">
                <wp:simplePos x="0" y="0"/>
                <wp:positionH relativeFrom="column">
                  <wp:posOffset>2157730</wp:posOffset>
                </wp:positionH>
                <wp:positionV relativeFrom="paragraph">
                  <wp:posOffset>160020</wp:posOffset>
                </wp:positionV>
                <wp:extent cx="3493135" cy="314325"/>
                <wp:effectExtent l="0" t="0" r="0" b="9525"/>
                <wp:wrapSquare wrapText="bothSides"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3135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CA9160" w14:textId="66BB2808" w:rsidR="00727B9E" w:rsidRDefault="00727B9E" w:rsidP="00727B9E">
                            <w:pPr>
                              <w:pStyle w:val="Kpalrs"/>
                              <w:rPr>
                                <w:rFonts w:ascii="Book Antiqua" w:hAnsi="Book Antiqua"/>
                                <w:color w:val="aut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color w:val="auto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104DD4">
                              <w:rPr>
                                <w:rFonts w:ascii="Book Antiqua" w:hAnsi="Book Antiqua"/>
                                <w:i w:val="0"/>
                                <w:color w:val="auto"/>
                                <w:sz w:val="36"/>
                                <w:szCs w:val="36"/>
                              </w:rPr>
                              <w:t>Baksai József</w:t>
                            </w:r>
                            <w:r w:rsidRPr="00104DD4">
                              <w:rPr>
                                <w:rFonts w:ascii="Book Antiqua" w:hAnsi="Book Antiqua"/>
                                <w:color w:val="auto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786009">
                              <w:rPr>
                                <w:rFonts w:ascii="Book Antiqua" w:hAnsi="Book Antiqua"/>
                                <w:color w:val="auto"/>
                                <w:sz w:val="40"/>
                                <w:szCs w:val="40"/>
                              </w:rPr>
                              <w:t>Visszafelé</w:t>
                            </w:r>
                          </w:p>
                          <w:p w14:paraId="4E37E49E" w14:textId="77777777" w:rsidR="00727B9E" w:rsidRPr="00104DD4" w:rsidRDefault="00727B9E" w:rsidP="00727B9E">
                            <w:pPr>
                              <w:pStyle w:val="Kpalrs"/>
                              <w:rPr>
                                <w:rFonts w:ascii="Book Antiqua" w:hAnsi="Book Antiqua"/>
                                <w:noProof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04DD4">
                              <w:rPr>
                                <w:rFonts w:ascii="Book Antiqua" w:hAnsi="Book Antiqua"/>
                                <w:color w:val="auto"/>
                                <w:sz w:val="40"/>
                                <w:szCs w:val="40"/>
                              </w:rPr>
                              <w:t xml:space="preserve"> (2024)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D92D4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169.9pt;margin-top:12.6pt;width:275.0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" stroked="f">
                <v:textbox inset="0,0,0,0">
                  <w:txbxContent>
                    <w:p w14:paraId="38CA9160" w14:textId="66BB2808" w:rsidR="00727B9E" w:rsidRDefault="00727B9E" w:rsidP="00727B9E">
                      <w:pPr>
                        <w:pStyle w:val="Kpalrs"/>
                        <w:rPr>
                          <w:rFonts w:ascii="Book Antiqua" w:hAnsi="Book Antiqua"/>
                          <w:color w:val="auto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color w:val="auto"/>
                          <w:sz w:val="28"/>
                          <w:szCs w:val="28"/>
                        </w:rPr>
                        <w:t xml:space="preserve">                 </w:t>
                      </w:r>
                      <w:r w:rsidRPr="00104DD4">
                        <w:rPr>
                          <w:rFonts w:ascii="Book Antiqua" w:hAnsi="Book Antiqua"/>
                          <w:i w:val="0"/>
                          <w:color w:val="auto"/>
                          <w:sz w:val="36"/>
                          <w:szCs w:val="36"/>
                        </w:rPr>
                        <w:t>Baksai József</w:t>
                      </w:r>
                      <w:r w:rsidRPr="00104DD4">
                        <w:rPr>
                          <w:rFonts w:ascii="Book Antiqua" w:hAnsi="Book Antiqua"/>
                          <w:color w:val="auto"/>
                          <w:sz w:val="40"/>
                          <w:szCs w:val="40"/>
                        </w:rPr>
                        <w:t xml:space="preserve">: </w:t>
                      </w:r>
                      <w:r w:rsidR="00786009">
                        <w:rPr>
                          <w:rFonts w:ascii="Book Antiqua" w:hAnsi="Book Antiqua"/>
                          <w:color w:val="auto"/>
                          <w:sz w:val="40"/>
                          <w:szCs w:val="40"/>
                        </w:rPr>
                        <w:t>Visszafelé</w:t>
                      </w:r>
                    </w:p>
                    <w:p w14:paraId="4E37E49E" w14:textId="77777777" w:rsidR="00727B9E" w:rsidRPr="00104DD4" w:rsidRDefault="00727B9E" w:rsidP="00727B9E">
                      <w:pPr>
                        <w:pStyle w:val="Kpalrs"/>
                        <w:rPr>
                          <w:rFonts w:ascii="Book Antiqua" w:hAnsi="Book Antiqua"/>
                          <w:noProof/>
                          <w:color w:val="auto"/>
                          <w:sz w:val="40"/>
                          <w:szCs w:val="40"/>
                        </w:rPr>
                      </w:pPr>
                      <w:r w:rsidRPr="00104DD4">
                        <w:rPr>
                          <w:rFonts w:ascii="Book Antiqua" w:hAnsi="Book Antiqua"/>
                          <w:color w:val="auto"/>
                          <w:sz w:val="40"/>
                          <w:szCs w:val="40"/>
                        </w:rPr>
                        <w:t xml:space="preserve"> (2024)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27B9E" w:rsidRPr="004C7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B8A7F" w14:textId="77777777" w:rsidR="0068662B" w:rsidRDefault="0068662B" w:rsidP="004C72EF">
      <w:pPr>
        <w:spacing w:after="0" w:line="240" w:lineRule="auto"/>
      </w:pPr>
      <w:r>
        <w:separator/>
      </w:r>
    </w:p>
  </w:endnote>
  <w:endnote w:type="continuationSeparator" w:id="0">
    <w:p w14:paraId="5BFB3927" w14:textId="77777777" w:rsidR="0068662B" w:rsidRDefault="0068662B" w:rsidP="004C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A6144" w14:textId="77777777" w:rsidR="0068662B" w:rsidRDefault="0068662B" w:rsidP="004C72EF">
      <w:pPr>
        <w:spacing w:after="0" w:line="240" w:lineRule="auto"/>
      </w:pPr>
      <w:r>
        <w:separator/>
      </w:r>
    </w:p>
  </w:footnote>
  <w:footnote w:type="continuationSeparator" w:id="0">
    <w:p w14:paraId="726D3D6F" w14:textId="77777777" w:rsidR="0068662B" w:rsidRDefault="0068662B" w:rsidP="004C72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EF"/>
    <w:rsid w:val="00002866"/>
    <w:rsid w:val="000A1359"/>
    <w:rsid w:val="00104DD4"/>
    <w:rsid w:val="00235C3B"/>
    <w:rsid w:val="00266075"/>
    <w:rsid w:val="002D3285"/>
    <w:rsid w:val="00385169"/>
    <w:rsid w:val="003D6B31"/>
    <w:rsid w:val="004C72EF"/>
    <w:rsid w:val="0053246A"/>
    <w:rsid w:val="005457D6"/>
    <w:rsid w:val="005E5EF9"/>
    <w:rsid w:val="0068662B"/>
    <w:rsid w:val="006F281F"/>
    <w:rsid w:val="00727B9E"/>
    <w:rsid w:val="00786009"/>
    <w:rsid w:val="00817F9C"/>
    <w:rsid w:val="00844039"/>
    <w:rsid w:val="008B6AA5"/>
    <w:rsid w:val="008D252D"/>
    <w:rsid w:val="009123C9"/>
    <w:rsid w:val="0092340F"/>
    <w:rsid w:val="009A0C06"/>
    <w:rsid w:val="00A008F2"/>
    <w:rsid w:val="00A46896"/>
    <w:rsid w:val="00AC763F"/>
    <w:rsid w:val="00B34FFB"/>
    <w:rsid w:val="00CC22AE"/>
    <w:rsid w:val="00D8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D691"/>
  <w15:chartTrackingRefBased/>
  <w15:docId w15:val="{7B6D124F-437D-4F7D-9813-809B44F5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72EF"/>
  </w:style>
  <w:style w:type="paragraph" w:styleId="llb">
    <w:name w:val="footer"/>
    <w:basedOn w:val="Norml"/>
    <w:link w:val="llbChar"/>
    <w:uiPriority w:val="99"/>
    <w:unhideWhenUsed/>
    <w:rsid w:val="004C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72EF"/>
  </w:style>
  <w:style w:type="paragraph" w:styleId="Kpalrs">
    <w:name w:val="caption"/>
    <w:basedOn w:val="Norml"/>
    <w:next w:val="Norml"/>
    <w:uiPriority w:val="35"/>
    <w:unhideWhenUsed/>
    <w:qFormat/>
    <w:rsid w:val="00104D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AC763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17F9C"/>
    <w:rPr>
      <w:color w:val="954F72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84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i&amp;source=web&amp;rct=j&amp;url=https://bajahangja.hu/bacskai-naplo/hirek/kultura/kepek-szinek-hangulatok-a-tulso-partrol&amp;ved=2ahUKEwjss73W6-qVAxUUh_0HHRt9FqYQy_kOegYIAQgLEAg&amp;opi=89978449&amp;cd&amp;psig=AOvVaw2ftLLeyJzgo5KtNBYlkNzq&amp;ust=1784966273265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2</cp:revision>
  <dcterms:created xsi:type="dcterms:W3CDTF">2026-07-31T19:01:00Z</dcterms:created>
  <dcterms:modified xsi:type="dcterms:W3CDTF">2026-07-31T19:01:00Z</dcterms:modified>
</cp:coreProperties>
</file>