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D3B8E" w14:textId="338CFC46" w:rsidR="00286329" w:rsidRPr="00413BC8" w:rsidRDefault="00413BC8" w:rsidP="00413BC8">
      <w:pPr>
        <w:spacing w:before="480" w:after="0" w:line="360" w:lineRule="auto"/>
        <w:rPr>
          <w:rFonts w:ascii="Book Antiqua" w:hAnsi="Book Antiqua" w:cs="Times New Roman"/>
          <w:sz w:val="36"/>
          <w:szCs w:val="36"/>
        </w:rPr>
      </w:pPr>
      <w:bookmarkStart w:id="0" w:name="_GoBack"/>
      <w:bookmarkEnd w:id="0"/>
      <w:r w:rsidRPr="00413BC8">
        <w:rPr>
          <w:rFonts w:ascii="Book Antiqua" w:hAnsi="Book Antiqua" w:cs="Times New Roman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 wp14:anchorId="552B1404" wp14:editId="5635C908">
            <wp:simplePos x="0" y="0"/>
            <wp:positionH relativeFrom="column">
              <wp:posOffset>62230</wp:posOffset>
            </wp:positionH>
            <wp:positionV relativeFrom="paragraph">
              <wp:posOffset>40640</wp:posOffset>
            </wp:positionV>
            <wp:extent cx="1257300" cy="1795780"/>
            <wp:effectExtent l="0" t="0" r="0" b="0"/>
            <wp:wrapSquare wrapText="bothSides"/>
            <wp:docPr id="1" name="Kép 1" descr="C:\Users\Otthon\Desktop\94kézirat\barcsay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barcsay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Times New Roman"/>
          <w:sz w:val="36"/>
          <w:szCs w:val="36"/>
        </w:rPr>
        <w:tab/>
        <w:t xml:space="preserve">   </w:t>
      </w:r>
      <w:r w:rsidR="00286329" w:rsidRPr="00413BC8">
        <w:rPr>
          <w:rFonts w:ascii="Book Antiqua" w:hAnsi="Book Antiqua" w:cs="Times New Roman"/>
          <w:sz w:val="36"/>
          <w:szCs w:val="36"/>
        </w:rPr>
        <w:t>Illés György</w:t>
      </w:r>
    </w:p>
    <w:p w14:paraId="5515F0A8" w14:textId="4E33E962" w:rsidR="000F60EB" w:rsidRPr="00413BC8" w:rsidRDefault="000F60EB" w:rsidP="00413BC8">
      <w:pPr>
        <w:spacing w:line="240" w:lineRule="auto"/>
        <w:ind w:left="3119"/>
        <w:rPr>
          <w:rFonts w:ascii="Book Antiqua" w:hAnsi="Book Antiqua" w:cs="Times New Roman"/>
          <w:i/>
          <w:sz w:val="40"/>
          <w:szCs w:val="40"/>
        </w:rPr>
      </w:pPr>
      <w:r w:rsidRPr="00413BC8">
        <w:rPr>
          <w:rFonts w:ascii="Book Antiqua" w:hAnsi="Book Antiqua" w:cs="Times New Roman"/>
          <w:i/>
          <w:sz w:val="40"/>
          <w:szCs w:val="40"/>
        </w:rPr>
        <w:t>A fejedelmi vad</w:t>
      </w:r>
    </w:p>
    <w:p w14:paraId="45BE5272" w14:textId="77777777" w:rsidR="000F60EB" w:rsidRPr="00413BC8" w:rsidRDefault="000F60EB" w:rsidP="00413BC8">
      <w:pPr>
        <w:spacing w:after="0"/>
        <w:ind w:left="3119"/>
        <w:rPr>
          <w:rFonts w:ascii="Book Antiqua" w:hAnsi="Book Antiqua" w:cs="Times New Roman"/>
          <w:b/>
          <w:sz w:val="28"/>
          <w:szCs w:val="28"/>
        </w:rPr>
      </w:pPr>
      <w:r w:rsidRPr="00413BC8">
        <w:rPr>
          <w:rFonts w:ascii="Book Antiqua" w:hAnsi="Book Antiqua" w:cs="Times New Roman"/>
          <w:b/>
          <w:sz w:val="28"/>
          <w:szCs w:val="28"/>
        </w:rPr>
        <w:t>Barcsay Ábrahám</w:t>
      </w:r>
    </w:p>
    <w:p w14:paraId="316DAB18" w14:textId="77777777" w:rsidR="000F60EB" w:rsidRPr="00596B53" w:rsidRDefault="000F60EB" w:rsidP="00413BC8">
      <w:pPr>
        <w:ind w:left="3119"/>
        <w:rPr>
          <w:rFonts w:ascii="Book Antiqua" w:hAnsi="Book Antiqua" w:cs="Times New Roman"/>
          <w:b/>
          <w:i/>
          <w:sz w:val="28"/>
          <w:szCs w:val="28"/>
        </w:rPr>
      </w:pPr>
      <w:r w:rsidRPr="00596B53">
        <w:rPr>
          <w:rFonts w:ascii="Book Antiqua" w:hAnsi="Book Antiqua" w:cs="Times New Roman"/>
          <w:b/>
          <w:i/>
          <w:sz w:val="28"/>
          <w:szCs w:val="28"/>
        </w:rPr>
        <w:t>1742-1806</w:t>
      </w:r>
    </w:p>
    <w:p w14:paraId="0C8FDC6E" w14:textId="77777777" w:rsidR="00413BC8" w:rsidRDefault="00413BC8" w:rsidP="00413BC8">
      <w:pPr>
        <w:tabs>
          <w:tab w:val="left" w:pos="7333"/>
        </w:tabs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</w:p>
    <w:p w14:paraId="1C52B307" w14:textId="1D83BE88" w:rsidR="000F60EB" w:rsidRPr="00413BC8" w:rsidRDefault="00413BC8" w:rsidP="00413BC8">
      <w:pPr>
        <w:tabs>
          <w:tab w:val="left" w:pos="7333"/>
        </w:tabs>
        <w:spacing w:after="0" w:line="240" w:lineRule="auto"/>
        <w:ind w:firstLine="709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 wp14:anchorId="30B50AB4" wp14:editId="3634AAA8">
            <wp:simplePos x="0" y="0"/>
            <wp:positionH relativeFrom="column">
              <wp:posOffset>4071620</wp:posOffset>
            </wp:positionH>
            <wp:positionV relativeFrom="paragraph">
              <wp:posOffset>90805</wp:posOffset>
            </wp:positionV>
            <wp:extent cx="1628775" cy="1995170"/>
            <wp:effectExtent l="0" t="0" r="9525" b="5080"/>
            <wp:wrapSquare wrapText="bothSides"/>
            <wp:docPr id="2" name="Kép 2" descr="C:\Users\Otthon\Desktop\94kézirat\barcsay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tthon\Desktop\94kézirat\barcsay\images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E06" w:rsidRPr="00413BC8">
        <w:rPr>
          <w:rFonts w:ascii="Book Antiqua" w:hAnsi="Book Antiqua" w:cs="Times New Roman"/>
          <w:sz w:val="28"/>
          <w:szCs w:val="28"/>
        </w:rPr>
        <w:t>A király f</w:t>
      </w:r>
      <w:r w:rsidR="000F60EB" w:rsidRPr="00413BC8">
        <w:rPr>
          <w:rFonts w:ascii="Book Antiqua" w:hAnsi="Book Antiqua" w:cs="Times New Roman"/>
          <w:sz w:val="28"/>
          <w:szCs w:val="28"/>
        </w:rPr>
        <w:t>ejedelmi vadra vadászott. Barcsay Ábrahám többszörösen is „fejedelmi” vad: külseje, daliás termete</w:t>
      </w:r>
      <w:r w:rsidR="00931019" w:rsidRPr="00413BC8">
        <w:rPr>
          <w:rFonts w:ascii="Book Antiqua" w:hAnsi="Book Antiqua" w:cs="Times New Roman"/>
          <w:sz w:val="28"/>
          <w:szCs w:val="28"/>
        </w:rPr>
        <w:t>,</w:t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 testőrtiszti múltja miatt, család</w:t>
      </w:r>
      <w:r>
        <w:rPr>
          <w:rFonts w:ascii="Book Antiqua" w:hAnsi="Book Antiqua" w:cs="Times New Roman"/>
          <w:sz w:val="28"/>
          <w:szCs w:val="28"/>
        </w:rPr>
        <w:t>-</w:t>
      </w:r>
      <w:proofErr w:type="spellStart"/>
      <w:r w:rsidR="000F60EB" w:rsidRPr="00413BC8">
        <w:rPr>
          <w:rFonts w:ascii="Book Antiqua" w:hAnsi="Book Antiqua" w:cs="Times New Roman"/>
          <w:sz w:val="28"/>
          <w:szCs w:val="28"/>
        </w:rPr>
        <w:t>jában</w:t>
      </w:r>
      <w:proofErr w:type="spellEnd"/>
      <w:r w:rsidR="000F60EB" w:rsidRPr="00413BC8">
        <w:rPr>
          <w:rFonts w:ascii="Book Antiqua" w:hAnsi="Book Antiqua" w:cs="Times New Roman"/>
          <w:sz w:val="28"/>
          <w:szCs w:val="28"/>
        </w:rPr>
        <w:t xml:space="preserve"> akadtak erdélyi fejedelmek is, ő maga pedig az erdélyi arisztokrácia tekintélyes vezetője volt a politikai harcokban. Ráadásul jeles író, költő, </w:t>
      </w:r>
      <w:proofErr w:type="spellStart"/>
      <w:r w:rsidR="000F60EB" w:rsidRPr="00413BC8">
        <w:rPr>
          <w:rFonts w:ascii="Book Antiqua" w:hAnsi="Book Antiqua" w:cs="Times New Roman"/>
          <w:sz w:val="28"/>
          <w:szCs w:val="28"/>
        </w:rPr>
        <w:t>for</w:t>
      </w:r>
      <w:r>
        <w:rPr>
          <w:rFonts w:ascii="Book Antiqua" w:hAnsi="Book Antiqua" w:cs="Times New Roman"/>
          <w:sz w:val="28"/>
          <w:szCs w:val="28"/>
        </w:rPr>
        <w:t>-</w:t>
      </w:r>
      <w:r w:rsidR="000F60EB" w:rsidRPr="00413BC8">
        <w:rPr>
          <w:rFonts w:ascii="Book Antiqua" w:hAnsi="Book Antiqua" w:cs="Times New Roman"/>
          <w:sz w:val="28"/>
          <w:szCs w:val="28"/>
        </w:rPr>
        <w:t>dító</w:t>
      </w:r>
      <w:proofErr w:type="spellEnd"/>
      <w:r w:rsidR="000F60EB" w:rsidRPr="00413BC8">
        <w:rPr>
          <w:rFonts w:ascii="Book Antiqua" w:hAnsi="Book Antiqua" w:cs="Times New Roman"/>
          <w:sz w:val="28"/>
          <w:szCs w:val="28"/>
        </w:rPr>
        <w:t xml:space="preserve">, a testőrírók nemes köréből. Híres-neves Erdélyben és a királyság más tartományában is, ahol a magyarságot s a felvilágosult haladást értéknek tekintették. </w:t>
      </w:r>
    </w:p>
    <w:p w14:paraId="52821266" w14:textId="1CA9582F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>Költeményei jórészt barátaihoz (Bessenyei, Báróczi, Orczy Lőrinc és Ányos) írt verses levelek. Elítélte a hódító háborút és a népelnyomó zsarnokságot (</w:t>
      </w:r>
      <w:r w:rsidRPr="00413BC8">
        <w:rPr>
          <w:rFonts w:ascii="Book Antiqua" w:hAnsi="Book Antiqua" w:cs="Times New Roman"/>
          <w:i/>
          <w:sz w:val="28"/>
          <w:szCs w:val="28"/>
        </w:rPr>
        <w:t>Gondolatok a békéről, Egy sebes katonának sóhajtása</w:t>
      </w:r>
      <w:r w:rsidRPr="00413BC8">
        <w:rPr>
          <w:rFonts w:ascii="Book Antiqua" w:hAnsi="Book Antiqua" w:cs="Times New Roman"/>
          <w:sz w:val="28"/>
          <w:szCs w:val="28"/>
        </w:rPr>
        <w:t>). Felemelte szavát a gyarmatosító törekvések ellen (</w:t>
      </w:r>
      <w:r w:rsidRPr="00413BC8">
        <w:rPr>
          <w:rFonts w:ascii="Book Antiqua" w:hAnsi="Book Antiqua" w:cs="Times New Roman"/>
          <w:i/>
          <w:sz w:val="28"/>
          <w:szCs w:val="28"/>
        </w:rPr>
        <w:t>Magyarországi tudományoknak fő-gyülekezetihez</w:t>
      </w:r>
      <w:r w:rsidRPr="00413BC8">
        <w:rPr>
          <w:rFonts w:ascii="Book Antiqua" w:hAnsi="Book Antiqua" w:cs="Times New Roman"/>
          <w:sz w:val="28"/>
          <w:szCs w:val="28"/>
        </w:rPr>
        <w:t>)</w:t>
      </w:r>
      <w:r w:rsidR="00DF6D68" w:rsidRPr="00413BC8">
        <w:rPr>
          <w:rFonts w:ascii="Book Antiqua" w:hAnsi="Book Antiqua" w:cs="Times New Roman"/>
          <w:sz w:val="28"/>
          <w:szCs w:val="28"/>
        </w:rPr>
        <w:t>, s k</w:t>
      </w:r>
      <w:r w:rsidRPr="00413BC8">
        <w:rPr>
          <w:rFonts w:ascii="Book Antiqua" w:hAnsi="Book Antiqua" w:cs="Times New Roman"/>
          <w:sz w:val="28"/>
          <w:szCs w:val="28"/>
        </w:rPr>
        <w:t xml:space="preserve">ésőbbi verseiben </w:t>
      </w:r>
      <w:r w:rsidR="00DF6D68" w:rsidRPr="00413BC8">
        <w:rPr>
          <w:rFonts w:ascii="Book Antiqua" w:hAnsi="Book Antiqua" w:cs="Times New Roman"/>
          <w:sz w:val="28"/>
          <w:szCs w:val="28"/>
        </w:rPr>
        <w:t xml:space="preserve">a </w:t>
      </w:r>
      <w:r w:rsidRPr="00413BC8">
        <w:rPr>
          <w:rFonts w:ascii="Book Antiqua" w:hAnsi="Book Antiqua" w:cs="Times New Roman"/>
          <w:sz w:val="28"/>
          <w:szCs w:val="28"/>
        </w:rPr>
        <w:t>friss életképek</w:t>
      </w:r>
      <w:r w:rsidR="00DF6D68" w:rsidRPr="00413BC8">
        <w:rPr>
          <w:rFonts w:ascii="Book Antiqua" w:hAnsi="Book Antiqua" w:cs="Times New Roman"/>
          <w:sz w:val="28"/>
          <w:szCs w:val="28"/>
        </w:rPr>
        <w:t xml:space="preserve"> is</w:t>
      </w:r>
      <w:r w:rsidRPr="00413BC8">
        <w:rPr>
          <w:rFonts w:ascii="Book Antiqua" w:hAnsi="Book Antiqua" w:cs="Times New Roman"/>
          <w:sz w:val="28"/>
          <w:szCs w:val="28"/>
        </w:rPr>
        <w:t xml:space="preserve"> </w:t>
      </w:r>
      <w:r w:rsidR="00DF6D68" w:rsidRPr="00413BC8">
        <w:rPr>
          <w:rFonts w:ascii="Book Antiqua" w:hAnsi="Book Antiqua" w:cs="Times New Roman"/>
          <w:sz w:val="28"/>
          <w:szCs w:val="28"/>
        </w:rPr>
        <w:t>meg</w:t>
      </w:r>
      <w:r w:rsidRPr="00413BC8">
        <w:rPr>
          <w:rFonts w:ascii="Book Antiqua" w:hAnsi="Book Antiqua" w:cs="Times New Roman"/>
          <w:sz w:val="28"/>
          <w:szCs w:val="28"/>
        </w:rPr>
        <w:t>jelennek (</w:t>
      </w:r>
      <w:r w:rsidRPr="00413BC8">
        <w:rPr>
          <w:rFonts w:ascii="Book Antiqua" w:hAnsi="Book Antiqua" w:cs="Times New Roman"/>
          <w:i/>
          <w:sz w:val="28"/>
          <w:szCs w:val="28"/>
        </w:rPr>
        <w:t>Lakodalom módja az oláhoknál</w:t>
      </w:r>
      <w:r w:rsidRPr="00413BC8">
        <w:rPr>
          <w:rFonts w:ascii="Book Antiqua" w:hAnsi="Book Antiqua" w:cs="Times New Roman"/>
          <w:sz w:val="28"/>
          <w:szCs w:val="28"/>
        </w:rPr>
        <w:t xml:space="preserve">). </w:t>
      </w:r>
      <w:r w:rsidR="008072F3" w:rsidRPr="00413BC8">
        <w:rPr>
          <w:rFonts w:ascii="Book Antiqua" w:hAnsi="Book Antiqua" w:cs="Times New Roman"/>
          <w:sz w:val="28"/>
          <w:szCs w:val="28"/>
        </w:rPr>
        <w:t>Az elmúlt boldog időktől így búcsúzott:</w:t>
      </w:r>
    </w:p>
    <w:p w14:paraId="6308C445" w14:textId="77777777" w:rsidR="000F60EB" w:rsidRPr="00413BC8" w:rsidRDefault="000F60EB" w:rsidP="00413BC8">
      <w:pPr>
        <w:tabs>
          <w:tab w:val="left" w:pos="7333"/>
        </w:tabs>
        <w:spacing w:before="120" w:after="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413BC8">
        <w:rPr>
          <w:rFonts w:ascii="Book Antiqua" w:hAnsi="Book Antiqua" w:cs="Times New Roman"/>
          <w:i/>
          <w:sz w:val="28"/>
          <w:szCs w:val="28"/>
        </w:rPr>
        <w:t>Álom-é az élet, méltán kérdezhetjük,</w:t>
      </w:r>
    </w:p>
    <w:p w14:paraId="625E7683" w14:textId="77777777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413BC8">
        <w:rPr>
          <w:rFonts w:ascii="Book Antiqua" w:hAnsi="Book Antiqua" w:cs="Times New Roman"/>
          <w:i/>
          <w:sz w:val="28"/>
          <w:szCs w:val="28"/>
        </w:rPr>
        <w:t>A gyönyörűséget hasztalan kergetjük,</w:t>
      </w:r>
    </w:p>
    <w:p w14:paraId="5CF56B8F" w14:textId="77777777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413BC8">
        <w:rPr>
          <w:rFonts w:ascii="Book Antiqua" w:hAnsi="Book Antiqua" w:cs="Times New Roman"/>
          <w:i/>
          <w:sz w:val="28"/>
          <w:szCs w:val="28"/>
        </w:rPr>
        <w:t>Ha futó örömet olykor meglephetjük,</w:t>
      </w:r>
    </w:p>
    <w:p w14:paraId="5932AC39" w14:textId="77777777" w:rsid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413BC8">
        <w:rPr>
          <w:rFonts w:ascii="Book Antiqua" w:hAnsi="Book Antiqua" w:cs="Times New Roman"/>
          <w:i/>
          <w:sz w:val="28"/>
          <w:szCs w:val="28"/>
        </w:rPr>
        <w:t xml:space="preserve">A még keservesebb, hogy nem felejthetjük. </w:t>
      </w:r>
    </w:p>
    <w:p w14:paraId="34692ACD" w14:textId="5B877FB8" w:rsidR="000F60EB" w:rsidRPr="00413BC8" w:rsidRDefault="00413BC8" w:rsidP="00413BC8">
      <w:pPr>
        <w:tabs>
          <w:tab w:val="left" w:pos="7333"/>
        </w:tabs>
        <w:spacing w:after="12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>
        <w:rPr>
          <w:rFonts w:ascii="Book Antiqua" w:hAnsi="Book Antiqua" w:cs="Times New Roman"/>
          <w:i/>
          <w:sz w:val="28"/>
          <w:szCs w:val="28"/>
        </w:rPr>
        <w:t xml:space="preserve">                                              </w:t>
      </w:r>
      <w:r w:rsidR="000F60EB" w:rsidRPr="00413BC8">
        <w:rPr>
          <w:rFonts w:ascii="Book Antiqua" w:hAnsi="Book Antiqua" w:cs="Times New Roman"/>
          <w:i/>
          <w:sz w:val="28"/>
          <w:szCs w:val="28"/>
        </w:rPr>
        <w:t>(De messze Parnasszus…)</w:t>
      </w:r>
    </w:p>
    <w:p w14:paraId="419BC733" w14:textId="52BEBAB8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Barcsay Ábrahám „meghurcoltatásáról” sokáig keveset tudtunk. </w:t>
      </w:r>
      <w:proofErr w:type="spellStart"/>
      <w:r w:rsidRPr="00413BC8">
        <w:rPr>
          <w:rFonts w:ascii="Book Antiqua" w:hAnsi="Book Antiqua" w:cs="Times New Roman"/>
          <w:color w:val="000000" w:themeColor="text1"/>
          <w:sz w:val="28"/>
          <w:szCs w:val="28"/>
        </w:rPr>
        <w:t>Cserey</w:t>
      </w:r>
      <w:proofErr w:type="spellEnd"/>
      <w:r w:rsidRPr="00413BC8">
        <w:rPr>
          <w:rFonts w:ascii="Book Antiqua" w:hAnsi="Book Antiqua" w:cs="Times New Roman"/>
          <w:color w:val="000000" w:themeColor="text1"/>
          <w:sz w:val="28"/>
          <w:szCs w:val="28"/>
        </w:rPr>
        <w:t xml:space="preserve"> Farkas Kazinczyhoz írott egyik level</w:t>
      </w:r>
      <w:r w:rsidR="00057E51" w:rsidRPr="00413BC8">
        <w:rPr>
          <w:rFonts w:ascii="Book Antiqua" w:hAnsi="Book Antiqua" w:cs="Times New Roman"/>
          <w:color w:val="000000" w:themeColor="text1"/>
          <w:sz w:val="28"/>
          <w:szCs w:val="28"/>
        </w:rPr>
        <w:t xml:space="preserve">e </w:t>
      </w:r>
      <w:r w:rsidR="00057E51" w:rsidRPr="00413BC8">
        <w:rPr>
          <w:rFonts w:ascii="Book Antiqua" w:hAnsi="Book Antiqua" w:cs="Times New Roman"/>
          <w:sz w:val="28"/>
          <w:szCs w:val="28"/>
        </w:rPr>
        <w:t xml:space="preserve">árulkodott róla, amelyet </w:t>
      </w:r>
      <w:r w:rsidRPr="00413BC8">
        <w:rPr>
          <w:rFonts w:ascii="Book Antiqua" w:hAnsi="Book Antiqua" w:cs="Times New Roman"/>
          <w:sz w:val="28"/>
          <w:szCs w:val="28"/>
        </w:rPr>
        <w:t>Barcsay</w:t>
      </w:r>
      <w:r w:rsidR="00057E51" w:rsidRPr="00413BC8">
        <w:rPr>
          <w:rFonts w:ascii="Book Antiqua" w:hAnsi="Book Antiqua" w:cs="Times New Roman"/>
          <w:sz w:val="28"/>
          <w:szCs w:val="28"/>
        </w:rPr>
        <w:t xml:space="preserve"> feleségéről, gróf Bethlen Zsuzsannáról írt</w:t>
      </w:r>
      <w:r w:rsidRPr="00413BC8">
        <w:rPr>
          <w:rFonts w:ascii="Book Antiqua" w:hAnsi="Book Antiqua" w:cs="Times New Roman"/>
          <w:sz w:val="28"/>
          <w:szCs w:val="28"/>
        </w:rPr>
        <w:t xml:space="preserve">: </w:t>
      </w:r>
      <w:r w:rsidRPr="00413BC8">
        <w:rPr>
          <w:rFonts w:ascii="Book Antiqua" w:hAnsi="Book Antiqua" w:cs="Times New Roman"/>
          <w:i/>
          <w:sz w:val="28"/>
          <w:szCs w:val="28"/>
        </w:rPr>
        <w:t>…a midőn e</w:t>
      </w:r>
      <w:r w:rsidR="00E51527" w:rsidRPr="00413BC8">
        <w:rPr>
          <w:rFonts w:ascii="Book Antiqua" w:hAnsi="Book Antiqua" w:cs="Times New Roman"/>
          <w:i/>
          <w:sz w:val="28"/>
          <w:szCs w:val="28"/>
        </w:rPr>
        <w:t>z</w:t>
      </w:r>
      <w:r w:rsidRPr="00413BC8">
        <w:rPr>
          <w:rFonts w:ascii="Book Antiqua" w:hAnsi="Book Antiqua" w:cs="Times New Roman"/>
          <w:i/>
          <w:sz w:val="28"/>
          <w:szCs w:val="28"/>
        </w:rPr>
        <w:t xml:space="preserve"> előtt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nehány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esztendőkkel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az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alacson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indulatnak incselkedése Barcsaynak is az udvar előtt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bait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szerzet, és darabig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arestomba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is tartatot, ezen asszony Római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lélektül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lelkesítve, </w:t>
      </w:r>
      <w:proofErr w:type="gramStart"/>
      <w:r w:rsidRPr="00413BC8">
        <w:rPr>
          <w:rFonts w:ascii="Book Antiqua" w:hAnsi="Book Antiqua" w:cs="Times New Roman"/>
          <w:i/>
          <w:sz w:val="28"/>
          <w:szCs w:val="28"/>
        </w:rPr>
        <w:t>fel ment</w:t>
      </w:r>
      <w:proofErr w:type="gramEnd"/>
      <w:r w:rsidRPr="00413BC8">
        <w:rPr>
          <w:rFonts w:ascii="Book Antiqua" w:hAnsi="Book Antiqua" w:cs="Times New Roman"/>
          <w:i/>
          <w:sz w:val="28"/>
          <w:szCs w:val="28"/>
        </w:rPr>
        <w:t xml:space="preserve"> Bécsbe, nem kímélte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seholt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kölcségit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, és Urának meg nyerte azon szabadságot,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meljet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ugyan meg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érdemlet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, de a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meljet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még is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fáidalom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! </w:t>
      </w:r>
      <w:r w:rsidRPr="00413BC8">
        <w:rPr>
          <w:rFonts w:ascii="Times New Roman" w:hAnsi="Times New Roman" w:cs="Times New Roman"/>
          <w:i/>
          <w:sz w:val="28"/>
          <w:szCs w:val="28"/>
        </w:rPr>
        <w:t>‒</w:t>
      </w:r>
      <w:r w:rsidRPr="00413BC8">
        <w:rPr>
          <w:rFonts w:ascii="Book Antiqua" w:hAnsi="Book Antiqua" w:cs="Times New Roman"/>
          <w:i/>
          <w:sz w:val="28"/>
          <w:szCs w:val="28"/>
        </w:rPr>
        <w:t xml:space="preserve"> </w:t>
      </w:r>
      <w:proofErr w:type="gramStart"/>
      <w:r w:rsidRPr="00413BC8">
        <w:rPr>
          <w:rFonts w:ascii="Book Antiqua" w:hAnsi="Book Antiqua" w:cs="Times New Roman"/>
          <w:i/>
          <w:sz w:val="28"/>
          <w:szCs w:val="28"/>
        </w:rPr>
        <w:t>pénzel</w:t>
      </w:r>
      <w:proofErr w:type="gramEnd"/>
      <w:r w:rsidRPr="00413BC8">
        <w:rPr>
          <w:rFonts w:ascii="Book Antiqua" w:hAnsi="Book Antiqua" w:cs="Times New Roman"/>
          <w:i/>
          <w:sz w:val="28"/>
          <w:szCs w:val="28"/>
        </w:rPr>
        <w:t xml:space="preserve"> </w:t>
      </w:r>
      <w:r w:rsidR="002F0D53" w:rsidRPr="00413BC8">
        <w:rPr>
          <w:rFonts w:ascii="Book Antiqua" w:hAnsi="Book Antiqua" w:cs="Times New Roman"/>
          <w:i/>
          <w:sz w:val="28"/>
          <w:szCs w:val="28"/>
        </w:rPr>
        <w:t>é</w:t>
      </w:r>
      <w:r w:rsidRPr="00413BC8">
        <w:rPr>
          <w:rFonts w:ascii="Book Antiqua" w:hAnsi="Book Antiqua" w:cs="Times New Roman"/>
          <w:i/>
          <w:sz w:val="28"/>
          <w:szCs w:val="28"/>
        </w:rPr>
        <w:t>s meg alázkodással kellett vásárolni.</w:t>
      </w:r>
    </w:p>
    <w:p w14:paraId="1035C95F" w14:textId="16E24A4B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i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lastRenderedPageBreak/>
        <w:t>Kazinczy többet is tudott</w:t>
      </w:r>
      <w:proofErr w:type="gramStart"/>
      <w:r w:rsidRPr="00413BC8">
        <w:rPr>
          <w:rFonts w:ascii="Book Antiqua" w:hAnsi="Book Antiqua" w:cs="Times New Roman"/>
          <w:sz w:val="28"/>
          <w:szCs w:val="28"/>
        </w:rPr>
        <w:t xml:space="preserve">: </w:t>
      </w:r>
      <w:r w:rsidRPr="00413BC8">
        <w:rPr>
          <w:rFonts w:ascii="Book Antiqua" w:hAnsi="Book Antiqua" w:cs="Times New Roman"/>
          <w:i/>
          <w:sz w:val="28"/>
          <w:szCs w:val="28"/>
        </w:rPr>
        <w:t>…Elfogdosták</w:t>
      </w:r>
      <w:proofErr w:type="gramEnd"/>
      <w:r w:rsidRPr="00413BC8">
        <w:rPr>
          <w:rFonts w:ascii="Book Antiqua" w:hAnsi="Book Antiqua" w:cs="Times New Roman"/>
          <w:i/>
          <w:sz w:val="28"/>
          <w:szCs w:val="28"/>
        </w:rPr>
        <w:t xml:space="preserve"> Barcsaynak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n</w:t>
      </w:r>
      <w:r w:rsidR="00562B6C" w:rsidRPr="00413BC8">
        <w:rPr>
          <w:rFonts w:ascii="Book Antiqua" w:hAnsi="Book Antiqua" w:cs="Times New Roman"/>
          <w:i/>
          <w:sz w:val="28"/>
          <w:szCs w:val="28"/>
        </w:rPr>
        <w:t>e</w:t>
      </w:r>
      <w:r w:rsidRPr="00413BC8">
        <w:rPr>
          <w:rFonts w:ascii="Book Antiqua" w:hAnsi="Book Antiqua" w:cs="Times New Roman"/>
          <w:i/>
          <w:sz w:val="28"/>
          <w:szCs w:val="28"/>
        </w:rPr>
        <w:t>hány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leveleit,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mellyekben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</w:t>
      </w:r>
      <w:proofErr w:type="spellStart"/>
      <w:r w:rsidRPr="00413BC8">
        <w:rPr>
          <w:rFonts w:ascii="Book Antiqua" w:hAnsi="Book Antiqua" w:cs="Times New Roman"/>
          <w:i/>
          <w:sz w:val="28"/>
          <w:szCs w:val="28"/>
        </w:rPr>
        <w:t>Cancellárius</w:t>
      </w:r>
      <w:proofErr w:type="spellEnd"/>
      <w:r w:rsidRPr="00413BC8">
        <w:rPr>
          <w:rFonts w:ascii="Book Antiqua" w:hAnsi="Book Antiqua" w:cs="Times New Roman"/>
          <w:i/>
          <w:sz w:val="28"/>
          <w:szCs w:val="28"/>
        </w:rPr>
        <w:t xml:space="preserve"> Telekit vén gólyának, Leopoldot pedig vén szakácsnak nevezgette, s’ é miatt Barcsay szerencsétlen lett.</w:t>
      </w:r>
    </w:p>
    <w:p w14:paraId="7A7AECD1" w14:textId="55833D77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>Az általános irodalmi köztudat Barcsay vétségét testőr korára vagy a Martinovics-per idejére tette, s kapcsolatba is hozta a mozgalommal. Császár Elemér szerint kirúgták a testőrségtől és nyugdíjaztaták. Gálos Rezső kutatásai alapján ismerhettük meg a teljes igazságot.</w:t>
      </w:r>
    </w:p>
    <w:p w14:paraId="58DC0DAD" w14:textId="26D9F020" w:rsidR="000F60EB" w:rsidRPr="00413BC8" w:rsidRDefault="00413BC8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3360" behindDoc="0" locked="0" layoutInCell="1" allowOverlap="1" wp14:anchorId="60DB2511" wp14:editId="3996F8EB">
            <wp:simplePos x="0" y="0"/>
            <wp:positionH relativeFrom="column">
              <wp:posOffset>3757930</wp:posOffset>
            </wp:positionH>
            <wp:positionV relativeFrom="paragraph">
              <wp:posOffset>24130</wp:posOffset>
            </wp:positionV>
            <wp:extent cx="2038350" cy="2590800"/>
            <wp:effectExtent l="0" t="0" r="0" b="0"/>
            <wp:wrapSquare wrapText="bothSides"/>
            <wp:docPr id="4" name="Kép 4" descr="C:\Users\Otthon\Desktop\94kézirat\barcsay\46726-062_4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tthon\Desktop\94kézirat\barcsay\46726-062_4_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" t="2404" r="5640" b="4124"/>
                    <a:stretch/>
                  </pic:blipFill>
                  <pic:spPr bwMode="auto">
                    <a:xfrm>
                      <a:off x="0" y="0"/>
                      <a:ext cx="20383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EB" w:rsidRPr="00413BC8">
        <w:rPr>
          <w:rFonts w:ascii="Book Antiqua" w:hAnsi="Book Antiqua" w:cs="Times New Roman"/>
          <w:sz w:val="28"/>
          <w:szCs w:val="28"/>
        </w:rPr>
        <w:t>Barcsay, a testőríró 1789-ben nősült</w:t>
      </w:r>
      <w:r w:rsidR="001E3E3E" w:rsidRPr="00413BC8">
        <w:rPr>
          <w:rFonts w:ascii="Book Antiqua" w:hAnsi="Book Antiqua" w:cs="Times New Roman"/>
          <w:sz w:val="28"/>
          <w:szCs w:val="28"/>
        </w:rPr>
        <w:t xml:space="preserve"> meg</w:t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, s ezt követően </w:t>
      </w:r>
      <w:r w:rsidR="000F60EB" w:rsidRPr="00413BC8">
        <w:rPr>
          <w:rFonts w:ascii="Times New Roman" w:hAnsi="Times New Roman" w:cs="Times New Roman"/>
          <w:sz w:val="28"/>
          <w:szCs w:val="28"/>
        </w:rPr>
        <w:t>‒</w:t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 feleségére és birtokára hivatkozva </w:t>
      </w:r>
      <w:r w:rsidR="000F60EB" w:rsidRPr="00413BC8">
        <w:rPr>
          <w:rFonts w:ascii="Times New Roman" w:hAnsi="Times New Roman" w:cs="Times New Roman"/>
          <w:sz w:val="28"/>
          <w:szCs w:val="28"/>
        </w:rPr>
        <w:t>‒</w:t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 gyakran járt haza. Erdélyben már testőrtiszt korában is az országgyűlés, a politikai élet hangos ellenzékéhez tartozott, Wesselényi Miklóssal együtt. Fő követelésük az unió és a magyar hadsereg volt. Miután a királyhűnek hitt határvidéki csapatok is nyugtalankodni kezdtek, a figyelem Barcsayra irányult, hiszen a határon lévő Hunyad megye jelentős része az ő birtoka volt.</w:t>
      </w:r>
    </w:p>
    <w:p w14:paraId="2B056650" w14:textId="1FB32B59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proofErr w:type="spellStart"/>
      <w:r w:rsidRPr="00413BC8">
        <w:rPr>
          <w:rFonts w:ascii="Book Antiqua" w:hAnsi="Book Antiqua" w:cs="Times New Roman"/>
          <w:sz w:val="28"/>
          <w:szCs w:val="28"/>
        </w:rPr>
        <w:t>Barco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tábornok, erdélyi katonai parancsnok és az országgyűlés császári biztosa küldözgette is a jelentést róla. Megvádolták, hogy részt vesz titkos társaság éjjeli összejövetelein, egyik vezetője az erdélyi jakobinusoknak, sőt maga is beletartozik a Reformátorok Társaságába. A Martinovics-féle összeesküvésnek azonban Erdélyben nem volt igazi gyökere. Kisebb jelentőségű társaságok voltak csupán, mint például Aranka György Erdélyi Nyelvművelő Társasága, amely politikával is foglalkozott. </w:t>
      </w:r>
    </w:p>
    <w:p w14:paraId="0B1E8B7D" w14:textId="64498574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1794 elején a legszenvedélyesebb hazafiak </w:t>
      </w:r>
      <w:r w:rsidRPr="00413BC8">
        <w:rPr>
          <w:rFonts w:ascii="Times New Roman" w:hAnsi="Times New Roman" w:cs="Times New Roman"/>
          <w:sz w:val="28"/>
          <w:szCs w:val="28"/>
        </w:rPr>
        <w:t>‒</w:t>
      </w:r>
      <w:r w:rsidRPr="00413BC8">
        <w:rPr>
          <w:rFonts w:ascii="Book Antiqua" w:hAnsi="Book Antiqua" w:cs="Times New Roman"/>
          <w:sz w:val="28"/>
          <w:szCs w:val="28"/>
        </w:rPr>
        <w:t xml:space="preserve"> Wesselényi, Barcsay Ábrahám,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Türy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László </w:t>
      </w:r>
      <w:r w:rsidRPr="00413BC8">
        <w:rPr>
          <w:rFonts w:ascii="Times New Roman" w:hAnsi="Times New Roman" w:cs="Times New Roman"/>
          <w:sz w:val="28"/>
          <w:szCs w:val="28"/>
        </w:rPr>
        <w:t>‒</w:t>
      </w:r>
      <w:r w:rsidRPr="00413BC8">
        <w:rPr>
          <w:rFonts w:ascii="Book Antiqua" w:hAnsi="Book Antiqua" w:cs="Times New Roman"/>
          <w:sz w:val="28"/>
          <w:szCs w:val="28"/>
        </w:rPr>
        <w:t xml:space="preserve"> megalakították a Diana Vadász Társaságot. Aranka György ettől visszahúzódott, s felforgatástól való félelemét megírta Teleki Sámuel kancellárnak. Teleki féltette állását, mert az unió esetén két kancellárra nem lett volna szükség. Barcsayt </w:t>
      </w:r>
      <w:r w:rsidR="00562B6C" w:rsidRPr="00413BC8">
        <w:rPr>
          <w:rFonts w:ascii="Book Antiqua" w:hAnsi="Book Antiqua" w:cs="Times New Roman"/>
          <w:sz w:val="28"/>
          <w:szCs w:val="28"/>
        </w:rPr>
        <w:t>különben s</w:t>
      </w:r>
      <w:r w:rsidRPr="00413BC8">
        <w:rPr>
          <w:rFonts w:ascii="Book Antiqua" w:hAnsi="Book Antiqua" w:cs="Times New Roman"/>
          <w:sz w:val="28"/>
          <w:szCs w:val="28"/>
        </w:rPr>
        <w:t xml:space="preserve">em szerette a Bethlen családhoz kötődése miatt, gyűlölte </w:t>
      </w:r>
      <w:r w:rsidR="00B0444B" w:rsidRPr="00413BC8">
        <w:rPr>
          <w:rFonts w:ascii="Book Antiqua" w:hAnsi="Book Antiqua" w:cs="Times New Roman"/>
          <w:sz w:val="28"/>
          <w:szCs w:val="28"/>
        </w:rPr>
        <w:t>ezt a famíliát.</w:t>
      </w:r>
    </w:p>
    <w:p w14:paraId="2DD9FB86" w14:textId="37FF730C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Barcsay ezredes 1794-ben elhagyta a testőrséget, nyugalomba vonult, és még élénkebben vetette bele magát az erdélyi politikai életbe. 1795. március 6-án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Barco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követelte, hogy a katonai igazságszolgáltatás vonja felelősségre, mert mint nyugdíjas testőrtiszt </w:t>
      </w:r>
      <w:r w:rsidR="00A07E5A" w:rsidRPr="00413BC8">
        <w:rPr>
          <w:rFonts w:ascii="Book Antiqua" w:hAnsi="Book Antiqua" w:cs="Times New Roman"/>
          <w:sz w:val="28"/>
          <w:szCs w:val="28"/>
        </w:rPr>
        <w:t>hozzájuk</w:t>
      </w:r>
      <w:r w:rsidRPr="00413BC8">
        <w:rPr>
          <w:rFonts w:ascii="Book Antiqua" w:hAnsi="Book Antiqua" w:cs="Times New Roman"/>
          <w:sz w:val="28"/>
          <w:szCs w:val="28"/>
        </w:rPr>
        <w:t xml:space="preserve"> tartozik. Közben Bánffy György kormányzó is jelentéseket küldözgetett a Vadász Társaság politikai tevékenységéről, s Teleki kancellár is </w:t>
      </w:r>
      <w:r w:rsidR="005D235A" w:rsidRPr="00413BC8">
        <w:rPr>
          <w:rFonts w:ascii="Book Antiqua" w:hAnsi="Book Antiqua" w:cs="Times New Roman"/>
          <w:sz w:val="28"/>
          <w:szCs w:val="28"/>
        </w:rPr>
        <w:t xml:space="preserve">vizsgálatot, </w:t>
      </w:r>
      <w:r w:rsidRPr="00413BC8">
        <w:rPr>
          <w:rFonts w:ascii="Book Antiqua" w:hAnsi="Book Antiqua" w:cs="Times New Roman"/>
          <w:sz w:val="28"/>
          <w:szCs w:val="28"/>
        </w:rPr>
        <w:t xml:space="preserve">büntetést sürgetett. Ferenc császár utasítására Wallis gróf tábornagy, a </w:t>
      </w:r>
      <w:r w:rsidRPr="00413BC8">
        <w:rPr>
          <w:rFonts w:ascii="Book Antiqua" w:hAnsi="Book Antiqua" w:cs="Times New Roman"/>
          <w:sz w:val="28"/>
          <w:szCs w:val="28"/>
        </w:rPr>
        <w:lastRenderedPageBreak/>
        <w:t>haditanács elnöke ki is hallgatta a költő-politikust. Barcs</w:t>
      </w:r>
      <w:r w:rsidR="00B1698E" w:rsidRPr="00413BC8">
        <w:rPr>
          <w:rFonts w:ascii="Book Antiqua" w:hAnsi="Book Antiqua" w:cs="Times New Roman"/>
          <w:sz w:val="28"/>
          <w:szCs w:val="28"/>
        </w:rPr>
        <w:t>a</w:t>
      </w:r>
      <w:r w:rsidRPr="00413BC8">
        <w:rPr>
          <w:rFonts w:ascii="Book Antiqua" w:hAnsi="Book Antiqua" w:cs="Times New Roman"/>
          <w:sz w:val="28"/>
          <w:szCs w:val="28"/>
        </w:rPr>
        <w:t xml:space="preserve">y tagadott, Ferenc császár pedig további nyomozást rendelt el. </w:t>
      </w:r>
    </w:p>
    <w:p w14:paraId="1E93179A" w14:textId="25FEC90C" w:rsidR="000F60EB" w:rsidRPr="00413BC8" w:rsidRDefault="006C48FC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6C48FC">
        <w:rPr>
          <w:rFonts w:ascii="Book Antiqua" w:hAnsi="Book Antiqua" w:cs="Times New Roman"/>
          <w:noProof/>
          <w:sz w:val="28"/>
          <w:szCs w:val="28"/>
          <w:lang w:eastAsia="hu-HU"/>
        </w:rPr>
        <w:drawing>
          <wp:anchor distT="0" distB="0" distL="114300" distR="114300" simplePos="0" relativeHeight="251665408" behindDoc="0" locked="0" layoutInCell="1" allowOverlap="1" wp14:anchorId="3D8C36F7" wp14:editId="2D8469B1">
            <wp:simplePos x="0" y="0"/>
            <wp:positionH relativeFrom="column">
              <wp:posOffset>-4445</wp:posOffset>
            </wp:positionH>
            <wp:positionV relativeFrom="paragraph">
              <wp:posOffset>96520</wp:posOffset>
            </wp:positionV>
            <wp:extent cx="2203450" cy="2667000"/>
            <wp:effectExtent l="0" t="0" r="6350" b="0"/>
            <wp:wrapSquare wrapText="bothSides"/>
            <wp:docPr id="5" name="Kép 5" descr="C:\Users\Otthon\Desktop\94kézirat\barcsay\46726-062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tthon\Desktop\94kézirat\barcsay\46726-062_2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Teleki kancellár Barcsay szűkebb </w:t>
      </w:r>
      <w:proofErr w:type="spellStart"/>
      <w:r w:rsidR="000F60EB" w:rsidRPr="00413BC8">
        <w:rPr>
          <w:rFonts w:ascii="Book Antiqua" w:hAnsi="Book Antiqua" w:cs="Times New Roman"/>
          <w:sz w:val="28"/>
          <w:szCs w:val="28"/>
        </w:rPr>
        <w:t>ba</w:t>
      </w:r>
      <w:r>
        <w:rPr>
          <w:rFonts w:ascii="Book Antiqua" w:hAnsi="Book Antiqua" w:cs="Times New Roman"/>
          <w:sz w:val="28"/>
          <w:szCs w:val="28"/>
        </w:rPr>
        <w:t>-</w:t>
      </w:r>
      <w:r w:rsidR="000F60EB" w:rsidRPr="00413BC8">
        <w:rPr>
          <w:rFonts w:ascii="Book Antiqua" w:hAnsi="Book Antiqua" w:cs="Times New Roman"/>
          <w:sz w:val="28"/>
          <w:szCs w:val="28"/>
        </w:rPr>
        <w:t>ráti</w:t>
      </w:r>
      <w:proofErr w:type="spellEnd"/>
      <w:r w:rsidR="000F60EB" w:rsidRPr="00413BC8">
        <w:rPr>
          <w:rFonts w:ascii="Book Antiqua" w:hAnsi="Book Antiqua" w:cs="Times New Roman"/>
          <w:sz w:val="28"/>
          <w:szCs w:val="28"/>
        </w:rPr>
        <w:t xml:space="preserve"> körének levelezését kezdte figyeltetni, olvastatni, elkobozni. </w:t>
      </w:r>
      <w:proofErr w:type="spellStart"/>
      <w:r w:rsidR="000F60EB" w:rsidRPr="00413BC8">
        <w:rPr>
          <w:rFonts w:ascii="Book Antiqua" w:hAnsi="Book Antiqua" w:cs="Times New Roman"/>
          <w:sz w:val="28"/>
          <w:szCs w:val="28"/>
        </w:rPr>
        <w:t>Danczkay</w:t>
      </w:r>
      <w:proofErr w:type="spellEnd"/>
      <w:r w:rsidR="000F60EB" w:rsidRPr="00413BC8">
        <w:rPr>
          <w:rFonts w:ascii="Book Antiqua" w:hAnsi="Book Antiqua" w:cs="Times New Roman"/>
          <w:sz w:val="28"/>
          <w:szCs w:val="28"/>
        </w:rPr>
        <w:t xml:space="preserve"> József egy</w:t>
      </w:r>
      <w:r>
        <w:rPr>
          <w:rFonts w:ascii="Book Antiqua" w:hAnsi="Book Antiqua" w:cs="Times New Roman"/>
          <w:sz w:val="28"/>
          <w:szCs w:val="28"/>
        </w:rPr>
        <w:t>-</w:t>
      </w:r>
      <w:r w:rsidR="000F60EB" w:rsidRPr="00413BC8">
        <w:rPr>
          <w:rFonts w:ascii="Book Antiqua" w:hAnsi="Book Antiqua" w:cs="Times New Roman"/>
          <w:sz w:val="28"/>
          <w:szCs w:val="28"/>
        </w:rPr>
        <w:t>kori testőrtárs iratai között megtalálták Barcsay 17 különös levelét. A levelekben szó esett a fekete klubról (ezek a Telekiek), a vén gólyáról (Teleki kancellár), Mentes Péterről (Robespierre), a vén szakácsról (II. Lipót), sőt Cerberusról is (</w:t>
      </w:r>
      <w:r w:rsidR="002C4D85" w:rsidRPr="00413BC8">
        <w:rPr>
          <w:rFonts w:ascii="Book Antiqua" w:hAnsi="Book Antiqua" w:cs="Times New Roman"/>
          <w:sz w:val="28"/>
          <w:szCs w:val="28"/>
        </w:rPr>
        <w:t xml:space="preserve">az utána trónra lépett </w:t>
      </w:r>
      <w:r w:rsidR="000F60EB" w:rsidRPr="00413BC8">
        <w:rPr>
          <w:rFonts w:ascii="Book Antiqua" w:hAnsi="Book Antiqua" w:cs="Times New Roman"/>
          <w:sz w:val="28"/>
          <w:szCs w:val="28"/>
        </w:rPr>
        <w:t xml:space="preserve">Ferenc császár). </w:t>
      </w:r>
    </w:p>
    <w:p w14:paraId="0BFD3335" w14:textId="7D17D346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>Mégis megúszta: barátai okosan magyarázták a leveleket, s a jelképek több</w:t>
      </w:r>
      <w:r w:rsidR="006C48FC">
        <w:rPr>
          <w:rFonts w:ascii="Book Antiqua" w:hAnsi="Book Antiqua" w:cs="Times New Roman"/>
          <w:sz w:val="28"/>
          <w:szCs w:val="28"/>
        </w:rPr>
        <w:t>-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ségét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nem fedték fel. Barcsay gyorsan meg</w:t>
      </w:r>
      <w:r w:rsidR="006C48FC">
        <w:rPr>
          <w:rFonts w:ascii="Book Antiqua" w:hAnsi="Book Antiqua" w:cs="Times New Roman"/>
          <w:sz w:val="28"/>
          <w:szCs w:val="28"/>
        </w:rPr>
        <w:t>-</w:t>
      </w:r>
      <w:r w:rsidRPr="00413BC8">
        <w:rPr>
          <w:rFonts w:ascii="Book Antiqua" w:hAnsi="Book Antiqua" w:cs="Times New Roman"/>
          <w:sz w:val="28"/>
          <w:szCs w:val="28"/>
        </w:rPr>
        <w:t xml:space="preserve">semmisítette az iratait, s mire Ferenc császár parancsot adott a levelek és költemények lefoglalására, már nem találtak semmit. </w:t>
      </w:r>
    </w:p>
    <w:p w14:paraId="6A2EF72D" w14:textId="22336C85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Barcsayt mégis Bécsbe rendelték. Először szobafogságra ítélték, majd miután megszegte a belső szabályokat, elvették a kardját, feleségével együtt egy laktanyába hurcolták. Egy hétig fogolyként kezelték, s csak ezután kezdték meg a kihallgatását. Barcsay makacsul tagadott, csak annyit mondott, amennyit már úgyis tudtak. Franz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Sauran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, Alsó-Ausztria tartományi főnöke október elsején azt jelentette, hogy Barcsayra semmiféle államellenes cselekményt nem lehet bizonyítani. Államérdekből mégis szem előtt kell tartani, hiszen „hevesen” részt vesz a közügyekben, a szatírához is ért, s az emberi jogokról </w:t>
      </w:r>
      <w:r w:rsidR="00502CD6" w:rsidRPr="00413BC8">
        <w:rPr>
          <w:rFonts w:ascii="Book Antiqua" w:hAnsi="Book Antiqua" w:cs="Times New Roman"/>
          <w:sz w:val="28"/>
          <w:szCs w:val="28"/>
        </w:rPr>
        <w:t>értekezik</w:t>
      </w:r>
      <w:r w:rsidRPr="00413BC8">
        <w:rPr>
          <w:rFonts w:ascii="Book Antiqua" w:hAnsi="Book Antiqua" w:cs="Times New Roman"/>
          <w:sz w:val="28"/>
          <w:szCs w:val="28"/>
        </w:rPr>
        <w:t xml:space="preserve"> leveleiben. Javaslata is volt: rangjához méltó beosztást kell adni </w:t>
      </w:r>
      <w:proofErr w:type="gramStart"/>
      <w:r w:rsidRPr="00413BC8">
        <w:rPr>
          <w:rFonts w:ascii="Book Antiqua" w:hAnsi="Book Antiqua" w:cs="Times New Roman"/>
          <w:sz w:val="28"/>
          <w:szCs w:val="28"/>
        </w:rPr>
        <w:t>neki</w:t>
      </w:r>
      <w:proofErr w:type="gramEnd"/>
      <w:r w:rsidRPr="00413BC8">
        <w:rPr>
          <w:rFonts w:ascii="Book Antiqua" w:hAnsi="Book Antiqua" w:cs="Times New Roman"/>
          <w:sz w:val="28"/>
          <w:szCs w:val="28"/>
        </w:rPr>
        <w:t xml:space="preserve"> </w:t>
      </w:r>
      <w:r w:rsidRPr="00413BC8">
        <w:rPr>
          <w:rFonts w:ascii="Times New Roman" w:hAnsi="Times New Roman" w:cs="Times New Roman"/>
          <w:sz w:val="28"/>
          <w:szCs w:val="28"/>
        </w:rPr>
        <w:t>‒</w:t>
      </w:r>
      <w:r w:rsidRPr="00413BC8">
        <w:rPr>
          <w:rFonts w:ascii="Book Antiqua" w:hAnsi="Book Antiqua" w:cs="Times New Roman"/>
          <w:sz w:val="28"/>
          <w:szCs w:val="28"/>
        </w:rPr>
        <w:t xml:space="preserve"> de Ausztriában.</w:t>
      </w:r>
    </w:p>
    <w:p w14:paraId="26CD7522" w14:textId="76DC2A29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Barcsay türelmetlenkedett. Szeptember 25-én az őrizetből való elbocsátását kérte, október 7-én pedig hazautazási engedélyt. Erre válaszul Ferenc császár október 11-én kinevezte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laibachi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állomás</w:t>
      </w:r>
      <w:r w:rsidR="00413BC8">
        <w:rPr>
          <w:rFonts w:ascii="Book Antiqua" w:hAnsi="Book Antiqua" w:cs="Times New Roman"/>
          <w:sz w:val="28"/>
          <w:szCs w:val="28"/>
        </w:rPr>
        <w:t>-</w:t>
      </w:r>
      <w:r w:rsidRPr="00413BC8">
        <w:rPr>
          <w:rFonts w:ascii="Book Antiqua" w:hAnsi="Book Antiqua" w:cs="Times New Roman"/>
          <w:sz w:val="28"/>
          <w:szCs w:val="28"/>
        </w:rPr>
        <w:t xml:space="preserve">parancsnoknak. Elindult új helyére, kedvetlenül, bizalmatlanul. Vele szemben is azok voltak, levelezését továbbra is figyeltették. </w:t>
      </w:r>
    </w:p>
    <w:p w14:paraId="33134F87" w14:textId="08AA0783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 xml:space="preserve">Így lett büntetésből parancsnok. November 12-én (egy hét múlva!) hathónapi szabadságot kért. Elutasították. A következő év márciusában azonban titokban elhagyta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Laibachot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, és április elsején már Kolozsvárott volt. Ferenc császár kiadta ellene a letartóztatási parancsot,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Kürschner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főhadnagy azonban egy ágyban fekvő beteget talált. Hónapokig egy-egy altiszt őrizte az ágyát. Egész Erdély Barcsay mellé állt, felesége még a kancellárnál is megalázkodott, pénzelte az orvosokat, járta Bécset, </w:t>
      </w:r>
      <w:r w:rsidR="006C48FC" w:rsidRPr="006C48FC">
        <w:rPr>
          <w:rFonts w:ascii="Book Antiqua" w:hAnsi="Book Antiqua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67456" behindDoc="0" locked="0" layoutInCell="1" allowOverlap="1" wp14:anchorId="6A5DDE04" wp14:editId="018FE753">
            <wp:simplePos x="0" y="0"/>
            <wp:positionH relativeFrom="column">
              <wp:posOffset>3615055</wp:posOffset>
            </wp:positionH>
            <wp:positionV relativeFrom="paragraph">
              <wp:posOffset>62230</wp:posOffset>
            </wp:positionV>
            <wp:extent cx="1981200" cy="2646045"/>
            <wp:effectExtent l="0" t="0" r="0" b="1905"/>
            <wp:wrapSquare wrapText="bothSides"/>
            <wp:docPr id="6" name="Kép 6" descr="C:\Users\Otthon\Desktop\94kézirat\barcsay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tthon\Desktop\94kézirat\barcsay\images (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BC8">
        <w:rPr>
          <w:rFonts w:ascii="Book Antiqua" w:hAnsi="Book Antiqua" w:cs="Times New Roman"/>
          <w:sz w:val="28"/>
          <w:szCs w:val="28"/>
        </w:rPr>
        <w:t>kérvényt írt és vitt. Végül a császár meg</w:t>
      </w:r>
      <w:r w:rsidR="006C48FC">
        <w:rPr>
          <w:rFonts w:ascii="Book Antiqua" w:hAnsi="Book Antiqua" w:cs="Times New Roman"/>
          <w:sz w:val="28"/>
          <w:szCs w:val="28"/>
        </w:rPr>
        <w:t>-</w:t>
      </w:r>
      <w:r w:rsidRPr="00413BC8">
        <w:rPr>
          <w:rFonts w:ascii="Book Antiqua" w:hAnsi="Book Antiqua" w:cs="Times New Roman"/>
          <w:sz w:val="28"/>
          <w:szCs w:val="28"/>
        </w:rPr>
        <w:t xml:space="preserve">kegyelmezett. A bécsi kaszárnya, a 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laibachi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állomás, a kolozsvári ágy börtönéből Barcsay kiszabadult. </w:t>
      </w:r>
    </w:p>
    <w:p w14:paraId="06DEAE09" w14:textId="7DEEF472" w:rsidR="000F60EB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>A helyzet komikuma, hogy a nagy</w:t>
      </w:r>
      <w:r w:rsidR="006C48FC">
        <w:rPr>
          <w:rFonts w:ascii="Book Antiqua" w:hAnsi="Book Antiqua" w:cs="Times New Roman"/>
          <w:sz w:val="28"/>
          <w:szCs w:val="28"/>
        </w:rPr>
        <w:t>-</w:t>
      </w:r>
      <w:proofErr w:type="spellStart"/>
      <w:r w:rsidRPr="00413BC8">
        <w:rPr>
          <w:rFonts w:ascii="Book Antiqua" w:hAnsi="Book Antiqua" w:cs="Times New Roman"/>
          <w:sz w:val="28"/>
          <w:szCs w:val="28"/>
        </w:rPr>
        <w:t>szebeni</w:t>
      </w:r>
      <w:proofErr w:type="spellEnd"/>
      <w:r w:rsidRPr="00413BC8">
        <w:rPr>
          <w:rFonts w:ascii="Book Antiqua" w:hAnsi="Book Antiqua" w:cs="Times New Roman"/>
          <w:sz w:val="28"/>
          <w:szCs w:val="28"/>
        </w:rPr>
        <w:t xml:space="preserve"> katonai parancsnokság 480 forint 13 krajcárt követelt </w:t>
      </w:r>
      <w:r w:rsidR="00D37BAC" w:rsidRPr="00413BC8">
        <w:rPr>
          <w:rFonts w:ascii="Book Antiqua" w:hAnsi="Book Antiqua" w:cs="Times New Roman"/>
          <w:sz w:val="28"/>
          <w:szCs w:val="28"/>
        </w:rPr>
        <w:t>tőle</w:t>
      </w:r>
      <w:r w:rsidRPr="00413BC8">
        <w:rPr>
          <w:rFonts w:ascii="Book Antiqua" w:hAnsi="Book Antiqua" w:cs="Times New Roman"/>
          <w:sz w:val="28"/>
          <w:szCs w:val="28"/>
        </w:rPr>
        <w:t xml:space="preserve"> őrzésének költségei fejében. Barcsay azonban nem fizetett </w:t>
      </w:r>
      <w:r w:rsidRPr="00413BC8">
        <w:rPr>
          <w:rFonts w:ascii="Times New Roman" w:hAnsi="Times New Roman" w:cs="Times New Roman"/>
          <w:sz w:val="28"/>
          <w:szCs w:val="28"/>
        </w:rPr>
        <w:t>‒</w:t>
      </w:r>
      <w:r w:rsidRPr="00413BC8">
        <w:rPr>
          <w:rFonts w:ascii="Book Antiqua" w:hAnsi="Book Antiqua" w:cs="Times New Roman"/>
          <w:sz w:val="28"/>
          <w:szCs w:val="28"/>
        </w:rPr>
        <w:t xml:space="preserve"> inkább a nyugdíját ajánlotta fel.</w:t>
      </w:r>
    </w:p>
    <w:p w14:paraId="27C74765" w14:textId="5324A62C" w:rsidR="00A52CAF" w:rsidRPr="00413BC8" w:rsidRDefault="000F60EB" w:rsidP="00413BC8">
      <w:pPr>
        <w:tabs>
          <w:tab w:val="left" w:pos="7333"/>
        </w:tabs>
        <w:spacing w:after="0" w:line="240" w:lineRule="auto"/>
        <w:ind w:firstLine="851"/>
        <w:jc w:val="both"/>
        <w:rPr>
          <w:rFonts w:ascii="Book Antiqua" w:hAnsi="Book Antiqua" w:cs="Times New Roman"/>
          <w:sz w:val="28"/>
          <w:szCs w:val="28"/>
        </w:rPr>
      </w:pPr>
      <w:r w:rsidRPr="00413BC8">
        <w:rPr>
          <w:rFonts w:ascii="Book Antiqua" w:hAnsi="Book Antiqua" w:cs="Times New Roman"/>
          <w:sz w:val="28"/>
          <w:szCs w:val="28"/>
        </w:rPr>
        <w:t>Ezután valóban csöndesen gazdál</w:t>
      </w:r>
      <w:r w:rsidR="006C48FC">
        <w:rPr>
          <w:rFonts w:ascii="Book Antiqua" w:hAnsi="Book Antiqua" w:cs="Times New Roman"/>
          <w:sz w:val="28"/>
          <w:szCs w:val="28"/>
        </w:rPr>
        <w:t>-</w:t>
      </w:r>
      <w:r w:rsidRPr="00413BC8">
        <w:rPr>
          <w:rFonts w:ascii="Book Antiqua" w:hAnsi="Book Antiqua" w:cs="Times New Roman"/>
          <w:sz w:val="28"/>
          <w:szCs w:val="28"/>
        </w:rPr>
        <w:t xml:space="preserve">kodott erdélyi birtokán. A fejedelmi vad nem esett el. Csak éppen nem látta őt többé soha senki fejedelminek. </w:t>
      </w:r>
    </w:p>
    <w:sectPr w:rsidR="00A52CAF" w:rsidRPr="00413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724B" w14:textId="77777777" w:rsidR="00044971" w:rsidRDefault="00044971" w:rsidP="00413BC8">
      <w:pPr>
        <w:spacing w:after="0" w:line="240" w:lineRule="auto"/>
      </w:pPr>
      <w:r>
        <w:separator/>
      </w:r>
    </w:p>
  </w:endnote>
  <w:endnote w:type="continuationSeparator" w:id="0">
    <w:p w14:paraId="4C4CFEB0" w14:textId="77777777" w:rsidR="00044971" w:rsidRDefault="00044971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03285" w14:textId="77777777" w:rsidR="00044971" w:rsidRDefault="00044971" w:rsidP="00413BC8">
      <w:pPr>
        <w:spacing w:after="0" w:line="240" w:lineRule="auto"/>
      </w:pPr>
      <w:r>
        <w:separator/>
      </w:r>
    </w:p>
  </w:footnote>
  <w:footnote w:type="continuationSeparator" w:id="0">
    <w:p w14:paraId="5E9D1139" w14:textId="77777777" w:rsidR="00044971" w:rsidRDefault="00044971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EB"/>
    <w:rsid w:val="00044971"/>
    <w:rsid w:val="00057E51"/>
    <w:rsid w:val="000F60EB"/>
    <w:rsid w:val="00121E93"/>
    <w:rsid w:val="00140537"/>
    <w:rsid w:val="001E3E3E"/>
    <w:rsid w:val="00286329"/>
    <w:rsid w:val="002A3F5C"/>
    <w:rsid w:val="002C4D85"/>
    <w:rsid w:val="002E5BAD"/>
    <w:rsid w:val="002F0D53"/>
    <w:rsid w:val="00335E06"/>
    <w:rsid w:val="00393A8E"/>
    <w:rsid w:val="00413BC8"/>
    <w:rsid w:val="00502CD6"/>
    <w:rsid w:val="00562B6C"/>
    <w:rsid w:val="00596B53"/>
    <w:rsid w:val="005D235A"/>
    <w:rsid w:val="00633D18"/>
    <w:rsid w:val="00642D57"/>
    <w:rsid w:val="006B6FB2"/>
    <w:rsid w:val="006C48FC"/>
    <w:rsid w:val="007501B7"/>
    <w:rsid w:val="008072F3"/>
    <w:rsid w:val="008567F6"/>
    <w:rsid w:val="008C0A65"/>
    <w:rsid w:val="00931019"/>
    <w:rsid w:val="00A008F2"/>
    <w:rsid w:val="00A07E5A"/>
    <w:rsid w:val="00A52CAF"/>
    <w:rsid w:val="00A71A7B"/>
    <w:rsid w:val="00AF1224"/>
    <w:rsid w:val="00B0444B"/>
    <w:rsid w:val="00B1698E"/>
    <w:rsid w:val="00B21BF6"/>
    <w:rsid w:val="00B70255"/>
    <w:rsid w:val="00BF792B"/>
    <w:rsid w:val="00D37BAC"/>
    <w:rsid w:val="00DF6D68"/>
    <w:rsid w:val="00E51527"/>
    <w:rsid w:val="00EB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CE83"/>
  <w15:chartTrackingRefBased/>
  <w15:docId w15:val="{85BF0B9D-4F4F-4FD1-A1A8-AFECE71A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60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3BC8"/>
  </w:style>
  <w:style w:type="paragraph" w:styleId="llb">
    <w:name w:val="footer"/>
    <w:basedOn w:val="Norml"/>
    <w:link w:val="llb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3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arvajudit60@outlook.hu</dc:creator>
  <cp:keywords/>
  <dc:description/>
  <cp:lastModifiedBy>Otthon</cp:lastModifiedBy>
  <cp:revision>2</cp:revision>
  <dcterms:created xsi:type="dcterms:W3CDTF">2026-08-04T08:54:00Z</dcterms:created>
  <dcterms:modified xsi:type="dcterms:W3CDTF">2026-08-04T08:54:00Z</dcterms:modified>
</cp:coreProperties>
</file>