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70B0B" w14:textId="690B03A4" w:rsidR="00CA1539" w:rsidRDefault="00CA1539" w:rsidP="00CA1539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 wp14:anchorId="68FCA775" wp14:editId="6EB3ABEF">
            <wp:simplePos x="0" y="0"/>
            <wp:positionH relativeFrom="column">
              <wp:posOffset>33020</wp:posOffset>
            </wp:positionH>
            <wp:positionV relativeFrom="paragraph">
              <wp:posOffset>43180</wp:posOffset>
            </wp:positionV>
            <wp:extent cx="1550035" cy="2028825"/>
            <wp:effectExtent l="0" t="0" r="0" b="9525"/>
            <wp:wrapSquare wrapText="bothSides"/>
            <wp:docPr id="1" name="Kép 1" descr="C:\Users\Otthon\Desktop\94kézirat\takáts Gy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takáts Gyu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9" t="6108" r="13868" b="16143"/>
                    <a:stretch/>
                  </pic:blipFill>
                  <pic:spPr bwMode="auto">
                    <a:xfrm>
                      <a:off x="0" y="0"/>
                      <a:ext cx="155003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C42E1" w14:textId="77777777" w:rsidR="00CA1539" w:rsidRDefault="00CA1539" w:rsidP="00CA1539">
      <w:pPr>
        <w:spacing w:after="0" w:line="240" w:lineRule="auto"/>
        <w:ind w:firstLine="709"/>
        <w:rPr>
          <w:rFonts w:ascii="Book Antiqua" w:hAnsi="Book Antiqua" w:cs="Times New Roman"/>
          <w:sz w:val="28"/>
          <w:szCs w:val="28"/>
        </w:rPr>
      </w:pPr>
    </w:p>
    <w:p w14:paraId="510C6FA2" w14:textId="56ED60ED" w:rsidR="005A42ED" w:rsidRPr="00CA1539" w:rsidRDefault="005A42ED" w:rsidP="00CA1539">
      <w:pPr>
        <w:spacing w:after="0" w:line="240" w:lineRule="auto"/>
        <w:ind w:firstLine="567"/>
        <w:rPr>
          <w:rFonts w:ascii="Book Antiqua" w:hAnsi="Book Antiqua" w:cs="Times New Roman"/>
          <w:sz w:val="36"/>
          <w:szCs w:val="36"/>
        </w:rPr>
      </w:pPr>
      <w:r w:rsidRPr="00CA1539">
        <w:rPr>
          <w:rFonts w:ascii="Book Antiqua" w:hAnsi="Book Antiqua" w:cs="Times New Roman"/>
          <w:sz w:val="36"/>
          <w:szCs w:val="36"/>
        </w:rPr>
        <w:t>Tüskés Gábor</w:t>
      </w:r>
    </w:p>
    <w:p w14:paraId="1FDFF385" w14:textId="77777777" w:rsidR="005A42ED" w:rsidRPr="00CA1539" w:rsidRDefault="005A42ED" w:rsidP="00CA1539">
      <w:pPr>
        <w:spacing w:after="0" w:line="240" w:lineRule="auto"/>
        <w:ind w:firstLine="567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5F0053AB" w14:textId="77777777" w:rsidR="00CA1539" w:rsidRDefault="004249E3" w:rsidP="00CA1539">
      <w:pPr>
        <w:spacing w:after="0" w:line="240" w:lineRule="auto"/>
        <w:ind w:firstLine="567"/>
        <w:rPr>
          <w:rFonts w:ascii="Book Antiqua" w:hAnsi="Book Antiqua" w:cs="Times New Roman"/>
          <w:bCs/>
          <w:i/>
          <w:sz w:val="40"/>
          <w:szCs w:val="40"/>
        </w:rPr>
      </w:pPr>
      <w:r w:rsidRPr="00CA1539">
        <w:rPr>
          <w:rFonts w:ascii="Book Antiqua" w:hAnsi="Book Antiqua" w:cs="Times New Roman"/>
          <w:bCs/>
          <w:i/>
          <w:sz w:val="40"/>
          <w:szCs w:val="40"/>
        </w:rPr>
        <w:t>Takáts Gyula emléktáblája</w:t>
      </w:r>
    </w:p>
    <w:p w14:paraId="54D5BA7C" w14:textId="2A96A828" w:rsidR="009D5957" w:rsidRPr="00CA1539" w:rsidRDefault="004249E3" w:rsidP="00CA1539">
      <w:pPr>
        <w:spacing w:after="0" w:line="240" w:lineRule="auto"/>
        <w:ind w:firstLine="567"/>
        <w:rPr>
          <w:rFonts w:ascii="Book Antiqua" w:hAnsi="Book Antiqua" w:cs="Times New Roman"/>
          <w:bCs/>
          <w:i/>
          <w:sz w:val="40"/>
          <w:szCs w:val="40"/>
        </w:rPr>
      </w:pPr>
      <w:r w:rsidRPr="00CA1539">
        <w:rPr>
          <w:rFonts w:ascii="Book Antiqua" w:hAnsi="Book Antiqua" w:cs="Times New Roman"/>
          <w:bCs/>
          <w:i/>
          <w:sz w:val="40"/>
          <w:szCs w:val="40"/>
        </w:rPr>
        <w:t>Balatonfenyvesen</w:t>
      </w:r>
    </w:p>
    <w:p w14:paraId="0710FE6B" w14:textId="77777777" w:rsidR="004249E3" w:rsidRPr="00CA1539" w:rsidRDefault="004249E3" w:rsidP="00CA1539">
      <w:pPr>
        <w:spacing w:after="0" w:line="240" w:lineRule="auto"/>
        <w:ind w:firstLine="284"/>
        <w:jc w:val="center"/>
        <w:rPr>
          <w:rFonts w:ascii="Book Antiqua" w:hAnsi="Book Antiqua" w:cs="Times New Roman"/>
          <w:sz w:val="28"/>
          <w:szCs w:val="28"/>
        </w:rPr>
      </w:pPr>
    </w:p>
    <w:p w14:paraId="4CD1F17C" w14:textId="77777777" w:rsidR="00CA1539" w:rsidRDefault="00CA1539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</w:p>
    <w:p w14:paraId="15EBE333" w14:textId="77777777" w:rsidR="003533C7" w:rsidRPr="007E159A" w:rsidRDefault="003533C7" w:rsidP="007E159A">
      <w:pPr>
        <w:spacing w:after="0" w:line="360" w:lineRule="auto"/>
        <w:ind w:left="2977" w:firstLine="284"/>
        <w:jc w:val="both"/>
        <w:rPr>
          <w:rFonts w:ascii="Book Antiqua" w:hAnsi="Book Antiqua" w:cs="Times New Roman"/>
          <w:i/>
          <w:sz w:val="32"/>
          <w:szCs w:val="32"/>
        </w:rPr>
      </w:pPr>
      <w:r w:rsidRPr="007E159A">
        <w:rPr>
          <w:rFonts w:ascii="Book Antiqua" w:hAnsi="Book Antiqua" w:cs="Times New Roman"/>
          <w:i/>
          <w:sz w:val="32"/>
          <w:szCs w:val="32"/>
        </w:rPr>
        <w:t>Így emel</w:t>
      </w:r>
    </w:p>
    <w:p w14:paraId="1577CE5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Ott, ahol én járok, tőzeg szaga foszlik a tájon.</w:t>
      </w:r>
    </w:p>
    <w:p w14:paraId="30334C33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 xml:space="preserve">Lábam alatt ruganyos mindig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berki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határ.</w:t>
      </w:r>
    </w:p>
    <w:p w14:paraId="3AFF18A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Mint a szivacs, teleszívta magát zöld, hűvös erővel.</w:t>
      </w:r>
    </w:p>
    <w:p w14:paraId="67613CCB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>Nád gyökerén puha sár rejti a barna nadályt.</w:t>
      </w:r>
    </w:p>
    <w:p w14:paraId="1866233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Barna nadályt és zöld kukacot, mit kedvel a compó:</w:t>
      </w:r>
    </w:p>
    <w:p w14:paraId="2160FAC6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tömzsi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,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pirosszemü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. Nincs nála különb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vizen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</w:t>
      </w:r>
    </w:p>
    <w:p w14:paraId="20814DF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Hullámzó susogásba merülve, akárcsak a kagyló</w:t>
      </w:r>
    </w:p>
    <w:p w14:paraId="1B98632F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tenger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alatt, egyedül járom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berki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határt.</w:t>
      </w:r>
    </w:p>
    <w:p w14:paraId="4021B7E0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Nincsen öröm tisztább, mint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pávaszin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alkonyidőben</w:t>
      </w:r>
    </w:p>
    <w:p w14:paraId="6897CFE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szedni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horogra a jó tátogató halakat.</w:t>
      </w:r>
    </w:p>
    <w:p w14:paraId="230F0432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Lomha a víz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hinártól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 Fürge a nád susogása.</w:t>
      </w:r>
    </w:p>
    <w:p w14:paraId="1220A5A5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  <w:t xml:space="preserve">Harmadikul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fölibém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 xml:space="preserve"> hajlik az ég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terebélye</w:t>
      </w:r>
      <w:proofErr w:type="spellEnd"/>
    </w:p>
    <w:p w14:paraId="097F5641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s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itt lakik ő, a fehér tündér, aki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útrabocsát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, ha</w:t>
      </w:r>
    </w:p>
    <w:p w14:paraId="751CAEA3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gerle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szavával az est csillaga kél a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vizen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.</w:t>
      </w:r>
    </w:p>
    <w:p w14:paraId="686497CD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>Így emel engem a barna mocsár a magasba naponkint,</w:t>
      </w:r>
    </w:p>
    <w:p w14:paraId="35CC7569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  <w:r w:rsidRPr="007E159A">
        <w:rPr>
          <w:rFonts w:ascii="Book Antiqua" w:hAnsi="Book Antiqua" w:cs="Times New Roman"/>
          <w:i/>
          <w:sz w:val="26"/>
          <w:szCs w:val="26"/>
        </w:rPr>
        <w:t xml:space="preserve"> </w:t>
      </w:r>
      <w:r w:rsidRPr="007E159A">
        <w:rPr>
          <w:rFonts w:ascii="Book Antiqua" w:hAnsi="Book Antiqua" w:cs="Times New Roman"/>
          <w:i/>
          <w:sz w:val="26"/>
          <w:szCs w:val="26"/>
        </w:rPr>
        <w:tab/>
      </w:r>
      <w:proofErr w:type="gramStart"/>
      <w:r w:rsidRPr="007E159A">
        <w:rPr>
          <w:rFonts w:ascii="Book Antiqua" w:hAnsi="Book Antiqua" w:cs="Times New Roman"/>
          <w:i/>
          <w:sz w:val="26"/>
          <w:szCs w:val="26"/>
        </w:rPr>
        <w:t>mint</w:t>
      </w:r>
      <w:proofErr w:type="gramEnd"/>
      <w:r w:rsidRPr="007E159A">
        <w:rPr>
          <w:rFonts w:ascii="Book Antiqua" w:hAnsi="Book Antiqua" w:cs="Times New Roman"/>
          <w:i/>
          <w:sz w:val="26"/>
          <w:szCs w:val="26"/>
        </w:rPr>
        <w:t xml:space="preserve"> a fuvallat az ég </w:t>
      </w:r>
      <w:proofErr w:type="spellStart"/>
      <w:r w:rsidRPr="007E159A">
        <w:rPr>
          <w:rFonts w:ascii="Book Antiqua" w:hAnsi="Book Antiqua" w:cs="Times New Roman"/>
          <w:i/>
          <w:sz w:val="26"/>
          <w:szCs w:val="26"/>
        </w:rPr>
        <w:t>könnyü</w:t>
      </w:r>
      <w:proofErr w:type="spellEnd"/>
      <w:r w:rsidRPr="007E159A">
        <w:rPr>
          <w:rFonts w:ascii="Book Antiqua" w:hAnsi="Book Antiqua" w:cs="Times New Roman"/>
          <w:i/>
          <w:sz w:val="26"/>
          <w:szCs w:val="26"/>
        </w:rPr>
        <w:t>, erős madarát.</w:t>
      </w:r>
    </w:p>
    <w:p w14:paraId="2EE62459" w14:textId="77777777" w:rsidR="003533C7" w:rsidRPr="007E159A" w:rsidRDefault="003533C7" w:rsidP="007E159A">
      <w:pPr>
        <w:spacing w:after="0" w:line="240" w:lineRule="auto"/>
        <w:ind w:left="2977" w:firstLine="284"/>
        <w:jc w:val="both"/>
        <w:rPr>
          <w:rFonts w:ascii="Book Antiqua" w:hAnsi="Book Antiqua" w:cs="Times New Roman"/>
          <w:i/>
          <w:sz w:val="26"/>
          <w:szCs w:val="26"/>
        </w:rPr>
      </w:pPr>
    </w:p>
    <w:p w14:paraId="4FC91F1A" w14:textId="7FC11F99" w:rsidR="004249E3" w:rsidRPr="00CA1539" w:rsidRDefault="006C5F90" w:rsidP="003533C7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 közelmúltban új helyszínnel bővült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Takáts Gyula emléktáblával, illetőleg köztéri szoborral megjelölt </w:t>
      </w:r>
      <w:r w:rsidR="000B5FB2" w:rsidRPr="00CA1539">
        <w:rPr>
          <w:rFonts w:ascii="Book Antiqua" w:hAnsi="Book Antiqua" w:cs="Times New Roman"/>
          <w:sz w:val="28"/>
          <w:szCs w:val="28"/>
        </w:rPr>
        <w:t xml:space="preserve">irodalmi </w:t>
      </w:r>
      <w:r w:rsidR="00DA7134" w:rsidRPr="00CA1539">
        <w:rPr>
          <w:rFonts w:ascii="Book Antiqua" w:hAnsi="Book Antiqua" w:cs="Times New Roman"/>
          <w:sz w:val="28"/>
          <w:szCs w:val="28"/>
        </w:rPr>
        <w:t>emlékhelyeinek sora</w:t>
      </w:r>
      <w:r w:rsidRPr="00CA1539">
        <w:rPr>
          <w:rFonts w:ascii="Book Antiqua" w:hAnsi="Book Antiqua" w:cs="Times New Roman"/>
          <w:sz w:val="28"/>
          <w:szCs w:val="28"/>
        </w:rPr>
        <w:t>: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Kaposvár, Tab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és a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Balatongyörökhöz tartozó </w:t>
      </w:r>
      <w:proofErr w:type="spellStart"/>
      <w:r w:rsidR="00DA7134" w:rsidRPr="00CA1539">
        <w:rPr>
          <w:rFonts w:ascii="Book Antiqua" w:hAnsi="Book Antiqua" w:cs="Times New Roman"/>
          <w:sz w:val="28"/>
          <w:szCs w:val="28"/>
        </w:rPr>
        <w:t>Bece</w:t>
      </w:r>
      <w:proofErr w:type="spellEnd"/>
      <w:r w:rsidR="00DA7134" w:rsidRPr="00CA1539">
        <w:rPr>
          <w:rFonts w:ascii="Book Antiqua" w:hAnsi="Book Antiqua" w:cs="Times New Roman"/>
          <w:sz w:val="28"/>
          <w:szCs w:val="28"/>
        </w:rPr>
        <w:t xml:space="preserve">-hegy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után </w:t>
      </w:r>
      <w:r w:rsidRPr="00CA1539">
        <w:rPr>
          <w:rFonts w:ascii="Book Antiqua" w:hAnsi="Book Antiqua" w:cs="Times New Roman"/>
          <w:sz w:val="28"/>
          <w:szCs w:val="28"/>
        </w:rPr>
        <w:t>2026 eleje óta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a </w:t>
      </w:r>
      <w:proofErr w:type="spellStart"/>
      <w:r w:rsidR="00DA7134" w:rsidRPr="00CA1539">
        <w:rPr>
          <w:rFonts w:ascii="Book Antiqua" w:hAnsi="Book Antiqua" w:cs="Times New Roman"/>
          <w:sz w:val="28"/>
          <w:szCs w:val="28"/>
        </w:rPr>
        <w:t>balatonfenyvesi</w:t>
      </w:r>
      <w:proofErr w:type="spellEnd"/>
      <w:r w:rsidR="00DA7134" w:rsidRPr="00CA1539">
        <w:rPr>
          <w:rFonts w:ascii="Book Antiqua" w:hAnsi="Book Antiqua" w:cs="Times New Roman"/>
          <w:sz w:val="28"/>
          <w:szCs w:val="28"/>
        </w:rPr>
        <w:t xml:space="preserve"> Imremajor </w:t>
      </w:r>
      <w:r w:rsidR="00D6132A" w:rsidRPr="00CA1539">
        <w:rPr>
          <w:rFonts w:ascii="Book Antiqua" w:hAnsi="Book Antiqua" w:cs="Times New Roman"/>
          <w:sz w:val="28"/>
          <w:szCs w:val="28"/>
        </w:rPr>
        <w:t>központi épületének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falán emléktábla h</w:t>
      </w:r>
      <w:r w:rsidR="000710FA" w:rsidRPr="00CA1539">
        <w:rPr>
          <w:rFonts w:ascii="Book Antiqua" w:hAnsi="Book Antiqua" w:cs="Times New Roman"/>
          <w:sz w:val="28"/>
          <w:szCs w:val="28"/>
        </w:rPr>
        <w:t>í</w:t>
      </w:r>
      <w:r w:rsidR="00DA7134" w:rsidRPr="00CA1539">
        <w:rPr>
          <w:rFonts w:ascii="Book Antiqua" w:hAnsi="Book Antiqua" w:cs="Times New Roman"/>
          <w:sz w:val="28"/>
          <w:szCs w:val="28"/>
        </w:rPr>
        <w:t>vja fel a figyelmet a</w:t>
      </w:r>
      <w:r w:rsidRPr="00CA1539">
        <w:rPr>
          <w:rFonts w:ascii="Book Antiqua" w:hAnsi="Book Antiqua" w:cs="Times New Roman"/>
          <w:sz w:val="28"/>
          <w:szCs w:val="28"/>
        </w:rPr>
        <w:t xml:space="preserve"> költő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életműve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és a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somogyi 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Nagyberek kapcsolatára.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Az emléktáblán a szokásos adatok mellett </w:t>
      </w:r>
      <w:r w:rsidR="0050452F" w:rsidRPr="00CA1539">
        <w:rPr>
          <w:rFonts w:ascii="Book Antiqua" w:hAnsi="Book Antiqua" w:cs="Times New Roman"/>
          <w:sz w:val="28"/>
          <w:szCs w:val="28"/>
        </w:rPr>
        <w:t>Takáts Gyula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64BF4" w:rsidRPr="00CA1539">
        <w:rPr>
          <w:rFonts w:ascii="Book Antiqua" w:hAnsi="Book Antiqua" w:cs="Times New Roman"/>
          <w:i/>
          <w:iCs/>
          <w:sz w:val="28"/>
          <w:szCs w:val="28"/>
        </w:rPr>
        <w:t>Így emel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című, a berek-élmény inspiratív szerepét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sűrített formában </w:t>
      </w:r>
      <w:r w:rsidR="00D6132A" w:rsidRPr="00CA1539">
        <w:rPr>
          <w:rFonts w:ascii="Book Antiqua" w:hAnsi="Book Antiqua" w:cs="Times New Roman"/>
          <w:sz w:val="28"/>
          <w:szCs w:val="28"/>
        </w:rPr>
        <w:t>tanúsító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versének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teljes szövege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olvasható. </w:t>
      </w:r>
      <w:r w:rsidR="00DA7134" w:rsidRPr="00CA1539">
        <w:rPr>
          <w:rFonts w:ascii="Book Antiqua" w:hAnsi="Book Antiqua" w:cs="Times New Roman"/>
          <w:sz w:val="28"/>
          <w:szCs w:val="28"/>
        </w:rPr>
        <w:t>Írásomban h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árom kérdésre </w:t>
      </w:r>
      <w:r w:rsidR="000B5FB2" w:rsidRPr="00CA1539">
        <w:rPr>
          <w:rFonts w:ascii="Book Antiqua" w:hAnsi="Book Antiqua" w:cs="Times New Roman"/>
          <w:sz w:val="28"/>
          <w:szCs w:val="28"/>
        </w:rPr>
        <w:t>keresek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választ: kinek állít emléket a tábla</w:t>
      </w:r>
      <w:r w:rsidR="00977006" w:rsidRPr="00CA1539">
        <w:rPr>
          <w:rFonts w:ascii="Book Antiqua" w:hAnsi="Book Antiqua" w:cs="Times New Roman"/>
          <w:sz w:val="28"/>
          <w:szCs w:val="28"/>
        </w:rPr>
        <w:t>;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mi okból </w:t>
      </w:r>
      <w:r w:rsidR="000710FA" w:rsidRPr="00CA1539">
        <w:rPr>
          <w:rFonts w:ascii="Book Antiqua" w:hAnsi="Book Antiqua" w:cs="Times New Roman"/>
          <w:sz w:val="28"/>
          <w:szCs w:val="28"/>
        </w:rPr>
        <w:t>helyezték el</w:t>
      </w:r>
      <w:r w:rsidR="00DA713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ezen az első pillantásra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kissé </w:t>
      </w:r>
      <w:r w:rsidR="000B5FB2" w:rsidRPr="00CA1539">
        <w:rPr>
          <w:rFonts w:ascii="Book Antiqua" w:hAnsi="Book Antiqua" w:cs="Times New Roman"/>
          <w:sz w:val="28"/>
          <w:szCs w:val="28"/>
        </w:rPr>
        <w:t>szokatlan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 hely</w:t>
      </w:r>
      <w:r w:rsidR="000B5FB2" w:rsidRPr="00CA1539">
        <w:rPr>
          <w:rFonts w:ascii="Book Antiqua" w:hAnsi="Book Antiqua" w:cs="Times New Roman"/>
          <w:sz w:val="28"/>
          <w:szCs w:val="28"/>
        </w:rPr>
        <w:t>szín</w:t>
      </w:r>
      <w:r w:rsidR="0050452F" w:rsidRPr="00CA1539">
        <w:rPr>
          <w:rFonts w:ascii="Book Antiqua" w:hAnsi="Book Antiqua" w:cs="Times New Roman"/>
          <w:sz w:val="28"/>
          <w:szCs w:val="28"/>
        </w:rPr>
        <w:t>en</w:t>
      </w:r>
      <w:r w:rsidR="00977006" w:rsidRPr="00CA1539">
        <w:rPr>
          <w:rFonts w:ascii="Book Antiqua" w:hAnsi="Book Antiqua" w:cs="Times New Roman"/>
          <w:sz w:val="28"/>
          <w:szCs w:val="28"/>
        </w:rPr>
        <w:t>;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és milyen előzmények után</w:t>
      </w:r>
      <w:r w:rsidR="00977006" w:rsidRPr="00CA1539">
        <w:rPr>
          <w:rFonts w:ascii="Book Antiqua" w:hAnsi="Book Antiqua" w:cs="Times New Roman"/>
          <w:sz w:val="28"/>
          <w:szCs w:val="28"/>
        </w:rPr>
        <w:t>, kinek a kezdeményezésére</w:t>
      </w:r>
      <w:r w:rsidR="004249E3" w:rsidRPr="00CA1539">
        <w:rPr>
          <w:rFonts w:ascii="Book Antiqua" w:hAnsi="Book Antiqua" w:cs="Times New Roman"/>
          <w:sz w:val="28"/>
          <w:szCs w:val="28"/>
        </w:rPr>
        <w:t xml:space="preserve"> jött létre.</w:t>
      </w:r>
    </w:p>
    <w:p w14:paraId="6213366F" w14:textId="551C67BF" w:rsidR="006C5F90" w:rsidRPr="00CA1539" w:rsidRDefault="004249E3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Takáts Gyul</w:t>
      </w:r>
      <w:r w:rsidR="000B5FB2" w:rsidRPr="00CA1539">
        <w:rPr>
          <w:rFonts w:ascii="Book Antiqua" w:hAnsi="Book Antiqua" w:cs="Times New Roman"/>
          <w:sz w:val="28"/>
          <w:szCs w:val="28"/>
        </w:rPr>
        <w:t>át</w:t>
      </w:r>
      <w:r w:rsidRPr="00CA1539">
        <w:rPr>
          <w:rFonts w:ascii="Book Antiqua" w:hAnsi="Book Antiqua" w:cs="Times New Roman"/>
          <w:sz w:val="28"/>
          <w:szCs w:val="28"/>
        </w:rPr>
        <w:t xml:space="preserve"> (1911–2008) a 20</w:t>
      </w:r>
      <w:r w:rsidR="0050452F" w:rsidRPr="00CA1539">
        <w:rPr>
          <w:rFonts w:ascii="Book Antiqua" w:hAnsi="Book Antiqua" w:cs="Times New Roman"/>
          <w:sz w:val="28"/>
          <w:szCs w:val="28"/>
        </w:rPr>
        <w:t>–21</w:t>
      </w:r>
      <w:r w:rsidRPr="00CA1539">
        <w:rPr>
          <w:rFonts w:ascii="Book Antiqua" w:hAnsi="Book Antiqua" w:cs="Times New Roman"/>
          <w:sz w:val="28"/>
          <w:szCs w:val="28"/>
        </w:rPr>
        <w:t>. század</w:t>
      </w:r>
      <w:r w:rsidR="00D6132A" w:rsidRPr="00CA1539">
        <w:rPr>
          <w:rFonts w:ascii="Book Antiqua" w:hAnsi="Book Antiqua" w:cs="Times New Roman"/>
          <w:sz w:val="28"/>
          <w:szCs w:val="28"/>
        </w:rPr>
        <w:t>i</w:t>
      </w:r>
      <w:r w:rsidRPr="00CA1539">
        <w:rPr>
          <w:rFonts w:ascii="Book Antiqua" w:hAnsi="Book Antiqua" w:cs="Times New Roman"/>
          <w:sz w:val="28"/>
          <w:szCs w:val="28"/>
        </w:rPr>
        <w:t xml:space="preserve"> magyar irodal</w:t>
      </w:r>
      <w:r w:rsidR="00D6132A" w:rsidRPr="00CA1539">
        <w:rPr>
          <w:rFonts w:ascii="Book Antiqua" w:hAnsi="Book Antiqua" w:cs="Times New Roman"/>
          <w:sz w:val="28"/>
          <w:szCs w:val="28"/>
        </w:rPr>
        <w:t>o</w:t>
      </w:r>
      <w:r w:rsidRPr="00CA1539">
        <w:rPr>
          <w:rFonts w:ascii="Book Antiqua" w:hAnsi="Book Antiqua" w:cs="Times New Roman"/>
          <w:sz w:val="28"/>
          <w:szCs w:val="28"/>
        </w:rPr>
        <w:t>m különleges világot teremtő k</w:t>
      </w:r>
      <w:r w:rsidR="000617DB" w:rsidRPr="00CA1539">
        <w:rPr>
          <w:rFonts w:ascii="Book Antiqua" w:hAnsi="Book Antiqua" w:cs="Times New Roman"/>
          <w:sz w:val="28"/>
          <w:szCs w:val="28"/>
        </w:rPr>
        <w:t>öltőj</w:t>
      </w:r>
      <w:r w:rsidRPr="00CA1539">
        <w:rPr>
          <w:rFonts w:ascii="Book Antiqua" w:hAnsi="Book Antiqua" w:cs="Times New Roman"/>
          <w:sz w:val="28"/>
          <w:szCs w:val="28"/>
        </w:rPr>
        <w:t>e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CA30E0" w:rsidRPr="00CA1539">
        <w:rPr>
          <w:rFonts w:ascii="Book Antiqua" w:hAnsi="Book Antiqua" w:cs="Times New Roman"/>
          <w:sz w:val="28"/>
          <w:szCs w:val="28"/>
        </w:rPr>
        <w:t>, elbeszélő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CA30E0" w:rsidRPr="00CA1539">
        <w:rPr>
          <w:rFonts w:ascii="Book Antiqua" w:hAnsi="Book Antiqua" w:cs="Times New Roman"/>
          <w:sz w:val="28"/>
          <w:szCs w:val="28"/>
        </w:rPr>
        <w:t>, műfordító</w:t>
      </w:r>
      <w:r w:rsidR="000B5FB2" w:rsidRPr="00CA1539">
        <w:rPr>
          <w:rFonts w:ascii="Book Antiqua" w:hAnsi="Book Antiqua" w:cs="Times New Roman"/>
          <w:sz w:val="28"/>
          <w:szCs w:val="28"/>
        </w:rPr>
        <w:t>ként</w:t>
      </w:r>
      <w:r w:rsidR="00054DD0" w:rsidRPr="00CA1539">
        <w:rPr>
          <w:rFonts w:ascii="Book Antiqua" w:hAnsi="Book Antiqua" w:cs="Times New Roman"/>
          <w:sz w:val="28"/>
          <w:szCs w:val="28"/>
        </w:rPr>
        <w:t>, a szellemre figyelő metafizikus természetlíra egyéni hangú képviselője</w:t>
      </w:r>
      <w:r w:rsidR="000B5FB2" w:rsidRPr="00CA1539">
        <w:rPr>
          <w:rFonts w:ascii="Book Antiqua" w:hAnsi="Book Antiqua" w:cs="Times New Roman"/>
          <w:sz w:val="28"/>
          <w:szCs w:val="28"/>
        </w:rPr>
        <w:t xml:space="preserve">ként </w:t>
      </w:r>
      <w:r w:rsidR="000B5FB2" w:rsidRPr="00CA1539">
        <w:rPr>
          <w:rFonts w:ascii="Book Antiqua" w:hAnsi="Book Antiqua" w:cs="Times New Roman"/>
          <w:sz w:val="28"/>
          <w:szCs w:val="28"/>
        </w:rPr>
        <w:lastRenderedPageBreak/>
        <w:t>tartja számon az irodalomtörténet</w:t>
      </w:r>
      <w:r w:rsidRPr="00CA1539">
        <w:rPr>
          <w:rFonts w:ascii="Book Antiqua" w:hAnsi="Book Antiqua" w:cs="Times New Roman"/>
          <w:sz w:val="28"/>
          <w:szCs w:val="28"/>
        </w:rPr>
        <w:t>. A Nyugat című folyóirat harmadik nemzedékének tagja</w:t>
      </w:r>
      <w:r w:rsidR="000617DB" w:rsidRPr="00CA1539">
        <w:rPr>
          <w:rFonts w:ascii="Book Antiqua" w:hAnsi="Book Antiqua" w:cs="Times New Roman"/>
          <w:sz w:val="28"/>
          <w:szCs w:val="28"/>
        </w:rPr>
        <w:t>ként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indult, pályája során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összesen </w:t>
      </w:r>
      <w:r w:rsidRPr="00CA1539">
        <w:rPr>
          <w:rFonts w:ascii="Book Antiqua" w:hAnsi="Book Antiqua" w:cs="Times New Roman"/>
          <w:sz w:val="28"/>
          <w:szCs w:val="28"/>
        </w:rPr>
        <w:t>mintegy hatvan önálló prózai és verseskötet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 adott ki. </w:t>
      </w:r>
      <w:r w:rsidR="00D6132A" w:rsidRPr="00CA1539">
        <w:rPr>
          <w:rFonts w:ascii="Book Antiqua" w:hAnsi="Book Antiqua" w:cs="Times New Roman"/>
          <w:sz w:val="28"/>
          <w:szCs w:val="28"/>
        </w:rPr>
        <w:t>Költészeté</w:t>
      </w:r>
      <w:r w:rsidR="001B44EF" w:rsidRPr="00CA1539">
        <w:rPr>
          <w:rFonts w:ascii="Book Antiqua" w:hAnsi="Book Antiqua" w:cs="Times New Roman"/>
          <w:sz w:val="28"/>
          <w:szCs w:val="28"/>
        </w:rPr>
        <w:t>vel</w:t>
      </w:r>
      <w:r w:rsidR="00010FDA" w:rsidRPr="00CA1539">
        <w:rPr>
          <w:rFonts w:ascii="Book Antiqua" w:hAnsi="Book Antiqua" w:cs="Times New Roman"/>
          <w:sz w:val="28"/>
          <w:szCs w:val="28"/>
        </w:rPr>
        <w:t>, regényeivel</w:t>
      </w:r>
      <w:r w:rsidR="0050452F" w:rsidRPr="00CA1539">
        <w:rPr>
          <w:rFonts w:ascii="Book Antiqua" w:hAnsi="Book Antiqua" w:cs="Times New Roman"/>
          <w:sz w:val="28"/>
          <w:szCs w:val="28"/>
        </w:rPr>
        <w:t>,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el</w:t>
      </w:r>
      <w:r w:rsidR="007E159A">
        <w:rPr>
          <w:rFonts w:ascii="Book Antiqua" w:hAnsi="Book Antiqua" w:cs="Times New Roman"/>
          <w:sz w:val="28"/>
          <w:szCs w:val="28"/>
        </w:rPr>
        <w:t>-</w:t>
      </w:r>
      <w:r w:rsidR="001B44EF" w:rsidRPr="00CA1539">
        <w:rPr>
          <w:rFonts w:ascii="Book Antiqua" w:hAnsi="Book Antiqua" w:cs="Times New Roman"/>
          <w:sz w:val="28"/>
          <w:szCs w:val="28"/>
        </w:rPr>
        <w:t>beszél</w:t>
      </w:r>
      <w:r w:rsidR="00010FDA" w:rsidRPr="00CA1539">
        <w:rPr>
          <w:rFonts w:ascii="Book Antiqua" w:hAnsi="Book Antiqua" w:cs="Times New Roman"/>
          <w:sz w:val="28"/>
          <w:szCs w:val="28"/>
        </w:rPr>
        <w:t>éseivel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, tanulmányaival és </w:t>
      </w:r>
      <w:proofErr w:type="gramStart"/>
      <w:r w:rsidR="0050452F" w:rsidRPr="00CA1539">
        <w:rPr>
          <w:rFonts w:ascii="Book Antiqua" w:hAnsi="Book Antiqua" w:cs="Times New Roman"/>
          <w:sz w:val="28"/>
          <w:szCs w:val="28"/>
        </w:rPr>
        <w:t>esszéivel</w:t>
      </w:r>
      <w:proofErr w:type="gramEnd"/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A30E0" w:rsidRPr="00CA1539">
        <w:rPr>
          <w:rFonts w:ascii="Book Antiqua" w:hAnsi="Book Antiqua" w:cs="Times New Roman"/>
          <w:sz w:val="28"/>
          <w:szCs w:val="28"/>
        </w:rPr>
        <w:t>jelentős mértékben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0452F" w:rsidRPr="00CA1539">
        <w:rPr>
          <w:rFonts w:ascii="Book Antiqua" w:hAnsi="Book Antiqua" w:cs="Times New Roman"/>
          <w:sz w:val="28"/>
          <w:szCs w:val="28"/>
        </w:rPr>
        <w:t>formálta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Dunántúl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 és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Balaton irodalmi </w:t>
      </w:r>
      <w:r w:rsidR="00CA30E0" w:rsidRPr="00CA1539">
        <w:rPr>
          <w:rFonts w:ascii="Book Antiqua" w:hAnsi="Book Antiqua" w:cs="Times New Roman"/>
          <w:sz w:val="28"/>
          <w:szCs w:val="28"/>
        </w:rPr>
        <w:t>képé</w:t>
      </w:r>
      <w:r w:rsidR="001B44EF" w:rsidRPr="00CA1539">
        <w:rPr>
          <w:rFonts w:ascii="Book Antiqua" w:hAnsi="Book Antiqua" w:cs="Times New Roman"/>
          <w:sz w:val="28"/>
          <w:szCs w:val="28"/>
        </w:rPr>
        <w:t>t</w:t>
      </w:r>
      <w:r w:rsidR="0050452F" w:rsidRPr="00CA1539">
        <w:rPr>
          <w:rFonts w:ascii="Book Antiqua" w:hAnsi="Book Antiqua" w:cs="Times New Roman"/>
          <w:sz w:val="28"/>
          <w:szCs w:val="28"/>
        </w:rPr>
        <w:t>.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A30E0" w:rsidRPr="00CA1539">
        <w:rPr>
          <w:rFonts w:ascii="Book Antiqua" w:hAnsi="Book Antiqua" w:cs="Times New Roman"/>
          <w:sz w:val="28"/>
          <w:szCs w:val="28"/>
        </w:rPr>
        <w:t>Fekete Istvánnal együtt meg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teremtette 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egy különleges kistáj,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a somogyi Nagyberek irodalmi mítoszát, </w:t>
      </w:r>
      <w:r w:rsidR="001B44EF" w:rsidRPr="00CA1539">
        <w:rPr>
          <w:rFonts w:ascii="Book Antiqua" w:hAnsi="Book Antiqua" w:cs="Times New Roman"/>
          <w:sz w:val="28"/>
          <w:szCs w:val="28"/>
        </w:rPr>
        <w:t>tudományos munkásság</w:t>
      </w:r>
      <w:r w:rsidR="00CA30E0" w:rsidRPr="00CA1539">
        <w:rPr>
          <w:rFonts w:ascii="Book Antiqua" w:hAnsi="Book Antiqua" w:cs="Times New Roman"/>
          <w:sz w:val="28"/>
          <w:szCs w:val="28"/>
        </w:rPr>
        <w:t>áv</w:t>
      </w:r>
      <w:r w:rsidR="001B44EF" w:rsidRPr="00CA1539">
        <w:rPr>
          <w:rFonts w:ascii="Book Antiqua" w:hAnsi="Book Antiqua" w:cs="Times New Roman"/>
          <w:sz w:val="28"/>
          <w:szCs w:val="28"/>
        </w:rPr>
        <w:t>a</w:t>
      </w:r>
      <w:r w:rsidR="00CA30E0" w:rsidRPr="00CA1539">
        <w:rPr>
          <w:rFonts w:ascii="Book Antiqua" w:hAnsi="Book Antiqua" w:cs="Times New Roman"/>
          <w:sz w:val="28"/>
          <w:szCs w:val="28"/>
        </w:rPr>
        <w:t>l dokumentálta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977006" w:rsidRPr="00CA1539">
        <w:rPr>
          <w:rFonts w:ascii="Book Antiqua" w:hAnsi="Book Antiqua" w:cs="Times New Roman"/>
          <w:sz w:val="28"/>
          <w:szCs w:val="28"/>
        </w:rPr>
        <w:t xml:space="preserve">a kistáj múltját és </w:t>
      </w:r>
      <w:r w:rsidR="001B44EF" w:rsidRPr="00CA1539">
        <w:rPr>
          <w:rFonts w:ascii="Book Antiqua" w:hAnsi="Book Antiqua" w:cs="Times New Roman"/>
          <w:sz w:val="28"/>
          <w:szCs w:val="28"/>
        </w:rPr>
        <w:t>a népi kultúra egy mára teljesen eltűnt szeletét</w:t>
      </w:r>
      <w:r w:rsidR="00CC279D" w:rsidRPr="00CA1539">
        <w:rPr>
          <w:rFonts w:ascii="Book Antiqua" w:hAnsi="Book Antiqua" w:cs="Times New Roman"/>
          <w:sz w:val="28"/>
          <w:szCs w:val="28"/>
        </w:rPr>
        <w:t>. M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integy hatszáz </w:t>
      </w:r>
      <w:r w:rsidR="00CC279D" w:rsidRPr="00CA1539">
        <w:rPr>
          <w:rFonts w:ascii="Book Antiqua" w:hAnsi="Book Antiqua" w:cs="Times New Roman"/>
          <w:sz w:val="28"/>
          <w:szCs w:val="28"/>
        </w:rPr>
        <w:t>grafikája</w:t>
      </w:r>
      <w:r w:rsidR="0050452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és festménye </w:t>
      </w:r>
      <w:r w:rsidR="0050452F" w:rsidRPr="00CA1539">
        <w:rPr>
          <w:rFonts w:ascii="Book Antiqua" w:hAnsi="Book Antiqua" w:cs="Times New Roman"/>
          <w:sz w:val="28"/>
          <w:szCs w:val="28"/>
        </w:rPr>
        <w:t>révén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költészetével szorosan összetartozó</w:t>
      </w:r>
      <w:r w:rsidR="0050452F" w:rsidRPr="00CA1539">
        <w:rPr>
          <w:rFonts w:ascii="Book Antiqua" w:hAnsi="Book Antiqua" w:cs="Times New Roman"/>
          <w:sz w:val="28"/>
          <w:szCs w:val="28"/>
        </w:rPr>
        <w:t>, azt megvilágító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C279D" w:rsidRPr="00CA1539">
        <w:rPr>
          <w:rFonts w:ascii="Book Antiqua" w:hAnsi="Book Antiqua" w:cs="Times New Roman"/>
          <w:sz w:val="28"/>
          <w:szCs w:val="28"/>
        </w:rPr>
        <w:t>képzőművészeti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életművet hozott létre. </w:t>
      </w:r>
    </w:p>
    <w:p w14:paraId="70E1C529" w14:textId="75E2163E" w:rsidR="004249E3" w:rsidRPr="00CA1539" w:rsidRDefault="00054DD0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Költői útja a bukolikus esztétizmustól az őselemek költészetén át a keleti és nyugati filozófiák és mítoszok tanulságait összegző, az egész világot átfogó kritikai tabló létrehozásáig, meditatív szerepversekig és a bölcs derű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orfikus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poétikájáig ível. </w:t>
      </w:r>
      <w:r w:rsidR="00010FDA" w:rsidRPr="00CA1539">
        <w:rPr>
          <w:rFonts w:ascii="Book Antiqua" w:hAnsi="Book Antiqua" w:cs="Times New Roman"/>
          <w:sz w:val="28"/>
          <w:szCs w:val="28"/>
        </w:rPr>
        <w:t>A</w:t>
      </w:r>
      <w:r w:rsidR="00CA30E0" w:rsidRPr="00CA1539">
        <w:rPr>
          <w:rFonts w:ascii="Book Antiqua" w:hAnsi="Book Antiqua" w:cs="Times New Roman"/>
          <w:sz w:val="28"/>
          <w:szCs w:val="28"/>
        </w:rPr>
        <w:t>z</w:t>
      </w:r>
      <w:r w:rsidR="00010FDA" w:rsidRPr="00CA1539">
        <w:rPr>
          <w:rFonts w:ascii="Book Antiqua" w:hAnsi="Book Antiqua" w:cs="Times New Roman"/>
          <w:sz w:val="28"/>
          <w:szCs w:val="28"/>
        </w:rPr>
        <w:t xml:space="preserve"> életmű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középpontjában a természettel egységben élő ember</w:t>
      </w:r>
      <w:r w:rsidR="000617DB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Pr="00CA1539">
        <w:rPr>
          <w:rFonts w:ascii="Book Antiqua" w:hAnsi="Book Antiqua" w:cs="Times New Roman"/>
          <w:sz w:val="28"/>
          <w:szCs w:val="28"/>
        </w:rPr>
        <w:t xml:space="preserve">a táj embert formáló szerepe, fizikai és lelki valósága,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a természeti jelenségeket mozgató erők és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azok </w:t>
      </w:r>
      <w:r w:rsidR="00A3140E" w:rsidRPr="00CA1539">
        <w:rPr>
          <w:rFonts w:ascii="Book Antiqua" w:hAnsi="Book Antiqua" w:cs="Times New Roman"/>
          <w:sz w:val="28"/>
          <w:szCs w:val="28"/>
        </w:rPr>
        <w:t>törvénye</w:t>
      </w:r>
      <w:r w:rsidR="00CA30E0" w:rsidRPr="00CA1539">
        <w:rPr>
          <w:rFonts w:ascii="Book Antiqua" w:hAnsi="Book Antiqua" w:cs="Times New Roman"/>
          <w:sz w:val="28"/>
          <w:szCs w:val="28"/>
        </w:rPr>
        <w:t>i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állnak</w:t>
      </w:r>
      <w:r w:rsidR="001B44EF" w:rsidRPr="00CA1539">
        <w:rPr>
          <w:rFonts w:ascii="Book Antiqua" w:hAnsi="Book Antiqua" w:cs="Times New Roman"/>
          <w:sz w:val="28"/>
          <w:szCs w:val="28"/>
        </w:rPr>
        <w:t>. A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természet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Takáts Gyula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számára költői alapanyag, </w:t>
      </w:r>
      <w:r w:rsidR="00515E6F" w:rsidRPr="00CA1539">
        <w:rPr>
          <w:rFonts w:ascii="Book Antiqua" w:hAnsi="Book Antiqua" w:cs="Times New Roman"/>
          <w:sz w:val="28"/>
          <w:szCs w:val="28"/>
        </w:rPr>
        <w:t>az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érzelmek 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gazdag </w:t>
      </w:r>
      <w:r w:rsidR="00A3140E" w:rsidRPr="00CA1539">
        <w:rPr>
          <w:rFonts w:ascii="Book Antiqua" w:hAnsi="Book Antiqua" w:cs="Times New Roman"/>
          <w:sz w:val="28"/>
          <w:szCs w:val="28"/>
        </w:rPr>
        <w:t>tárháza és az élet alapkérdései</w:t>
      </w:r>
      <w:r w:rsidR="00515E6F" w:rsidRPr="00CA1539">
        <w:rPr>
          <w:rFonts w:ascii="Book Antiqua" w:hAnsi="Book Antiqua" w:cs="Times New Roman"/>
          <w:sz w:val="28"/>
          <w:szCs w:val="28"/>
        </w:rPr>
        <w:t>t,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egyetemes megnyilatkozásai</w:t>
      </w:r>
      <w:r w:rsidR="00515E6F" w:rsidRPr="00CA1539">
        <w:rPr>
          <w:rFonts w:ascii="Book Antiqua" w:hAnsi="Book Antiqua" w:cs="Times New Roman"/>
          <w:sz w:val="28"/>
          <w:szCs w:val="28"/>
        </w:rPr>
        <w:t>t reflektáló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 gondolkodás </w:t>
      </w:r>
      <w:r w:rsidR="00C14B3F" w:rsidRPr="00CA1539">
        <w:rPr>
          <w:rFonts w:ascii="Book Antiqua" w:hAnsi="Book Antiqua" w:cs="Times New Roman"/>
          <w:sz w:val="28"/>
          <w:szCs w:val="28"/>
        </w:rPr>
        <w:t xml:space="preserve">és spirituális látásmód </w:t>
      </w:r>
      <w:r w:rsidR="00DB5EC0" w:rsidRPr="00CA1539">
        <w:rPr>
          <w:rFonts w:ascii="Book Antiqua" w:hAnsi="Book Antiqua" w:cs="Times New Roman"/>
          <w:sz w:val="28"/>
          <w:szCs w:val="28"/>
        </w:rPr>
        <w:t>kitüntetett</w:t>
      </w:r>
      <w:r w:rsidR="00CA30E0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A3140E" w:rsidRPr="00CA1539">
        <w:rPr>
          <w:rFonts w:ascii="Book Antiqua" w:hAnsi="Book Antiqua" w:cs="Times New Roman"/>
          <w:sz w:val="28"/>
          <w:szCs w:val="28"/>
        </w:rPr>
        <w:t xml:space="preserve">forrása és ösztönzője. </w:t>
      </w:r>
      <w:r w:rsidR="00515E6F" w:rsidRPr="00CA1539">
        <w:rPr>
          <w:rFonts w:ascii="Book Antiqua" w:hAnsi="Book Antiqua" w:cs="Times New Roman"/>
          <w:sz w:val="28"/>
          <w:szCs w:val="28"/>
        </w:rPr>
        <w:t>Fő célja a harmónia, a humánum</w:t>
      </w:r>
      <w:r w:rsidR="00CA30E0" w:rsidRPr="00CA1539">
        <w:rPr>
          <w:rFonts w:ascii="Book Antiqua" w:hAnsi="Book Antiqua" w:cs="Times New Roman"/>
          <w:sz w:val="28"/>
          <w:szCs w:val="28"/>
        </w:rPr>
        <w:t>,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a „hasznos szép” keresés</w:t>
      </w:r>
      <w:r w:rsidR="00DB5EC0" w:rsidRPr="00CA1539">
        <w:rPr>
          <w:rFonts w:ascii="Book Antiqua" w:hAnsi="Book Antiqua" w:cs="Times New Roman"/>
          <w:sz w:val="28"/>
          <w:szCs w:val="28"/>
        </w:rPr>
        <w:t>én keresztül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977006" w:rsidRPr="00CA1539">
        <w:rPr>
          <w:rFonts w:ascii="Book Antiqua" w:hAnsi="Book Antiqua" w:cs="Times New Roman"/>
          <w:sz w:val="28"/>
          <w:szCs w:val="28"/>
        </w:rPr>
        <w:t>állandó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érvényű igazságok megmutatása</w:t>
      </w:r>
      <w:r w:rsidR="00515E6F" w:rsidRPr="00CA1539">
        <w:rPr>
          <w:rFonts w:ascii="Book Antiqua" w:hAnsi="Book Antiqua" w:cs="Times New Roman"/>
          <w:sz w:val="28"/>
          <w:szCs w:val="28"/>
        </w:rPr>
        <w:t>.</w:t>
      </w:r>
      <w:r w:rsidR="007D7B80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1"/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B44EF" w:rsidRPr="00CA1539">
        <w:rPr>
          <w:rFonts w:ascii="Book Antiqua" w:hAnsi="Book Antiqua" w:cs="Times New Roman"/>
          <w:sz w:val="28"/>
          <w:szCs w:val="28"/>
        </w:rPr>
        <w:t>A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múlt ismeretéből és a dunántúli táj elemeiből építkezik, miközben a regionális jelentőségen túlemelkedve, egyetemes látomások formájában, metaforikus</w:t>
      </w:r>
      <w:r w:rsidR="00DB5EC0" w:rsidRPr="00CA1539">
        <w:rPr>
          <w:rFonts w:ascii="Book Antiqua" w:hAnsi="Book Antiqua" w:cs="Times New Roman"/>
          <w:sz w:val="28"/>
          <w:szCs w:val="28"/>
        </w:rPr>
        <w:t>-figuratív</w:t>
      </w:r>
      <w:r w:rsidR="00515E6F" w:rsidRPr="00CA1539">
        <w:rPr>
          <w:rFonts w:ascii="Book Antiqua" w:hAnsi="Book Antiqua" w:cs="Times New Roman"/>
          <w:sz w:val="28"/>
          <w:szCs w:val="28"/>
        </w:rPr>
        <w:t xml:space="preserve"> nyelven rögzíti</w:t>
      </w:r>
      <w:r w:rsidR="00C14B3F" w:rsidRPr="00CA1539">
        <w:rPr>
          <w:rFonts w:ascii="Book Antiqua" w:hAnsi="Book Antiqua" w:cs="Times New Roman"/>
          <w:sz w:val="28"/>
          <w:szCs w:val="28"/>
        </w:rPr>
        <w:t xml:space="preserve"> benyomásait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977A73" w:rsidRPr="00CA1539">
        <w:rPr>
          <w:rFonts w:ascii="Book Antiqua" w:hAnsi="Book Antiqua" w:cs="Times New Roman"/>
          <w:sz w:val="28"/>
          <w:szCs w:val="28"/>
        </w:rPr>
        <w:t>Takáts Gyula – Halmai Tamás kifejezésével – a „</w:t>
      </w:r>
      <w:proofErr w:type="spellStart"/>
      <w:r w:rsidR="00977A73" w:rsidRPr="00CA1539">
        <w:rPr>
          <w:rFonts w:ascii="Book Antiqua" w:hAnsi="Book Antiqua" w:cs="Times New Roman"/>
          <w:sz w:val="28"/>
          <w:szCs w:val="28"/>
        </w:rPr>
        <w:t>gondviselte</w:t>
      </w:r>
      <w:proofErr w:type="spellEnd"/>
      <w:r w:rsidR="00977A73" w:rsidRPr="00CA1539">
        <w:rPr>
          <w:rFonts w:ascii="Book Antiqua" w:hAnsi="Book Antiqua" w:cs="Times New Roman"/>
          <w:sz w:val="28"/>
          <w:szCs w:val="28"/>
        </w:rPr>
        <w:t xml:space="preserve"> létezés” költője,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akinek </w:t>
      </w:r>
      <w:r w:rsidR="00977A73" w:rsidRPr="00CA1539">
        <w:rPr>
          <w:rFonts w:ascii="Book Antiqua" w:hAnsi="Book Antiqua" w:cs="Times New Roman"/>
          <w:sz w:val="28"/>
          <w:szCs w:val="28"/>
        </w:rPr>
        <w:t>l</w:t>
      </w:r>
      <w:r w:rsidR="001B44EF" w:rsidRPr="00CA1539">
        <w:rPr>
          <w:rFonts w:ascii="Book Antiqua" w:hAnsi="Book Antiqua" w:cs="Times New Roman"/>
          <w:sz w:val="28"/>
          <w:szCs w:val="28"/>
        </w:rPr>
        <w:t>étélménye alapvetően reményk</w:t>
      </w:r>
      <w:r w:rsidR="00C64BF4" w:rsidRPr="00CA1539">
        <w:rPr>
          <w:rFonts w:ascii="Book Antiqua" w:hAnsi="Book Antiqua" w:cs="Times New Roman"/>
          <w:sz w:val="28"/>
          <w:szCs w:val="28"/>
        </w:rPr>
        <w:t>özpontú</w:t>
      </w:r>
      <w:r w:rsidR="00977A73" w:rsidRPr="00CA1539">
        <w:rPr>
          <w:rFonts w:ascii="Book Antiqua" w:hAnsi="Book Antiqua" w:cs="Times New Roman"/>
          <w:sz w:val="28"/>
          <w:szCs w:val="28"/>
        </w:rPr>
        <w:t>: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munkássága a pusztulással 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és változással </w:t>
      </w:r>
      <w:r w:rsidR="001B44EF" w:rsidRPr="00CA1539">
        <w:rPr>
          <w:rFonts w:ascii="Book Antiqua" w:hAnsi="Book Antiqua" w:cs="Times New Roman"/>
          <w:sz w:val="28"/>
          <w:szCs w:val="28"/>
        </w:rPr>
        <w:t>szemben az élet folyamatosságát, a cselekvés</w:t>
      </w:r>
      <w:r w:rsidR="00C64BF4" w:rsidRPr="00CA1539">
        <w:rPr>
          <w:rFonts w:ascii="Book Antiqua" w:hAnsi="Book Antiqua" w:cs="Times New Roman"/>
          <w:sz w:val="28"/>
          <w:szCs w:val="28"/>
        </w:rPr>
        <w:t xml:space="preserve"> és</w:t>
      </w:r>
      <w:r w:rsidR="001B44EF" w:rsidRPr="00CA1539">
        <w:rPr>
          <w:rFonts w:ascii="Book Antiqua" w:hAnsi="Book Antiqua" w:cs="Times New Roman"/>
          <w:sz w:val="28"/>
          <w:szCs w:val="28"/>
        </w:rPr>
        <w:t xml:space="preserve"> a szépség hasznát, a költészet értelmét és jövőjét hirdeti.</w:t>
      </w:r>
      <w:r w:rsidR="00CC279D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2"/>
      </w:r>
    </w:p>
    <w:p w14:paraId="4A9AB8F5" w14:textId="43DBF465" w:rsidR="00B30FA4" w:rsidRPr="00CA1539" w:rsidRDefault="00010F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 somogyi Nagyberek témája </w:t>
      </w:r>
      <w:r w:rsidR="006C5F90" w:rsidRPr="00CA1539">
        <w:rPr>
          <w:rFonts w:ascii="Book Antiqua" w:hAnsi="Book Antiqua" w:cs="Times New Roman"/>
          <w:sz w:val="28"/>
          <w:szCs w:val="28"/>
        </w:rPr>
        <w:t xml:space="preserve">és motívumai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átszövi</w:t>
      </w:r>
      <w:r w:rsidR="006C5F90" w:rsidRPr="00CA1539">
        <w:rPr>
          <w:rFonts w:ascii="Book Antiqua" w:hAnsi="Book Antiqua" w:cs="Times New Roman"/>
          <w:sz w:val="28"/>
          <w:szCs w:val="28"/>
        </w:rPr>
        <w:t>k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E0D7D" w:rsidRPr="00CA1539">
        <w:rPr>
          <w:rFonts w:ascii="Book Antiqua" w:hAnsi="Book Antiqua" w:cs="Times New Roman"/>
          <w:sz w:val="28"/>
          <w:szCs w:val="28"/>
        </w:rPr>
        <w:t xml:space="preserve">az </w:t>
      </w:r>
      <w:r w:rsidRPr="00CA1539">
        <w:rPr>
          <w:rFonts w:ascii="Book Antiqua" w:hAnsi="Book Antiqua" w:cs="Times New Roman"/>
          <w:sz w:val="28"/>
          <w:szCs w:val="28"/>
        </w:rPr>
        <w:t>egész életműv</w:t>
      </w:r>
      <w:r w:rsidR="000E0D7D" w:rsidRPr="00CA1539">
        <w:rPr>
          <w:rFonts w:ascii="Book Antiqua" w:hAnsi="Book Antiqua" w:cs="Times New Roman"/>
          <w:sz w:val="28"/>
          <w:szCs w:val="28"/>
        </w:rPr>
        <w:t>e</w:t>
      </w:r>
      <w:r w:rsidRPr="00CA1539">
        <w:rPr>
          <w:rFonts w:ascii="Book Antiqua" w:hAnsi="Book Antiqua" w:cs="Times New Roman"/>
          <w:sz w:val="28"/>
          <w:szCs w:val="28"/>
        </w:rPr>
        <w:t>t, és megjelen</w:t>
      </w:r>
      <w:r w:rsidR="006C5F90" w:rsidRPr="00CA1539">
        <w:rPr>
          <w:rFonts w:ascii="Book Antiqua" w:hAnsi="Book Antiqua" w:cs="Times New Roman"/>
          <w:sz w:val="28"/>
          <w:szCs w:val="28"/>
        </w:rPr>
        <w:t>ne</w:t>
      </w:r>
      <w:r w:rsidRPr="00CA1539">
        <w:rPr>
          <w:rFonts w:ascii="Book Antiqua" w:hAnsi="Book Antiqua" w:cs="Times New Roman"/>
          <w:sz w:val="28"/>
          <w:szCs w:val="28"/>
        </w:rPr>
        <w:t xml:space="preserve">k az általa művelt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összes </w:t>
      </w:r>
      <w:r w:rsidRPr="00CA1539">
        <w:rPr>
          <w:rFonts w:ascii="Book Antiqua" w:hAnsi="Book Antiqua" w:cs="Times New Roman"/>
          <w:sz w:val="28"/>
          <w:szCs w:val="28"/>
        </w:rPr>
        <w:t>műfajban. Személyes terepbejáráson alapuló doktori értekezését a Nagyberek gazdaság- és településföldrajzáról készítette a pécsi egyetemen 1934-ben.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3"/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Vágják a berket</w:t>
      </w:r>
      <w:r w:rsidRPr="00CA1539">
        <w:rPr>
          <w:rFonts w:ascii="Book Antiqua" w:hAnsi="Book Antiqua" w:cs="Times New Roman"/>
          <w:sz w:val="28"/>
          <w:szCs w:val="28"/>
        </w:rPr>
        <w:t xml:space="preserve"> című, 1942-ben megjelent első regénye a Nagyberek lecsapolásának történetét beszéli el</w:t>
      </w:r>
      <w:r w:rsidR="00CC279D" w:rsidRPr="00CA1539">
        <w:rPr>
          <w:rFonts w:ascii="Book Antiqua" w:hAnsi="Book Antiqua" w:cs="Times New Roman"/>
          <w:sz w:val="28"/>
          <w:szCs w:val="28"/>
        </w:rPr>
        <w:t xml:space="preserve"> fikciós keretben</w:t>
      </w:r>
      <w:r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6A7E73" w:rsidRPr="00CA1539">
        <w:rPr>
          <w:rFonts w:ascii="Book Antiqua" w:hAnsi="Book Antiqua" w:cs="Times New Roman"/>
          <w:sz w:val="28"/>
          <w:szCs w:val="28"/>
        </w:rPr>
        <w:t>s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ezzel </w:t>
      </w:r>
      <w:r w:rsidRPr="00CA1539">
        <w:rPr>
          <w:rFonts w:ascii="Book Antiqua" w:hAnsi="Book Antiqua" w:cs="Times New Roman"/>
          <w:sz w:val="28"/>
          <w:szCs w:val="28"/>
        </w:rPr>
        <w:t>új táj</w:t>
      </w:r>
      <w:r w:rsidR="006A7E73" w:rsidRPr="00CA1539">
        <w:rPr>
          <w:rFonts w:ascii="Book Antiqua" w:hAnsi="Book Antiqua" w:cs="Times New Roman"/>
          <w:sz w:val="28"/>
          <w:szCs w:val="28"/>
        </w:rPr>
        <w:t>egységet</w:t>
      </w:r>
      <w:r w:rsidRPr="00CA1539">
        <w:rPr>
          <w:rFonts w:ascii="Book Antiqua" w:hAnsi="Book Antiqua" w:cs="Times New Roman"/>
          <w:sz w:val="28"/>
          <w:szCs w:val="28"/>
        </w:rPr>
        <w:t xml:space="preserve"> vezet be az irodalomba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. Választ keres a kérdésre, miért kell megsemmisíteni ezt az ott </w:t>
      </w:r>
      <w:r w:rsidR="006A7E73" w:rsidRPr="00CA1539">
        <w:rPr>
          <w:rFonts w:ascii="Book Antiqua" w:hAnsi="Book Antiqua" w:cs="Times New Roman"/>
          <w:sz w:val="28"/>
          <w:szCs w:val="28"/>
        </w:rPr>
        <w:lastRenderedPageBreak/>
        <w:t>élőknek védelmet és megélhetést jelentő, öntörvényű világot; a be</w:t>
      </w:r>
      <w:r w:rsidR="007E159A">
        <w:rPr>
          <w:rFonts w:ascii="Book Antiqua" w:hAnsi="Book Antiqua" w:cs="Times New Roman"/>
          <w:sz w:val="28"/>
          <w:szCs w:val="28"/>
        </w:rPr>
        <w:t>-</w:t>
      </w:r>
      <w:r w:rsidR="006A7E73" w:rsidRPr="00CA1539">
        <w:rPr>
          <w:rFonts w:ascii="Book Antiqua" w:hAnsi="Book Antiqua" w:cs="Times New Roman"/>
          <w:sz w:val="28"/>
          <w:szCs w:val="28"/>
        </w:rPr>
        <w:t>fejezésben kifejlő</w:t>
      </w:r>
      <w:r w:rsidR="006C5F90" w:rsidRPr="00CA1539">
        <w:rPr>
          <w:rFonts w:ascii="Book Antiqua" w:hAnsi="Book Antiqua" w:cs="Times New Roman"/>
          <w:sz w:val="28"/>
          <w:szCs w:val="28"/>
        </w:rPr>
        <w:t>dő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 egyéni tragédia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gramStart"/>
      <w:r w:rsidR="006A7E73" w:rsidRPr="00CA1539">
        <w:rPr>
          <w:rFonts w:ascii="Book Antiqua" w:hAnsi="Book Antiqua" w:cs="Times New Roman"/>
          <w:sz w:val="28"/>
          <w:szCs w:val="28"/>
        </w:rPr>
        <w:t>szimbolikus</w:t>
      </w:r>
      <w:proofErr w:type="gramEnd"/>
      <w:r w:rsidR="006A7E73" w:rsidRPr="00CA1539">
        <w:rPr>
          <w:rFonts w:ascii="Book Antiqua" w:hAnsi="Book Antiqua" w:cs="Times New Roman"/>
          <w:sz w:val="28"/>
          <w:szCs w:val="28"/>
        </w:rPr>
        <w:t xml:space="preserve"> jelentés</w:t>
      </w:r>
      <w:r w:rsidR="00D6132A" w:rsidRPr="00CA1539">
        <w:rPr>
          <w:rFonts w:ascii="Book Antiqua" w:hAnsi="Book Antiqua" w:cs="Times New Roman"/>
          <w:sz w:val="28"/>
          <w:szCs w:val="28"/>
        </w:rPr>
        <w:t>t kap</w:t>
      </w:r>
      <w:r w:rsidR="006A7E73" w:rsidRPr="00CA1539">
        <w:rPr>
          <w:rFonts w:ascii="Book Antiqua" w:hAnsi="Book Antiqua" w:cs="Times New Roman"/>
          <w:sz w:val="28"/>
          <w:szCs w:val="28"/>
        </w:rPr>
        <w:t>.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Az 1940-es, 50-es évek </w:t>
      </w:r>
      <w:r w:rsidR="00CC279D" w:rsidRPr="00CA1539">
        <w:rPr>
          <w:rFonts w:ascii="Book Antiqua" w:hAnsi="Book Antiqua" w:cs="Times New Roman"/>
          <w:sz w:val="28"/>
          <w:szCs w:val="28"/>
        </w:rPr>
        <w:t>Takáts-lírájának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ugyancsak 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gyakori motívuma a berek, így például a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Magány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Lápi remete-zsoltár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Szülőföldem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Így emel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Nagyberek partján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,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Mint élő délibáb</w:t>
      </w:r>
      <w:r w:rsidR="00CD53DA" w:rsidRPr="00CA1539">
        <w:rPr>
          <w:rFonts w:ascii="Book Antiqua" w:hAnsi="Book Antiqua" w:cs="Times New Roman"/>
          <w:i/>
          <w:iCs/>
          <w:sz w:val="28"/>
          <w:szCs w:val="28"/>
        </w:rPr>
        <w:t>,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 xml:space="preserve"> A Nagyberek átalakulására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című versekben.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Jelentőségüket </w:t>
      </w:r>
      <w:r w:rsidR="00DB5EC0" w:rsidRPr="00CA1539">
        <w:rPr>
          <w:rFonts w:ascii="Book Antiqua" w:hAnsi="Book Antiqua" w:cs="Times New Roman"/>
          <w:sz w:val="28"/>
          <w:szCs w:val="28"/>
        </w:rPr>
        <w:t>növeli</w:t>
      </w:r>
      <w:r w:rsidR="00FE7F4F" w:rsidRPr="00CA1539">
        <w:rPr>
          <w:rFonts w:ascii="Book Antiqua" w:hAnsi="Book Antiqua" w:cs="Times New Roman"/>
          <w:sz w:val="28"/>
          <w:szCs w:val="28"/>
        </w:rPr>
        <w:t>, hogy n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éhányat közülük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a költő 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felvett </w:t>
      </w:r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 xml:space="preserve">Az innen és a </w:t>
      </w:r>
      <w:proofErr w:type="gramStart"/>
      <w:r w:rsidR="00B30FA4" w:rsidRPr="00CA1539">
        <w:rPr>
          <w:rFonts w:ascii="Book Antiqua" w:hAnsi="Book Antiqua" w:cs="Times New Roman"/>
          <w:i/>
          <w:iCs/>
          <w:sz w:val="28"/>
          <w:szCs w:val="28"/>
        </w:rPr>
        <w:t>túl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cím</w:t>
      </w:r>
      <w:r w:rsidR="00FE7F4F" w:rsidRPr="00CA1539">
        <w:rPr>
          <w:rFonts w:ascii="Book Antiqua" w:hAnsi="Book Antiqua" w:cs="Times New Roman"/>
          <w:sz w:val="28"/>
          <w:szCs w:val="28"/>
        </w:rPr>
        <w:t>ű</w:t>
      </w:r>
      <w:proofErr w:type="gramEnd"/>
      <w:r w:rsidR="00FE7F4F" w:rsidRPr="00CA1539">
        <w:rPr>
          <w:rFonts w:ascii="Book Antiqua" w:hAnsi="Book Antiqua" w:cs="Times New Roman"/>
          <w:sz w:val="28"/>
          <w:szCs w:val="28"/>
        </w:rPr>
        <w:t>,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1994-ben megjelent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reprezentatív </w:t>
      </w:r>
      <w:r w:rsidR="00B30FA4" w:rsidRPr="00CA1539">
        <w:rPr>
          <w:rFonts w:ascii="Book Antiqua" w:hAnsi="Book Antiqua" w:cs="Times New Roman"/>
          <w:sz w:val="28"/>
          <w:szCs w:val="28"/>
        </w:rPr>
        <w:t>életmű-válogatásba</w:t>
      </w:r>
      <w:r w:rsidR="00FE7F4F" w:rsidRPr="00CA1539">
        <w:rPr>
          <w:rFonts w:ascii="Book Antiqua" w:hAnsi="Book Antiqua" w:cs="Times New Roman"/>
          <w:sz w:val="28"/>
          <w:szCs w:val="28"/>
        </w:rPr>
        <w:t>.</w:t>
      </w:r>
      <w:r w:rsidR="00CC279D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4"/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A motívum többnyire pozitív értéket hordoz, de előfordul negatív értelmű használata is, mint például a </w:t>
      </w:r>
      <w:r w:rsidR="00FE7F4F" w:rsidRPr="00CA1539">
        <w:rPr>
          <w:rFonts w:ascii="Book Antiqua" w:hAnsi="Book Antiqua" w:cs="Times New Roman"/>
          <w:i/>
          <w:iCs/>
          <w:sz w:val="28"/>
          <w:szCs w:val="28"/>
        </w:rPr>
        <w:t xml:space="preserve">Berzsenyi végbúcsúja </w:t>
      </w:r>
      <w:proofErr w:type="gramStart"/>
      <w:r w:rsidR="00FE7F4F" w:rsidRPr="00CA1539">
        <w:rPr>
          <w:rFonts w:ascii="Book Antiqua" w:hAnsi="Book Antiqua" w:cs="Times New Roman"/>
          <w:i/>
          <w:iCs/>
          <w:sz w:val="28"/>
          <w:szCs w:val="28"/>
        </w:rPr>
        <w:t>szülőföldjétől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című</w:t>
      </w:r>
      <w:proofErr w:type="gramEnd"/>
      <w:r w:rsidR="00FE7F4F" w:rsidRPr="00CA1539">
        <w:rPr>
          <w:rFonts w:ascii="Book Antiqua" w:hAnsi="Book Antiqua" w:cs="Times New Roman"/>
          <w:sz w:val="28"/>
          <w:szCs w:val="28"/>
        </w:rPr>
        <w:t xml:space="preserve"> versben. </w:t>
      </w:r>
    </w:p>
    <w:p w14:paraId="0103F747" w14:textId="4DE290F8" w:rsidR="00126CDA" w:rsidRPr="00CA1539" w:rsidRDefault="00126C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i/>
          <w:iCs/>
          <w:sz w:val="28"/>
          <w:szCs w:val="28"/>
        </w:rPr>
        <w:t>Kinek könnyebb?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gramStart"/>
      <w:r w:rsidRPr="00CA1539">
        <w:rPr>
          <w:rFonts w:ascii="Book Antiqua" w:hAnsi="Book Antiqua" w:cs="Times New Roman"/>
          <w:sz w:val="28"/>
          <w:szCs w:val="28"/>
        </w:rPr>
        <w:t>című</w:t>
      </w:r>
      <w:proofErr w:type="gramEnd"/>
      <w:r w:rsidRPr="00CA1539">
        <w:rPr>
          <w:rFonts w:ascii="Book Antiqua" w:hAnsi="Book Antiqua" w:cs="Times New Roman"/>
          <w:sz w:val="28"/>
          <w:szCs w:val="28"/>
        </w:rPr>
        <w:t xml:space="preserve">, 1963-ban kiadott első novelláskötetében több elbeszélés található, melynek tárgya vagy helyszíne a Nagyberek, illetőleg amelyben </w:t>
      </w:r>
      <w:r w:rsidR="00DB5EC0" w:rsidRPr="00CA1539">
        <w:rPr>
          <w:rFonts w:ascii="Book Antiqua" w:hAnsi="Book Antiqua" w:cs="Times New Roman"/>
          <w:sz w:val="28"/>
          <w:szCs w:val="28"/>
        </w:rPr>
        <w:t>feltűnik</w:t>
      </w:r>
      <w:r w:rsidRPr="00CA1539">
        <w:rPr>
          <w:rFonts w:ascii="Book Antiqua" w:hAnsi="Book Antiqua" w:cs="Times New Roman"/>
          <w:sz w:val="28"/>
          <w:szCs w:val="28"/>
        </w:rPr>
        <w:t xml:space="preserve"> a berek-motívum. A kalandregény és a krimi műfaját ötvözi a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Vitorlás a berken</w:t>
      </w:r>
      <w:r w:rsidRPr="00CA1539">
        <w:rPr>
          <w:rFonts w:ascii="Book Antiqua" w:hAnsi="Book Antiqua" w:cs="Times New Roman"/>
          <w:sz w:val="28"/>
          <w:szCs w:val="28"/>
        </w:rPr>
        <w:t xml:space="preserve"> című,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Würtz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Ádám </w:t>
      </w:r>
      <w:proofErr w:type="gramStart"/>
      <w:r w:rsidRPr="00CA1539">
        <w:rPr>
          <w:rFonts w:ascii="Book Antiqua" w:hAnsi="Book Antiqua" w:cs="Times New Roman"/>
          <w:sz w:val="28"/>
          <w:szCs w:val="28"/>
        </w:rPr>
        <w:t>illusztrációival</w:t>
      </w:r>
      <w:proofErr w:type="gramEnd"/>
      <w:r w:rsidRPr="00CA1539">
        <w:rPr>
          <w:rFonts w:ascii="Book Antiqua" w:hAnsi="Book Antiqua" w:cs="Times New Roman"/>
          <w:sz w:val="28"/>
          <w:szCs w:val="28"/>
        </w:rPr>
        <w:t xml:space="preserve"> 1971-ben kiadott regény (2. kiad.: 1978), amely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a </w:t>
      </w:r>
      <w:proofErr w:type="spellStart"/>
      <w:r w:rsidR="0024781D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24781D" w:rsidRPr="00CA1539">
        <w:rPr>
          <w:rFonts w:ascii="Book Antiqua" w:hAnsi="Book Antiqua" w:cs="Times New Roman"/>
          <w:sz w:val="28"/>
          <w:szCs w:val="28"/>
        </w:rPr>
        <w:t xml:space="preserve"> közlekedés különleges eszközét, </w:t>
      </w:r>
      <w:r w:rsidRPr="00CA1539">
        <w:rPr>
          <w:rFonts w:ascii="Book Antiqua" w:hAnsi="Book Antiqua" w:cs="Times New Roman"/>
          <w:sz w:val="28"/>
          <w:szCs w:val="28"/>
        </w:rPr>
        <w:t xml:space="preserve">egy bödönhajót kereső gyerekek felfedező útjának </w:t>
      </w:r>
      <w:r w:rsidR="00DB5EC0" w:rsidRPr="00CA1539">
        <w:rPr>
          <w:rFonts w:ascii="Book Antiqua" w:hAnsi="Book Antiqua" w:cs="Times New Roman"/>
          <w:sz w:val="28"/>
          <w:szCs w:val="28"/>
        </w:rPr>
        <w:t>történetében</w:t>
      </w:r>
      <w:r w:rsidRPr="00CA1539">
        <w:rPr>
          <w:rFonts w:ascii="Book Antiqua" w:hAnsi="Book Antiqua" w:cs="Times New Roman"/>
          <w:sz w:val="28"/>
          <w:szCs w:val="28"/>
        </w:rPr>
        <w:t xml:space="preserve"> idézi fel a Nagyberek eltűnt világát. A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regény </w:t>
      </w:r>
      <w:r w:rsidRPr="00CA1539">
        <w:rPr>
          <w:rFonts w:ascii="Book Antiqua" w:hAnsi="Book Antiqua" w:cs="Times New Roman"/>
          <w:sz w:val="28"/>
          <w:szCs w:val="28"/>
        </w:rPr>
        <w:t>fő jellemző</w:t>
      </w:r>
      <w:r w:rsidR="0024781D" w:rsidRPr="00CA1539">
        <w:rPr>
          <w:rFonts w:ascii="Book Antiqua" w:hAnsi="Book Antiqua" w:cs="Times New Roman"/>
          <w:sz w:val="28"/>
          <w:szCs w:val="28"/>
        </w:rPr>
        <w:t>i</w:t>
      </w:r>
      <w:r w:rsidRPr="00CA1539">
        <w:rPr>
          <w:rFonts w:ascii="Book Antiqua" w:hAnsi="Book Antiqua" w:cs="Times New Roman"/>
          <w:sz w:val="28"/>
          <w:szCs w:val="28"/>
        </w:rPr>
        <w:t xml:space="preserve"> az archaizáló nyelv, a népnyelvi kifejezések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 sokasága</w:t>
      </w:r>
      <w:r w:rsidRPr="00CA1539">
        <w:rPr>
          <w:rFonts w:ascii="Book Antiqua" w:hAnsi="Book Antiqua" w:cs="Times New Roman"/>
          <w:sz w:val="28"/>
          <w:szCs w:val="28"/>
        </w:rPr>
        <w:t xml:space="preserve">, az elégikus hang, az önéletrajzi motívumok, a bensőséges természetismeret és a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élet jellegzetes típusainak bemutatása.  </w:t>
      </w:r>
    </w:p>
    <w:p w14:paraId="519DB51F" w14:textId="23A768C9" w:rsidR="00010FDA" w:rsidRPr="00CA1539" w:rsidRDefault="00EE5FB4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Az 19</w:t>
      </w:r>
      <w:r w:rsidR="00DB5EC0" w:rsidRPr="00CA1539">
        <w:rPr>
          <w:rFonts w:ascii="Book Antiqua" w:hAnsi="Book Antiqua" w:cs="Times New Roman"/>
          <w:sz w:val="28"/>
          <w:szCs w:val="28"/>
        </w:rPr>
        <w:t>4</w:t>
      </w:r>
      <w:r w:rsidRPr="00CA1539">
        <w:rPr>
          <w:rFonts w:ascii="Book Antiqua" w:hAnsi="Book Antiqua" w:cs="Times New Roman"/>
          <w:sz w:val="28"/>
          <w:szCs w:val="28"/>
        </w:rPr>
        <w:t xml:space="preserve">0-es évek </w:t>
      </w:r>
      <w:r w:rsidR="00DB5EC0" w:rsidRPr="00CA1539">
        <w:rPr>
          <w:rFonts w:ascii="Book Antiqua" w:hAnsi="Book Antiqua" w:cs="Times New Roman"/>
          <w:sz w:val="28"/>
          <w:szCs w:val="28"/>
        </w:rPr>
        <w:t>végétől</w:t>
      </w:r>
      <w:r w:rsidRPr="00CA1539">
        <w:rPr>
          <w:rFonts w:ascii="Book Antiqua" w:hAnsi="Book Antiqua" w:cs="Times New Roman"/>
          <w:sz w:val="28"/>
          <w:szCs w:val="28"/>
        </w:rPr>
        <w:t xml:space="preserve"> k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aposvári múzeumigazgatóként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dolgozó </w:t>
      </w:r>
      <w:r w:rsidR="006A7E73" w:rsidRPr="00CA1539">
        <w:rPr>
          <w:rFonts w:ascii="Book Antiqua" w:hAnsi="Book Antiqua" w:cs="Times New Roman"/>
          <w:sz w:val="28"/>
          <w:szCs w:val="28"/>
        </w:rPr>
        <w:t xml:space="preserve">Takáts Gyula évtizedeken át, módszeresen kutatta és dokumentálta a Nagyberek </w:t>
      </w:r>
      <w:r w:rsidR="00DB5EC0" w:rsidRPr="00CA1539">
        <w:rPr>
          <w:rFonts w:ascii="Book Antiqua" w:hAnsi="Book Antiqua" w:cs="Times New Roman"/>
          <w:sz w:val="28"/>
          <w:szCs w:val="28"/>
        </w:rPr>
        <w:t xml:space="preserve">és a </w:t>
      </w:r>
      <w:r w:rsidR="006A7E73" w:rsidRPr="00CA1539">
        <w:rPr>
          <w:rFonts w:ascii="Book Antiqua" w:hAnsi="Book Antiqua" w:cs="Times New Roman"/>
          <w:sz w:val="28"/>
          <w:szCs w:val="28"/>
        </w:rPr>
        <w:t>környékén található falvak</w:t>
      </w:r>
      <w:r w:rsidRPr="00CA1539">
        <w:rPr>
          <w:rFonts w:ascii="Book Antiqua" w:hAnsi="Book Antiqua" w:cs="Times New Roman"/>
          <w:sz w:val="28"/>
          <w:szCs w:val="28"/>
        </w:rPr>
        <w:t xml:space="preserve"> néprajzát és pásztorainak életét</w:t>
      </w:r>
      <w:r w:rsidR="00DB5EC0" w:rsidRPr="00CA1539">
        <w:rPr>
          <w:rFonts w:ascii="Book Antiqua" w:hAnsi="Book Antiqua" w:cs="Times New Roman"/>
          <w:sz w:val="28"/>
          <w:szCs w:val="28"/>
        </w:rPr>
        <w:t>.</w:t>
      </w:r>
      <w:r w:rsidR="000B5FB2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5"/>
      </w:r>
      <w:r w:rsidR="001E0EFA"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="00DB5EC0" w:rsidRPr="00CA1539">
        <w:rPr>
          <w:rFonts w:ascii="Book Antiqua" w:hAnsi="Book Antiqua" w:cs="Times New Roman"/>
          <w:sz w:val="28"/>
          <w:szCs w:val="28"/>
        </w:rPr>
        <w:t>G</w:t>
      </w:r>
      <w:r w:rsidRPr="00CA1539">
        <w:rPr>
          <w:rFonts w:ascii="Book Antiqua" w:hAnsi="Book Antiqua" w:cs="Times New Roman"/>
          <w:sz w:val="28"/>
          <w:szCs w:val="28"/>
        </w:rPr>
        <w:t>yűjtőfüzetei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, rajzai, fényképei és az általa gyűjtött tárgyak ma is megtalálhatók a 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kaposvári </w:t>
      </w:r>
      <w:r w:rsidRPr="00CA1539">
        <w:rPr>
          <w:rFonts w:ascii="Book Antiqua" w:hAnsi="Book Antiqua" w:cs="Times New Roman"/>
          <w:sz w:val="28"/>
          <w:szCs w:val="28"/>
        </w:rPr>
        <w:t xml:space="preserve">Rippl-Rónai Múzeumban.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átalakulása</w:t>
      </w:r>
      <w:r w:rsidRPr="00CA1539">
        <w:rPr>
          <w:rFonts w:ascii="Book Antiqua" w:hAnsi="Book Antiqua" w:cs="Times New Roman"/>
          <w:sz w:val="28"/>
          <w:szCs w:val="28"/>
        </w:rPr>
        <w:t xml:space="preserve"> címmel 1956-ban tablós kiállítást rendezett Balatonfenyvesen, ugyanebben az évben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Nagybereki Állami Gazdaság</w:t>
      </w:r>
      <w:r w:rsidRPr="00CA1539">
        <w:rPr>
          <w:rFonts w:ascii="Book Antiqua" w:hAnsi="Book Antiqua" w:cs="Times New Roman"/>
          <w:sz w:val="28"/>
          <w:szCs w:val="28"/>
        </w:rPr>
        <w:t xml:space="preserve"> címmel forgató</w:t>
      </w:r>
      <w:r w:rsidR="00CA1539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>könyvet állított össze.</w:t>
      </w:r>
      <w:r w:rsidR="00B30FA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világa és a Balaton</w:t>
      </w:r>
      <w:r w:rsidRPr="00CA1539">
        <w:rPr>
          <w:rFonts w:ascii="Book Antiqua" w:hAnsi="Book Antiqua" w:cs="Times New Roman"/>
          <w:sz w:val="28"/>
          <w:szCs w:val="28"/>
        </w:rPr>
        <w:t xml:space="preserve"> cím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ű esszéje, mely eredetileg egy Tüskés Tibor által tervezett szociográfiai kötet számára készült, </w:t>
      </w:r>
      <w:r w:rsidRPr="00CA1539">
        <w:rPr>
          <w:rFonts w:ascii="Book Antiqua" w:hAnsi="Book Antiqua" w:cs="Times New Roman"/>
          <w:sz w:val="28"/>
          <w:szCs w:val="28"/>
        </w:rPr>
        <w:t>a Jelenkor című folyóirat 1966. évi júliusi és augusztusi szám</w:t>
      </w:r>
      <w:r w:rsidR="00DB5EC0" w:rsidRPr="00CA1539">
        <w:rPr>
          <w:rFonts w:ascii="Book Antiqua" w:hAnsi="Book Antiqua" w:cs="Times New Roman"/>
          <w:sz w:val="28"/>
          <w:szCs w:val="28"/>
        </w:rPr>
        <w:t>ai</w:t>
      </w:r>
      <w:r w:rsidRPr="00CA1539">
        <w:rPr>
          <w:rFonts w:ascii="Book Antiqua" w:hAnsi="Book Antiqua" w:cs="Times New Roman"/>
          <w:sz w:val="28"/>
          <w:szCs w:val="28"/>
        </w:rPr>
        <w:t>ban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jelent meg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 két részletben</w:t>
      </w:r>
      <w:r w:rsidRPr="00CA1539">
        <w:rPr>
          <w:rFonts w:ascii="Book Antiqua" w:hAnsi="Book Antiqua" w:cs="Times New Roman"/>
          <w:sz w:val="28"/>
          <w:szCs w:val="28"/>
        </w:rPr>
        <w:t>.</w:t>
      </w:r>
      <w:r w:rsidR="000B5FB2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6"/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456A73" w:rsidRPr="00CA1539">
        <w:rPr>
          <w:rFonts w:ascii="Book Antiqua" w:hAnsi="Book Antiqua" w:cs="Times New Roman"/>
          <w:sz w:val="28"/>
          <w:szCs w:val="28"/>
        </w:rPr>
        <w:t>Ez a</w:t>
      </w:r>
      <w:r w:rsidR="005675CB" w:rsidRPr="00CA1539">
        <w:rPr>
          <w:rFonts w:ascii="Book Antiqua" w:hAnsi="Book Antiqua" w:cs="Times New Roman"/>
          <w:sz w:val="28"/>
          <w:szCs w:val="28"/>
        </w:rPr>
        <w:t>z írás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675CB" w:rsidRPr="00CA1539">
        <w:rPr>
          <w:rFonts w:ascii="Book Antiqua" w:hAnsi="Book Antiqua" w:cs="Times New Roman"/>
          <w:sz w:val="28"/>
          <w:szCs w:val="28"/>
        </w:rPr>
        <w:t>a történeti megalapozású irodalmi szociográfia mintapéldája</w:t>
      </w:r>
      <w:r w:rsidR="00126CDA" w:rsidRPr="00CA1539">
        <w:rPr>
          <w:rFonts w:ascii="Book Antiqua" w:hAnsi="Book Antiqua" w:cs="Times New Roman"/>
          <w:sz w:val="28"/>
          <w:szCs w:val="28"/>
        </w:rPr>
        <w:t>: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versbetétekkel és saját rajzokkal illusztrált „önvallomás”, egy „megírandó könyv vázlata”, 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mely rögzíti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a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változá</w:t>
      </w:r>
      <w:proofErr w:type="spellEnd"/>
      <w:r w:rsidR="00CA1539">
        <w:rPr>
          <w:rFonts w:ascii="Book Antiqua" w:hAnsi="Book Antiqua" w:cs="Times New Roman"/>
          <w:sz w:val="28"/>
          <w:szCs w:val="28"/>
        </w:rPr>
        <w:t>-</w:t>
      </w:r>
      <w:r w:rsidR="005675CB" w:rsidRPr="00CA1539">
        <w:rPr>
          <w:rFonts w:ascii="Book Antiqua" w:hAnsi="Book Antiqua" w:cs="Times New Roman"/>
          <w:sz w:val="28"/>
          <w:szCs w:val="28"/>
        </w:rPr>
        <w:t>sok</w:t>
      </w:r>
      <w:r w:rsidR="00FE7F4F" w:rsidRPr="00CA1539">
        <w:rPr>
          <w:rFonts w:ascii="Book Antiqua" w:hAnsi="Book Antiqua" w:cs="Times New Roman"/>
          <w:sz w:val="28"/>
          <w:szCs w:val="28"/>
        </w:rPr>
        <w:t>at</w:t>
      </w:r>
      <w:r w:rsidR="005675CB" w:rsidRPr="00CA1539">
        <w:rPr>
          <w:rFonts w:ascii="Book Antiqua" w:hAnsi="Book Antiqua" w:cs="Times New Roman"/>
          <w:sz w:val="28"/>
          <w:szCs w:val="28"/>
        </w:rPr>
        <w:t>, figyelmeztet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 a veszélyekre,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és állás</w:t>
      </w:r>
      <w:r w:rsidR="00FE7F4F" w:rsidRPr="00CA1539">
        <w:rPr>
          <w:rFonts w:ascii="Book Antiqua" w:hAnsi="Book Antiqua" w:cs="Times New Roman"/>
          <w:sz w:val="28"/>
          <w:szCs w:val="28"/>
        </w:rPr>
        <w:t xml:space="preserve">t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foglal az elhibázott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gazdálko</w:t>
      </w:r>
      <w:proofErr w:type="spellEnd"/>
      <w:r w:rsidR="00CA1539">
        <w:rPr>
          <w:rFonts w:ascii="Book Antiqua" w:hAnsi="Book Antiqua" w:cs="Times New Roman"/>
          <w:sz w:val="28"/>
          <w:szCs w:val="28"/>
        </w:rPr>
        <w:t>-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dás, a „ráfizetéses tűzijáték” ellen. A befejezés felveti az idegenforgalmi </w:t>
      </w:r>
      <w:r w:rsidR="005675CB" w:rsidRPr="00CA1539">
        <w:rPr>
          <w:rFonts w:ascii="Book Antiqua" w:hAnsi="Book Antiqua" w:cs="Times New Roman"/>
          <w:sz w:val="28"/>
          <w:szCs w:val="28"/>
        </w:rPr>
        <w:lastRenderedPageBreak/>
        <w:t xml:space="preserve">hasznosítás lehetőségének </w:t>
      </w:r>
      <w:r w:rsidR="00977006" w:rsidRPr="00CA1539">
        <w:rPr>
          <w:rFonts w:ascii="Book Antiqua" w:hAnsi="Book Antiqua" w:cs="Times New Roman"/>
          <w:sz w:val="28"/>
          <w:szCs w:val="28"/>
        </w:rPr>
        <w:t xml:space="preserve">előre mutató, </w:t>
      </w:r>
      <w:r w:rsidR="0024781D" w:rsidRPr="00CA1539">
        <w:rPr>
          <w:rFonts w:ascii="Book Antiqua" w:hAnsi="Book Antiqua" w:cs="Times New Roman"/>
          <w:sz w:val="28"/>
          <w:szCs w:val="28"/>
        </w:rPr>
        <w:t>napjainkban megvalós</w:t>
      </w:r>
      <w:r w:rsidR="00AB0AF4" w:rsidRPr="00CA1539">
        <w:rPr>
          <w:rFonts w:ascii="Book Antiqua" w:hAnsi="Book Antiqua" w:cs="Times New Roman"/>
          <w:sz w:val="28"/>
          <w:szCs w:val="28"/>
        </w:rPr>
        <w:t>uló</w:t>
      </w:r>
      <w:r w:rsidR="00456A73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5675CB" w:rsidRPr="00CA1539">
        <w:rPr>
          <w:rFonts w:ascii="Book Antiqua" w:hAnsi="Book Antiqua" w:cs="Times New Roman"/>
          <w:sz w:val="28"/>
          <w:szCs w:val="28"/>
        </w:rPr>
        <w:t>gon</w:t>
      </w:r>
      <w:r w:rsidR="003533C7">
        <w:rPr>
          <w:rFonts w:ascii="Book Antiqua" w:hAnsi="Book Antiqua" w:cs="Times New Roman"/>
          <w:sz w:val="28"/>
          <w:szCs w:val="28"/>
        </w:rPr>
        <w:t>-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dolatát</w:t>
      </w:r>
      <w:proofErr w:type="spellEnd"/>
      <w:r w:rsidR="005675CB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126CDA" w:rsidRPr="00CA1539">
        <w:rPr>
          <w:rFonts w:ascii="Book Antiqua" w:hAnsi="Book Antiqua" w:cs="Times New Roman"/>
          <w:sz w:val="28"/>
          <w:szCs w:val="28"/>
        </w:rPr>
        <w:t xml:space="preserve">Húsz év múlva </w:t>
      </w:r>
      <w:r w:rsidR="000E0D7D" w:rsidRPr="00CA1539">
        <w:rPr>
          <w:rFonts w:ascii="Book Antiqua" w:hAnsi="Book Antiqua" w:cs="Times New Roman"/>
          <w:sz w:val="28"/>
          <w:szCs w:val="28"/>
        </w:rPr>
        <w:t>„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Nádi pásztorkodás, halászás és </w:t>
      </w:r>
      <w:proofErr w:type="spellStart"/>
      <w:r w:rsidR="005675CB" w:rsidRPr="00CA1539">
        <w:rPr>
          <w:rFonts w:ascii="Book Antiqua" w:hAnsi="Book Antiqua" w:cs="Times New Roman"/>
          <w:sz w:val="28"/>
          <w:szCs w:val="28"/>
        </w:rPr>
        <w:t>madarászás</w:t>
      </w:r>
      <w:proofErr w:type="spellEnd"/>
      <w:r w:rsidR="005675CB" w:rsidRPr="00CA1539">
        <w:rPr>
          <w:rFonts w:ascii="Book Antiqua" w:hAnsi="Book Antiqua" w:cs="Times New Roman"/>
          <w:sz w:val="28"/>
          <w:szCs w:val="28"/>
        </w:rPr>
        <w:t xml:space="preserve"> a Nagyberekben</w:t>
      </w:r>
      <w:r w:rsidR="000E0D7D" w:rsidRPr="00CA1539">
        <w:rPr>
          <w:rFonts w:ascii="Book Antiqua" w:hAnsi="Book Antiqua" w:cs="Times New Roman"/>
          <w:sz w:val="28"/>
          <w:szCs w:val="28"/>
        </w:rPr>
        <w:t>”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címmel Takáts Gyula </w:t>
      </w:r>
      <w:r w:rsidR="00126CDA" w:rsidRPr="00CA1539">
        <w:rPr>
          <w:rFonts w:ascii="Book Antiqua" w:hAnsi="Book Antiqua" w:cs="Times New Roman"/>
          <w:sz w:val="28"/>
          <w:szCs w:val="28"/>
        </w:rPr>
        <w:t>hosszú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tanulmányt </w:t>
      </w:r>
      <w:r w:rsidR="00456A73" w:rsidRPr="00CA1539">
        <w:rPr>
          <w:rFonts w:ascii="Book Antiqua" w:hAnsi="Book Antiqua" w:cs="Times New Roman"/>
          <w:sz w:val="28"/>
          <w:szCs w:val="28"/>
        </w:rPr>
        <w:t>közölt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Fonyód 1985-ben kiadott monográfiájában</w:t>
      </w:r>
      <w:r w:rsidR="00456A73" w:rsidRPr="00CA1539">
        <w:rPr>
          <w:rFonts w:ascii="Book Antiqua" w:hAnsi="Book Antiqua" w:cs="Times New Roman"/>
          <w:sz w:val="28"/>
          <w:szCs w:val="28"/>
        </w:rPr>
        <w:t>. A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következő évben jelent meg </w:t>
      </w:r>
      <w:r w:rsidR="005675CB" w:rsidRPr="00CA1539">
        <w:rPr>
          <w:rFonts w:ascii="Book Antiqua" w:hAnsi="Book Antiqua" w:cs="Times New Roman"/>
          <w:i/>
          <w:iCs/>
          <w:sz w:val="28"/>
          <w:szCs w:val="28"/>
        </w:rPr>
        <w:t>Somogyi pásztorvilág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E0D7D" w:rsidRPr="00CA1539">
        <w:rPr>
          <w:rFonts w:ascii="Book Antiqua" w:hAnsi="Book Antiqua" w:cs="Times New Roman"/>
          <w:sz w:val="28"/>
          <w:szCs w:val="28"/>
        </w:rPr>
        <w:t xml:space="preserve">(1986) 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című könyve, melynek </w:t>
      </w:r>
      <w:r w:rsidR="00456A73" w:rsidRPr="00CA1539">
        <w:rPr>
          <w:rFonts w:ascii="Book Antiqua" w:hAnsi="Book Antiqua" w:cs="Times New Roman"/>
          <w:sz w:val="28"/>
          <w:szCs w:val="28"/>
        </w:rPr>
        <w:t>jelentős</w:t>
      </w:r>
      <w:r w:rsidR="005675CB" w:rsidRPr="00CA1539">
        <w:rPr>
          <w:rFonts w:ascii="Book Antiqua" w:hAnsi="Book Antiqua" w:cs="Times New Roman"/>
          <w:sz w:val="28"/>
          <w:szCs w:val="28"/>
        </w:rPr>
        <w:t xml:space="preserve"> része </w:t>
      </w:r>
      <w:r w:rsidR="0024781D" w:rsidRPr="00CA1539">
        <w:rPr>
          <w:rFonts w:ascii="Book Antiqua" w:hAnsi="Book Antiqua" w:cs="Times New Roman"/>
          <w:sz w:val="28"/>
          <w:szCs w:val="28"/>
        </w:rPr>
        <w:t xml:space="preserve">ugyancsak </w:t>
      </w:r>
      <w:r w:rsidR="005675CB" w:rsidRPr="00CA1539">
        <w:rPr>
          <w:rFonts w:ascii="Book Antiqua" w:hAnsi="Book Antiqua" w:cs="Times New Roman"/>
          <w:sz w:val="28"/>
          <w:szCs w:val="28"/>
        </w:rPr>
        <w:t>a Nagyberekhez kapcsolódik.</w:t>
      </w:r>
    </w:p>
    <w:p w14:paraId="6DF07BD9" w14:textId="4A8D7606" w:rsidR="00126CDA" w:rsidRPr="00CA1539" w:rsidRDefault="00126CDA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>Érdemes megemlíteni</w:t>
      </w:r>
      <w:r w:rsidR="00456A73" w:rsidRPr="00CA1539">
        <w:rPr>
          <w:rFonts w:ascii="Book Antiqua" w:hAnsi="Book Antiqua" w:cs="Times New Roman"/>
          <w:sz w:val="28"/>
          <w:szCs w:val="28"/>
        </w:rPr>
        <w:t xml:space="preserve"> azt is</w:t>
      </w:r>
      <w:r w:rsidRPr="00CA1539">
        <w:rPr>
          <w:rFonts w:ascii="Book Antiqua" w:hAnsi="Book Antiqua" w:cs="Times New Roman"/>
          <w:sz w:val="28"/>
          <w:szCs w:val="28"/>
        </w:rPr>
        <w:t>, hogy Takáts Gyula és Tüskés Tibor 1959–2008 között, továbbá Fodor András és Tüskés Tibor 1959–1997 között</w:t>
      </w:r>
      <w:r w:rsidR="00AB0AF4" w:rsidRPr="00CA1539">
        <w:rPr>
          <w:rFonts w:ascii="Book Antiqua" w:hAnsi="Book Antiqua" w:cs="Times New Roman"/>
          <w:sz w:val="28"/>
          <w:szCs w:val="28"/>
        </w:rPr>
        <w:t xml:space="preserve"> folytatott</w:t>
      </w:r>
      <w:r w:rsidRPr="00CA1539">
        <w:rPr>
          <w:rFonts w:ascii="Book Antiqua" w:hAnsi="Book Antiqua" w:cs="Times New Roman"/>
          <w:sz w:val="28"/>
          <w:szCs w:val="28"/>
        </w:rPr>
        <w:t xml:space="preserve"> levelezése </w:t>
      </w:r>
      <w:r w:rsidR="0019383A" w:rsidRPr="00CA1539">
        <w:rPr>
          <w:rFonts w:ascii="Book Antiqua" w:hAnsi="Book Antiqua" w:cs="Times New Roman"/>
          <w:sz w:val="28"/>
          <w:szCs w:val="28"/>
        </w:rPr>
        <w:t>több</w:t>
      </w:r>
      <w:r w:rsidRPr="00CA1539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balatonfenyvesi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vonatkozást tartalmaz.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7"/>
      </w:r>
      <w:r w:rsidRPr="00CA1539">
        <w:rPr>
          <w:rFonts w:ascii="Book Antiqua" w:hAnsi="Book Antiqua" w:cs="Times New Roman"/>
          <w:sz w:val="28"/>
          <w:szCs w:val="28"/>
        </w:rPr>
        <w:t xml:space="preserve"> Az előbbiben nyomon követhető például Takáts Gyula </w:t>
      </w:r>
      <w:r w:rsidRPr="00CA1539">
        <w:rPr>
          <w:rFonts w:ascii="Book Antiqua" w:hAnsi="Book Antiqua" w:cs="Times New Roman"/>
          <w:i/>
          <w:iCs/>
          <w:sz w:val="28"/>
          <w:szCs w:val="28"/>
        </w:rPr>
        <w:t>A Nagyberek világa és a Balaton</w:t>
      </w:r>
      <w:r w:rsidRPr="00CA1539">
        <w:rPr>
          <w:rFonts w:ascii="Book Antiqua" w:hAnsi="Book Antiqua" w:cs="Times New Roman"/>
          <w:sz w:val="28"/>
          <w:szCs w:val="28"/>
        </w:rPr>
        <w:t xml:space="preserve"> című esszéjének keletkezése</w:t>
      </w:r>
      <w:r w:rsidR="00CB5D28" w:rsidRPr="00CA1539">
        <w:rPr>
          <w:rFonts w:ascii="Book Antiqua" w:hAnsi="Book Antiqua" w:cs="Times New Roman"/>
          <w:sz w:val="28"/>
          <w:szCs w:val="28"/>
        </w:rPr>
        <w:t>. A</w:t>
      </w:r>
      <w:r w:rsidRPr="00CA1539">
        <w:rPr>
          <w:rFonts w:ascii="Book Antiqua" w:hAnsi="Book Antiqua" w:cs="Times New Roman"/>
          <w:sz w:val="28"/>
          <w:szCs w:val="28"/>
        </w:rPr>
        <w:t>z utóbbiban Takáts Gyula az egyik leg</w:t>
      </w:r>
      <w:r w:rsidR="0024781D" w:rsidRPr="00CA1539">
        <w:rPr>
          <w:rFonts w:ascii="Book Antiqua" w:hAnsi="Book Antiqua" w:cs="Times New Roman"/>
          <w:sz w:val="28"/>
          <w:szCs w:val="28"/>
        </w:rPr>
        <w:t>gyakrabban</w:t>
      </w:r>
      <w:r w:rsidRPr="00CA1539">
        <w:rPr>
          <w:rFonts w:ascii="Book Antiqua" w:hAnsi="Book Antiqua" w:cs="Times New Roman"/>
          <w:sz w:val="28"/>
          <w:szCs w:val="28"/>
        </w:rPr>
        <w:t xml:space="preserve"> említett személy, akinek </w:t>
      </w:r>
      <w:r w:rsidR="0024781D" w:rsidRPr="00CA1539">
        <w:rPr>
          <w:rFonts w:ascii="Book Antiqua" w:hAnsi="Book Antiqua" w:cs="Times New Roman"/>
          <w:sz w:val="28"/>
          <w:szCs w:val="28"/>
        </w:rPr>
        <w:t>több</w:t>
      </w:r>
      <w:r w:rsidRPr="00CA1539">
        <w:rPr>
          <w:rFonts w:ascii="Book Antiqua" w:hAnsi="Book Antiqua" w:cs="Times New Roman"/>
          <w:sz w:val="28"/>
          <w:szCs w:val="28"/>
        </w:rPr>
        <w:t xml:space="preserve"> fenyvesi látogatását dokumentálják a levelek.</w:t>
      </w:r>
    </w:p>
    <w:p w14:paraId="1E8229CE" w14:textId="1AC67D72" w:rsidR="00D06A24" w:rsidRPr="00CA1539" w:rsidRDefault="0024781D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Az emléktábla állításának helyszíneként szolgáló 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Imremajor, korábbi nevén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Hunyady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Újmajor vagy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Felsőmajor, az 1920-as évek első felében jött létre, utolsóként a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Hunyady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család </w:t>
      </w:r>
      <w:proofErr w:type="spellStart"/>
      <w:r w:rsidR="000710FA" w:rsidRPr="00CA1539">
        <w:rPr>
          <w:rFonts w:ascii="Book Antiqua" w:hAnsi="Book Antiqua" w:cs="Times New Roman"/>
          <w:sz w:val="28"/>
          <w:szCs w:val="28"/>
        </w:rPr>
        <w:t>berki</w:t>
      </w:r>
      <w:proofErr w:type="spellEnd"/>
      <w:r w:rsidR="000710FA" w:rsidRPr="00CA1539">
        <w:rPr>
          <w:rFonts w:ascii="Book Antiqua" w:hAnsi="Book Antiqua" w:cs="Times New Roman"/>
          <w:sz w:val="28"/>
          <w:szCs w:val="28"/>
        </w:rPr>
        <w:t xml:space="preserve"> majorjai közül</w:t>
      </w:r>
      <w:r w:rsidR="00EF20B4" w:rsidRPr="00CA1539">
        <w:rPr>
          <w:rFonts w:ascii="Book Antiqua" w:hAnsi="Book Antiqua" w:cs="Times New Roman"/>
          <w:sz w:val="28"/>
          <w:szCs w:val="28"/>
        </w:rPr>
        <w:t xml:space="preserve">, Balatonfenyves külterületén, a település központjától mintegy három </w:t>
      </w:r>
      <w:proofErr w:type="gramStart"/>
      <w:r w:rsidR="00EF20B4" w:rsidRPr="00CA1539">
        <w:rPr>
          <w:rFonts w:ascii="Book Antiqua" w:hAnsi="Book Antiqua" w:cs="Times New Roman"/>
          <w:sz w:val="28"/>
          <w:szCs w:val="28"/>
        </w:rPr>
        <w:t>kilométerre</w:t>
      </w:r>
      <w:proofErr w:type="gramEnd"/>
      <w:r w:rsidR="00EF20B4" w:rsidRPr="00CA1539">
        <w:rPr>
          <w:rFonts w:ascii="Book Antiqua" w:hAnsi="Book Antiqua" w:cs="Times New Roman"/>
          <w:sz w:val="28"/>
          <w:szCs w:val="28"/>
        </w:rPr>
        <w:t xml:space="preserve"> dél</w:t>
      </w:r>
      <w:r w:rsidR="001C3978" w:rsidRPr="00CA1539">
        <w:rPr>
          <w:rFonts w:ascii="Book Antiqua" w:hAnsi="Book Antiqua" w:cs="Times New Roman"/>
          <w:sz w:val="28"/>
          <w:szCs w:val="28"/>
        </w:rPr>
        <w:t>re</w:t>
      </w:r>
      <w:r w:rsidR="00EF20B4" w:rsidRPr="00CA1539">
        <w:rPr>
          <w:rFonts w:ascii="Book Antiqua" w:hAnsi="Book Antiqua" w:cs="Times New Roman"/>
          <w:sz w:val="28"/>
          <w:szCs w:val="28"/>
        </w:rPr>
        <w:t>.</w:t>
      </w:r>
      <w:r w:rsidR="00456A73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8"/>
      </w:r>
      <w:r w:rsidR="00ED1E55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CB5D28" w:rsidRPr="00CA1539">
        <w:rPr>
          <w:rFonts w:ascii="Book Antiqua" w:hAnsi="Book Antiqua" w:cs="Times New Roman"/>
          <w:sz w:val="28"/>
          <w:szCs w:val="28"/>
        </w:rPr>
        <w:t xml:space="preserve">A majorban nagyobbrészt bivalytartással, </w:t>
      </w:r>
      <w:proofErr w:type="spellStart"/>
      <w:r w:rsidR="00CB5D28" w:rsidRPr="00CA1539">
        <w:rPr>
          <w:rFonts w:ascii="Book Antiqua" w:hAnsi="Book Antiqua" w:cs="Times New Roman"/>
          <w:sz w:val="28"/>
          <w:szCs w:val="28"/>
        </w:rPr>
        <w:t>kisebbrészt</w:t>
      </w:r>
      <w:proofErr w:type="spellEnd"/>
      <w:r w:rsidR="00CB5D28" w:rsidRPr="00CA1539">
        <w:rPr>
          <w:rFonts w:ascii="Book Antiqua" w:hAnsi="Book Antiqua" w:cs="Times New Roman"/>
          <w:sz w:val="28"/>
          <w:szCs w:val="28"/>
        </w:rPr>
        <w:t xml:space="preserve"> kukoricatermesztéssel és </w:t>
      </w:r>
      <w:r w:rsidRPr="00CA1539">
        <w:rPr>
          <w:rFonts w:ascii="Book Antiqua" w:hAnsi="Book Antiqua" w:cs="Times New Roman"/>
          <w:sz w:val="28"/>
          <w:szCs w:val="28"/>
        </w:rPr>
        <w:t xml:space="preserve">öntözéses </w:t>
      </w:r>
      <w:r w:rsidR="00CB5D28" w:rsidRPr="00CA1539">
        <w:rPr>
          <w:rFonts w:ascii="Book Antiqua" w:hAnsi="Book Antiqua" w:cs="Times New Roman"/>
          <w:sz w:val="28"/>
          <w:szCs w:val="28"/>
        </w:rPr>
        <w:t>kert</w:t>
      </w:r>
      <w:r w:rsidRPr="00CA1539">
        <w:rPr>
          <w:rFonts w:ascii="Book Antiqua" w:hAnsi="Book Antiqua" w:cs="Times New Roman"/>
          <w:sz w:val="28"/>
          <w:szCs w:val="28"/>
        </w:rPr>
        <w:t>gazdálkodással</w:t>
      </w:r>
      <w:r w:rsidR="00CB5D28" w:rsidRPr="00CA1539">
        <w:rPr>
          <w:rFonts w:ascii="Book Antiqua" w:hAnsi="Book Antiqua" w:cs="Times New Roman"/>
          <w:sz w:val="28"/>
          <w:szCs w:val="28"/>
        </w:rPr>
        <w:t xml:space="preserve"> foglalkoztak. </w:t>
      </w:r>
      <w:r w:rsidR="000710FA" w:rsidRPr="00CA1539">
        <w:rPr>
          <w:rFonts w:ascii="Book Antiqua" w:hAnsi="Book Antiqua" w:cs="Times New Roman"/>
          <w:sz w:val="28"/>
          <w:szCs w:val="28"/>
        </w:rPr>
        <w:t>A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Pr="00CA1539">
        <w:rPr>
          <w:rFonts w:ascii="Book Antiqua" w:hAnsi="Book Antiqua" w:cs="Times New Roman"/>
          <w:sz w:val="28"/>
          <w:szCs w:val="28"/>
        </w:rPr>
        <w:t xml:space="preserve">II. világháború után a </w:t>
      </w:r>
      <w:r w:rsidR="00977A73" w:rsidRPr="00CA1539">
        <w:rPr>
          <w:rFonts w:ascii="Book Antiqua" w:hAnsi="Book Antiqua" w:cs="Times New Roman"/>
          <w:sz w:val="28"/>
          <w:szCs w:val="28"/>
        </w:rPr>
        <w:t>major a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Népgazdasági Tanács által 1950 júliusában létesített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Balaton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0710FA" w:rsidRPr="00CA1539">
        <w:rPr>
          <w:rFonts w:ascii="Book Antiqua" w:hAnsi="Book Antiqua" w:cs="Times New Roman"/>
          <w:sz w:val="28"/>
          <w:szCs w:val="28"/>
        </w:rPr>
        <w:t>Nagyber</w:t>
      </w:r>
      <w:r w:rsidR="007D7B80" w:rsidRPr="00CA1539">
        <w:rPr>
          <w:rFonts w:ascii="Book Antiqua" w:hAnsi="Book Antiqua" w:cs="Times New Roman"/>
          <w:sz w:val="28"/>
          <w:szCs w:val="28"/>
        </w:rPr>
        <w:t>e</w:t>
      </w:r>
      <w:r w:rsidR="000710FA" w:rsidRPr="00CA1539">
        <w:rPr>
          <w:rFonts w:ascii="Book Antiqua" w:hAnsi="Book Antiqua" w:cs="Times New Roman"/>
          <w:sz w:val="28"/>
          <w:szCs w:val="28"/>
        </w:rPr>
        <w:t>ki Állami Gazdaság központja lett, ahol lakó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="000710FA" w:rsidRPr="00CA1539">
        <w:rPr>
          <w:rFonts w:ascii="Book Antiqua" w:hAnsi="Book Antiqua" w:cs="Times New Roman"/>
          <w:sz w:val="28"/>
          <w:szCs w:val="28"/>
        </w:rPr>
        <w:t>házak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>, idénymunkás-szállások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>, gazdasági épületek</w:t>
      </w:r>
      <w:r w:rsidR="00356282" w:rsidRPr="00CA1539">
        <w:rPr>
          <w:rFonts w:ascii="Book Antiqua" w:hAnsi="Book Antiqua" w:cs="Times New Roman"/>
          <w:sz w:val="28"/>
          <w:szCs w:val="28"/>
        </w:rPr>
        <w:t>et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és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egy 1953. augusztus 20-án átadott </w:t>
      </w:r>
      <w:r w:rsidR="000710FA" w:rsidRPr="00CA1539">
        <w:rPr>
          <w:rFonts w:ascii="Book Antiqua" w:hAnsi="Book Antiqua" w:cs="Times New Roman"/>
          <w:sz w:val="28"/>
          <w:szCs w:val="28"/>
        </w:rPr>
        <w:t>művelődési ház</w:t>
      </w:r>
      <w:r w:rsidR="00356282" w:rsidRPr="00CA1539">
        <w:rPr>
          <w:rFonts w:ascii="Book Antiqua" w:hAnsi="Book Antiqua" w:cs="Times New Roman"/>
          <w:sz w:val="28"/>
          <w:szCs w:val="28"/>
        </w:rPr>
        <w:t>at</w:t>
      </w:r>
      <w:r w:rsidR="000710FA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EF20B4" w:rsidRPr="00CA1539">
        <w:rPr>
          <w:rFonts w:ascii="Book Antiqua" w:hAnsi="Book Antiqua" w:cs="Times New Roman"/>
          <w:sz w:val="28"/>
          <w:szCs w:val="28"/>
        </w:rPr>
        <w:t>létes</w:t>
      </w:r>
      <w:r w:rsidR="00356282" w:rsidRPr="00CA1539">
        <w:rPr>
          <w:rFonts w:ascii="Book Antiqua" w:hAnsi="Book Antiqua" w:cs="Times New Roman"/>
          <w:sz w:val="28"/>
          <w:szCs w:val="28"/>
        </w:rPr>
        <w:t>ítettek</w:t>
      </w:r>
      <w:r w:rsidR="000710FA" w:rsidRPr="00CA1539">
        <w:rPr>
          <w:rFonts w:ascii="Book Antiqua" w:hAnsi="Book Antiqua" w:cs="Times New Roman"/>
          <w:sz w:val="28"/>
          <w:szCs w:val="28"/>
        </w:rPr>
        <w:t>.</w:t>
      </w:r>
      <w:r w:rsidR="00EF20B4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3E58E3" w:rsidRPr="00CA1539">
        <w:rPr>
          <w:rFonts w:ascii="Book Antiqua" w:hAnsi="Book Antiqua" w:cs="Times New Roman"/>
          <w:sz w:val="28"/>
          <w:szCs w:val="28"/>
        </w:rPr>
        <w:t>A környezeti adottságokat figyelmen kívül hagyó, irreális gazdálkodás következtében az állami gazdaság több válságon ment keresztül, majd megszűnt.</w:t>
      </w:r>
    </w:p>
    <w:p w14:paraId="38667A97" w14:textId="39AAF5D6" w:rsidR="00DA7134" w:rsidRPr="00CA1539" w:rsidRDefault="00EF20B4" w:rsidP="00CA153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CA1539">
        <w:rPr>
          <w:rFonts w:ascii="Book Antiqua" w:hAnsi="Book Antiqua" w:cs="Times New Roman"/>
          <w:sz w:val="28"/>
          <w:szCs w:val="28"/>
        </w:rPr>
        <w:t xml:space="preserve">1989 után az innen elszármazott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Antics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László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a Majorka a Balaton Nagyberekért Alapítvány segítségével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fokozatosan </w:t>
      </w:r>
      <w:r w:rsidRPr="00CA1539">
        <w:rPr>
          <w:rFonts w:ascii="Book Antiqua" w:hAnsi="Book Antiqua" w:cs="Times New Roman"/>
          <w:sz w:val="28"/>
          <w:szCs w:val="28"/>
        </w:rPr>
        <w:t>helyreállította az idő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 xml:space="preserve">közben romossá vált </w:t>
      </w:r>
      <w:r w:rsidR="00356282" w:rsidRPr="00CA1539">
        <w:rPr>
          <w:rFonts w:ascii="Book Antiqua" w:hAnsi="Book Antiqua" w:cs="Times New Roman"/>
          <w:sz w:val="28"/>
          <w:szCs w:val="28"/>
        </w:rPr>
        <w:t>egykori művelődési házat</w:t>
      </w:r>
      <w:r w:rsidRPr="00CA1539">
        <w:rPr>
          <w:rFonts w:ascii="Book Antiqua" w:hAnsi="Book Antiqua" w:cs="Times New Roman"/>
          <w:sz w:val="28"/>
          <w:szCs w:val="28"/>
        </w:rPr>
        <w:t xml:space="preserve">, és </w:t>
      </w:r>
      <w:r w:rsidR="00977A73" w:rsidRPr="00CA1539">
        <w:rPr>
          <w:rFonts w:ascii="Book Antiqua" w:hAnsi="Book Antiqua" w:cs="Times New Roman"/>
          <w:sz w:val="28"/>
          <w:szCs w:val="28"/>
        </w:rPr>
        <w:t>Maj</w:t>
      </w:r>
      <w:r w:rsidR="00CA1539">
        <w:rPr>
          <w:rFonts w:ascii="Book Antiqua" w:hAnsi="Book Antiqua" w:cs="Times New Roman"/>
          <w:sz w:val="28"/>
          <w:szCs w:val="28"/>
        </w:rPr>
        <w:t>orka néven idény</w:t>
      </w:r>
      <w:r w:rsidR="003533C7">
        <w:rPr>
          <w:rFonts w:ascii="Book Antiqua" w:hAnsi="Book Antiqua" w:cs="Times New Roman"/>
          <w:sz w:val="28"/>
          <w:szCs w:val="28"/>
        </w:rPr>
        <w:t>-</w:t>
      </w:r>
      <w:r w:rsidRPr="00CA1539">
        <w:rPr>
          <w:rFonts w:ascii="Book Antiqua" w:hAnsi="Book Antiqua" w:cs="Times New Roman"/>
          <w:sz w:val="28"/>
          <w:szCs w:val="28"/>
        </w:rPr>
        <w:t xml:space="preserve">jellegű piacot, közösségi házat, </w:t>
      </w:r>
      <w:proofErr w:type="spellStart"/>
      <w:r w:rsidRPr="00CA1539">
        <w:rPr>
          <w:rFonts w:ascii="Book Antiqua" w:hAnsi="Book Antiqua" w:cs="Times New Roman"/>
          <w:sz w:val="28"/>
          <w:szCs w:val="28"/>
        </w:rPr>
        <w:t>agroturisztikai</w:t>
      </w:r>
      <w:proofErr w:type="spellEnd"/>
      <w:r w:rsidRPr="00CA1539">
        <w:rPr>
          <w:rFonts w:ascii="Book Antiqua" w:hAnsi="Book Antiqua" w:cs="Times New Roman"/>
          <w:sz w:val="28"/>
          <w:szCs w:val="28"/>
        </w:rPr>
        <w:t xml:space="preserve"> központot és vendéglátó egységet hozott létre.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A létesítmény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működtetése és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folyamatos fejlesztése mellett </w:t>
      </w:r>
      <w:proofErr w:type="spellStart"/>
      <w:r w:rsidR="001C3978" w:rsidRPr="00CA1539">
        <w:rPr>
          <w:rFonts w:ascii="Book Antiqua" w:hAnsi="Book Antiqua" w:cs="Times New Roman"/>
          <w:sz w:val="28"/>
          <w:szCs w:val="28"/>
        </w:rPr>
        <w:t>Antics</w:t>
      </w:r>
      <w:proofErr w:type="spellEnd"/>
      <w:r w:rsidR="001C3978" w:rsidRPr="00CA1539">
        <w:rPr>
          <w:rFonts w:ascii="Book Antiqua" w:hAnsi="Book Antiqua" w:cs="Times New Roman"/>
          <w:sz w:val="28"/>
          <w:szCs w:val="28"/>
        </w:rPr>
        <w:t xml:space="preserve"> László feladatának tekinti a jelenleg közel kétszáz lakosú településrész </w:t>
      </w:r>
      <w:r w:rsidR="00D6132A" w:rsidRPr="00CA1539">
        <w:rPr>
          <w:rFonts w:ascii="Book Antiqua" w:hAnsi="Book Antiqua" w:cs="Times New Roman"/>
          <w:sz w:val="28"/>
          <w:szCs w:val="28"/>
        </w:rPr>
        <w:t xml:space="preserve">irodalmi,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kulturális és történelmi </w:t>
      </w:r>
      <w:r w:rsidR="00D6132A" w:rsidRPr="00CA1539">
        <w:rPr>
          <w:rFonts w:ascii="Book Antiqua" w:hAnsi="Book Antiqua" w:cs="Times New Roman"/>
          <w:sz w:val="28"/>
          <w:szCs w:val="28"/>
        </w:rPr>
        <w:t>hagyományainak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, azon belül Fekete István, Vörös Géza 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festő </w:t>
      </w:r>
      <w:r w:rsidR="001C3978" w:rsidRPr="00CA1539">
        <w:rPr>
          <w:rFonts w:ascii="Book Antiqua" w:hAnsi="Book Antiqua" w:cs="Times New Roman"/>
          <w:sz w:val="28"/>
          <w:szCs w:val="28"/>
        </w:rPr>
        <w:t xml:space="preserve">és Takáts Gyula emlékének ápolását. A Fekete István-emléktábla 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után ezért készíttette és helyezte el </w:t>
      </w:r>
      <w:r w:rsidR="0019383A" w:rsidRPr="00CA1539">
        <w:rPr>
          <w:rFonts w:ascii="Book Antiqua" w:hAnsi="Book Antiqua" w:cs="Times New Roman"/>
          <w:sz w:val="28"/>
          <w:szCs w:val="28"/>
        </w:rPr>
        <w:t>az egykori művelődési ház falán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Takáts Gyul</w:t>
      </w:r>
      <w:r w:rsidR="003E58E3" w:rsidRPr="00CA1539">
        <w:rPr>
          <w:rFonts w:ascii="Book Antiqua" w:hAnsi="Book Antiqua" w:cs="Times New Roman"/>
          <w:sz w:val="28"/>
          <w:szCs w:val="28"/>
        </w:rPr>
        <w:t>áé</w:t>
      </w:r>
      <w:r w:rsidR="00977A73" w:rsidRPr="00CA1539">
        <w:rPr>
          <w:rFonts w:ascii="Book Antiqua" w:hAnsi="Book Antiqua" w:cs="Times New Roman"/>
          <w:sz w:val="28"/>
          <w:szCs w:val="28"/>
        </w:rPr>
        <w:t>t</w:t>
      </w:r>
      <w:r w:rsidR="003533C7">
        <w:rPr>
          <w:rFonts w:ascii="Book Antiqua" w:hAnsi="Book Antiqua" w:cs="Times New Roman"/>
          <w:sz w:val="28"/>
          <w:szCs w:val="28"/>
        </w:rPr>
        <w:t>, valamint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tervezi a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Közérdekű Munkák Igazgatósága (KÖMI)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által </w:t>
      </w:r>
      <w:r w:rsidR="005A42ED" w:rsidRPr="00CA1539">
        <w:rPr>
          <w:rFonts w:ascii="Book Antiqua" w:hAnsi="Book Antiqua" w:cs="Times New Roman"/>
          <w:sz w:val="28"/>
          <w:szCs w:val="28"/>
        </w:rPr>
        <w:t>195</w:t>
      </w:r>
      <w:r w:rsidR="007D7B80" w:rsidRPr="00CA1539">
        <w:rPr>
          <w:rFonts w:ascii="Book Antiqua" w:hAnsi="Book Antiqua" w:cs="Times New Roman"/>
          <w:sz w:val="28"/>
          <w:szCs w:val="28"/>
        </w:rPr>
        <w:t>1–1953 között a kö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zelben </w:t>
      </w:r>
      <w:r w:rsidR="007D7B80" w:rsidRPr="00CA1539">
        <w:rPr>
          <w:rFonts w:ascii="Book Antiqua" w:hAnsi="Book Antiqua" w:cs="Times New Roman"/>
          <w:sz w:val="28"/>
          <w:szCs w:val="28"/>
        </w:rPr>
        <w:lastRenderedPageBreak/>
        <w:t>működtetett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401-es 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számú </w:t>
      </w:r>
      <w:r w:rsidR="007D7B80" w:rsidRPr="00CA1539">
        <w:rPr>
          <w:rFonts w:ascii="Book Antiqua" w:hAnsi="Book Antiqua" w:cs="Times New Roman"/>
          <w:sz w:val="28"/>
          <w:szCs w:val="28"/>
        </w:rPr>
        <w:t>munka</w:t>
      </w:r>
      <w:r w:rsidR="005A42ED" w:rsidRPr="00CA1539">
        <w:rPr>
          <w:rFonts w:ascii="Book Antiqua" w:hAnsi="Book Antiqua" w:cs="Times New Roman"/>
          <w:sz w:val="28"/>
          <w:szCs w:val="28"/>
        </w:rPr>
        <w:t>tábor</w:t>
      </w:r>
      <w:r w:rsidR="0019383A" w:rsidRPr="00CA1539">
        <w:rPr>
          <w:rFonts w:ascii="Book Antiqua" w:hAnsi="Book Antiqua" w:cs="Times New Roman"/>
          <w:sz w:val="28"/>
          <w:szCs w:val="28"/>
        </w:rPr>
        <w:t>ban</w:t>
      </w:r>
      <w:r w:rsidR="007D7B80" w:rsidRPr="00CA1539">
        <w:rPr>
          <w:rFonts w:ascii="Book Antiqua" w:hAnsi="Book Antiqua" w:cs="Times New Roman"/>
          <w:sz w:val="28"/>
          <w:szCs w:val="28"/>
        </w:rPr>
        <w:t xml:space="preserve"> dolgozó rabok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emlékének megörökítését</w:t>
      </w:r>
      <w:r w:rsidR="00977A73" w:rsidRPr="00CA1539">
        <w:rPr>
          <w:rFonts w:ascii="Book Antiqua" w:hAnsi="Book Antiqua" w:cs="Times New Roman"/>
          <w:sz w:val="28"/>
          <w:szCs w:val="28"/>
        </w:rPr>
        <w:t>.</w:t>
      </w:r>
      <w:r w:rsidR="00291BEC" w:rsidRPr="00CA1539">
        <w:rPr>
          <w:rStyle w:val="Lbjegyzet-hivatkozs"/>
          <w:rFonts w:ascii="Book Antiqua" w:hAnsi="Book Antiqua" w:cs="Times New Roman"/>
          <w:sz w:val="28"/>
          <w:szCs w:val="28"/>
        </w:rPr>
        <w:footnoteReference w:id="9"/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A nyári hónapokban különböző céllal 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évente </w:t>
      </w:r>
      <w:r w:rsidR="00977A73" w:rsidRPr="00CA1539">
        <w:rPr>
          <w:rFonts w:ascii="Book Antiqua" w:hAnsi="Book Antiqua" w:cs="Times New Roman"/>
          <w:sz w:val="28"/>
          <w:szCs w:val="28"/>
        </w:rPr>
        <w:t>több ez</w:t>
      </w:r>
      <w:r w:rsidR="00356282" w:rsidRPr="00CA1539">
        <w:rPr>
          <w:rFonts w:ascii="Book Antiqua" w:hAnsi="Book Antiqua" w:cs="Times New Roman"/>
          <w:sz w:val="28"/>
          <w:szCs w:val="28"/>
        </w:rPr>
        <w:t>e</w:t>
      </w:r>
      <w:r w:rsidR="00977A73" w:rsidRPr="00CA1539">
        <w:rPr>
          <w:rFonts w:ascii="Book Antiqua" w:hAnsi="Book Antiqua" w:cs="Times New Roman"/>
          <w:sz w:val="28"/>
          <w:szCs w:val="28"/>
        </w:rPr>
        <w:t>r</w:t>
      </w:r>
      <w:r w:rsidR="00356282" w:rsidRPr="00CA1539">
        <w:rPr>
          <w:rFonts w:ascii="Book Antiqua" w:hAnsi="Book Antiqua" w:cs="Times New Roman"/>
          <w:sz w:val="28"/>
          <w:szCs w:val="28"/>
        </w:rPr>
        <w:t xml:space="preserve"> látogató</w:t>
      </w:r>
      <w:r w:rsidR="00977A73" w:rsidRPr="00CA1539">
        <w:rPr>
          <w:rFonts w:ascii="Book Antiqua" w:hAnsi="Book Antiqua" w:cs="Times New Roman"/>
          <w:sz w:val="28"/>
          <w:szCs w:val="28"/>
        </w:rPr>
        <w:t xml:space="preserve"> keresi fel </w:t>
      </w:r>
      <w:r w:rsidR="00291BEC" w:rsidRPr="00CA1539">
        <w:rPr>
          <w:rFonts w:ascii="Book Antiqua" w:hAnsi="Book Antiqua" w:cs="Times New Roman"/>
          <w:sz w:val="28"/>
          <w:szCs w:val="28"/>
        </w:rPr>
        <w:t>Imremajort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. Az emléktáblák </w:t>
      </w:r>
      <w:r w:rsidR="001C321A" w:rsidRPr="00CA1539">
        <w:rPr>
          <w:rFonts w:ascii="Book Antiqua" w:hAnsi="Book Antiqua" w:cs="Times New Roman"/>
          <w:sz w:val="28"/>
          <w:szCs w:val="28"/>
        </w:rPr>
        <w:t>állítása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– köztük Takáts Gyuláé – </w:t>
      </w:r>
      <w:r w:rsidR="00291BEC" w:rsidRPr="00CA1539">
        <w:rPr>
          <w:rFonts w:ascii="Book Antiqua" w:hAnsi="Book Antiqua" w:cs="Times New Roman"/>
          <w:sz w:val="28"/>
          <w:szCs w:val="28"/>
        </w:rPr>
        <w:t>teljes mértékben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 indokolt, annál is inkább, mivel </w:t>
      </w:r>
      <w:r w:rsidR="00D06A24" w:rsidRPr="00CA1539">
        <w:rPr>
          <w:rFonts w:ascii="Book Antiqua" w:hAnsi="Book Antiqua" w:cs="Times New Roman"/>
          <w:sz w:val="28"/>
          <w:szCs w:val="28"/>
        </w:rPr>
        <w:t xml:space="preserve">a táblák 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jól kiegészítik a Balatonfenyves központjában található helytörténeti </w:t>
      </w:r>
      <w:proofErr w:type="spellStart"/>
      <w:r w:rsidR="005A42ED" w:rsidRPr="00CA1539">
        <w:rPr>
          <w:rFonts w:ascii="Book Antiqua" w:hAnsi="Book Antiqua" w:cs="Times New Roman"/>
          <w:sz w:val="28"/>
          <w:szCs w:val="28"/>
        </w:rPr>
        <w:t>gyűjte</w:t>
      </w:r>
      <w:r w:rsidR="00AD4DC8">
        <w:rPr>
          <w:rFonts w:ascii="Book Antiqua" w:hAnsi="Book Antiqua" w:cs="Times New Roman"/>
          <w:sz w:val="28"/>
          <w:szCs w:val="28"/>
        </w:rPr>
        <w:t>-</w:t>
      </w:r>
      <w:r w:rsidR="005A42ED" w:rsidRPr="00CA1539">
        <w:rPr>
          <w:rFonts w:ascii="Book Antiqua" w:hAnsi="Book Antiqua" w:cs="Times New Roman"/>
          <w:sz w:val="28"/>
          <w:szCs w:val="28"/>
        </w:rPr>
        <w:t>mény</w:t>
      </w:r>
      <w:proofErr w:type="spellEnd"/>
      <w:r w:rsidR="00291BEC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1C321A" w:rsidRPr="00CA1539">
        <w:rPr>
          <w:rFonts w:ascii="Book Antiqua" w:hAnsi="Book Antiqua" w:cs="Times New Roman"/>
          <w:sz w:val="28"/>
          <w:szCs w:val="28"/>
        </w:rPr>
        <w:t>megfelelő</w:t>
      </w:r>
      <w:r w:rsidR="0019383A" w:rsidRPr="00CA1539">
        <w:rPr>
          <w:rFonts w:ascii="Book Antiqua" w:hAnsi="Book Antiqua" w:cs="Times New Roman"/>
          <w:sz w:val="28"/>
          <w:szCs w:val="28"/>
        </w:rPr>
        <w:t xml:space="preserve"> </w:t>
      </w:r>
      <w:r w:rsidR="00291BEC" w:rsidRPr="00CA1539">
        <w:rPr>
          <w:rFonts w:ascii="Book Antiqua" w:hAnsi="Book Antiqua" w:cs="Times New Roman"/>
          <w:sz w:val="28"/>
          <w:szCs w:val="28"/>
        </w:rPr>
        <w:t>anyag</w:t>
      </w:r>
      <w:r w:rsidR="00356282" w:rsidRPr="00CA1539">
        <w:rPr>
          <w:rFonts w:ascii="Book Antiqua" w:hAnsi="Book Antiqua" w:cs="Times New Roman"/>
          <w:sz w:val="28"/>
          <w:szCs w:val="28"/>
        </w:rPr>
        <w:t>á</w:t>
      </w:r>
      <w:r w:rsidR="00291BEC" w:rsidRPr="00CA1539">
        <w:rPr>
          <w:rFonts w:ascii="Book Antiqua" w:hAnsi="Book Antiqua" w:cs="Times New Roman"/>
          <w:sz w:val="28"/>
          <w:szCs w:val="28"/>
        </w:rPr>
        <w:t>t</w:t>
      </w:r>
      <w:r w:rsidR="005A42ED" w:rsidRPr="00CA1539">
        <w:rPr>
          <w:rFonts w:ascii="Book Antiqua" w:hAnsi="Book Antiqua" w:cs="Times New Roman"/>
          <w:sz w:val="28"/>
          <w:szCs w:val="28"/>
        </w:rPr>
        <w:t xml:space="preserve">. </w:t>
      </w:r>
      <w:r w:rsidR="00D06A24" w:rsidRPr="00CA1539">
        <w:rPr>
          <w:rFonts w:ascii="Book Antiqua" w:hAnsi="Book Antiqua" w:cs="Times New Roman"/>
          <w:sz w:val="28"/>
          <w:szCs w:val="28"/>
        </w:rPr>
        <w:t>Bízunk abban, hogy néhány</w:t>
      </w:r>
      <w:r w:rsidR="00AD4DC8">
        <w:rPr>
          <w:rFonts w:ascii="Book Antiqua" w:hAnsi="Book Antiqua" w:cs="Times New Roman"/>
          <w:sz w:val="28"/>
          <w:szCs w:val="28"/>
        </w:rPr>
        <w:t>an</w:t>
      </w:r>
      <w:bookmarkStart w:id="0" w:name="_GoBack"/>
      <w:bookmarkEnd w:id="0"/>
      <w:r w:rsidR="00D06A24" w:rsidRPr="00CA1539">
        <w:rPr>
          <w:rFonts w:ascii="Book Antiqua" w:hAnsi="Book Antiqua" w:cs="Times New Roman"/>
          <w:sz w:val="28"/>
          <w:szCs w:val="28"/>
        </w:rPr>
        <w:t xml:space="preserve"> azok közül, akik megállnak Takáts Gyula emléktáblája előtt, és elolvassák a rávésett verset, elgondolkodnak, és kedvet kapnak a költő mélyebb megismerésére.</w:t>
      </w:r>
    </w:p>
    <w:p w14:paraId="02FD149E" w14:textId="77777777" w:rsidR="00E40364" w:rsidRPr="00CA1539" w:rsidRDefault="00E40364" w:rsidP="00CD53DA">
      <w:pPr>
        <w:spacing w:after="60" w:line="360" w:lineRule="auto"/>
        <w:jc w:val="both"/>
        <w:rPr>
          <w:rFonts w:ascii="Book Antiqua" w:hAnsi="Book Antiqua" w:cs="Times New Roman"/>
          <w:sz w:val="28"/>
          <w:szCs w:val="28"/>
        </w:rPr>
      </w:pPr>
    </w:p>
    <w:p w14:paraId="3BD14DDD" w14:textId="7C2BD326" w:rsidR="00CA1539" w:rsidRDefault="00CA1539" w:rsidP="00CA1539">
      <w:pPr>
        <w:spacing w:after="60" w:line="360" w:lineRule="auto"/>
        <w:jc w:val="center"/>
        <w:rPr>
          <w:rFonts w:ascii="Book Antiqua" w:hAnsi="Book Antiqua" w:cs="Times New Roman"/>
          <w:sz w:val="28"/>
          <w:szCs w:val="28"/>
        </w:rPr>
      </w:pPr>
    </w:p>
    <w:p w14:paraId="3B8CE3C6" w14:textId="77777777" w:rsidR="00CA1539" w:rsidRDefault="00CA1539" w:rsidP="00CA1539">
      <w:pPr>
        <w:spacing w:after="60" w:line="360" w:lineRule="auto"/>
        <w:jc w:val="center"/>
        <w:rPr>
          <w:rFonts w:ascii="Book Antiqua" w:hAnsi="Book Antiqua" w:cs="Times New Roman"/>
          <w:sz w:val="28"/>
          <w:szCs w:val="28"/>
        </w:rPr>
      </w:pPr>
    </w:p>
    <w:p w14:paraId="65CBDBBE" w14:textId="6111ED12" w:rsidR="00E40364" w:rsidRPr="00CA1539" w:rsidRDefault="00CA1539" w:rsidP="003533C7">
      <w:pPr>
        <w:spacing w:after="60" w:line="360" w:lineRule="auto"/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  <w:r>
        <w:rPr>
          <w:rFonts w:ascii="Book Antiqua" w:hAnsi="Book Antiqua" w:cs="Times New Roman"/>
          <w:sz w:val="28"/>
          <w:szCs w:val="28"/>
        </w:rPr>
        <w:tab/>
      </w:r>
    </w:p>
    <w:sectPr w:rsidR="00E40364" w:rsidRPr="00CA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7266" w14:textId="77777777" w:rsidR="00012DF8" w:rsidRDefault="00012DF8" w:rsidP="00456A73">
      <w:pPr>
        <w:spacing w:after="0" w:line="240" w:lineRule="auto"/>
      </w:pPr>
      <w:r>
        <w:separator/>
      </w:r>
    </w:p>
  </w:endnote>
  <w:endnote w:type="continuationSeparator" w:id="0">
    <w:p w14:paraId="3E069E5D" w14:textId="77777777" w:rsidR="00012DF8" w:rsidRDefault="00012DF8" w:rsidP="0045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77CBC" w14:textId="77777777" w:rsidR="00012DF8" w:rsidRDefault="00012DF8" w:rsidP="00456A73">
      <w:pPr>
        <w:spacing w:after="0" w:line="240" w:lineRule="auto"/>
      </w:pPr>
      <w:r>
        <w:separator/>
      </w:r>
    </w:p>
  </w:footnote>
  <w:footnote w:type="continuationSeparator" w:id="0">
    <w:p w14:paraId="0B6C5927" w14:textId="77777777" w:rsidR="00012DF8" w:rsidRDefault="00012DF8" w:rsidP="00456A73">
      <w:pPr>
        <w:spacing w:after="0" w:line="240" w:lineRule="auto"/>
      </w:pPr>
      <w:r>
        <w:continuationSeparator/>
      </w:r>
    </w:p>
  </w:footnote>
  <w:footnote w:id="1">
    <w:p w14:paraId="1D901550" w14:textId="03C53C7C" w:rsidR="007D7B80" w:rsidRPr="00CA1539" w:rsidRDefault="007D7B80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Tüskés Tibor, A hasznos szép költője. Írások Takáts Gyuláról, Kaposvár, </w:t>
      </w:r>
      <w:r w:rsidR="00DE0C49" w:rsidRPr="00CA1539">
        <w:rPr>
          <w:rFonts w:ascii="Book Antiqua" w:hAnsi="Book Antiqua" w:cs="Times New Roman"/>
        </w:rPr>
        <w:t>Kaposvári Városi és Megyei Könyvtár</w:t>
      </w:r>
      <w:r w:rsidRPr="00CA1539">
        <w:rPr>
          <w:rFonts w:ascii="Book Antiqua" w:hAnsi="Book Antiqua" w:cs="Times New Roman"/>
        </w:rPr>
        <w:t>, 199</w:t>
      </w:r>
      <w:r w:rsidR="00DE0C49" w:rsidRPr="00CA1539">
        <w:rPr>
          <w:rFonts w:ascii="Book Antiqua" w:hAnsi="Book Antiqua" w:cs="Times New Roman"/>
        </w:rPr>
        <w:t>6.</w:t>
      </w:r>
    </w:p>
  </w:footnote>
  <w:footnote w:id="2">
    <w:p w14:paraId="7F558C00" w14:textId="21CE7791" w:rsidR="00CC279D" w:rsidRPr="00CA1539" w:rsidRDefault="00CC279D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Halmai Tamás, Az </w:t>
      </w:r>
      <w:proofErr w:type="spellStart"/>
      <w:r w:rsidRPr="00CA1539">
        <w:rPr>
          <w:rFonts w:ascii="Book Antiqua" w:hAnsi="Book Antiqua" w:cs="Times New Roman"/>
        </w:rPr>
        <w:t>orfeuszi</w:t>
      </w:r>
      <w:proofErr w:type="spellEnd"/>
      <w:r w:rsidRPr="00CA1539">
        <w:rPr>
          <w:rFonts w:ascii="Book Antiqua" w:hAnsi="Book Antiqua" w:cs="Times New Roman"/>
        </w:rPr>
        <w:t xml:space="preserve"> nádasok felett. Takáts Gyula </w:t>
      </w:r>
      <w:proofErr w:type="spellStart"/>
      <w:r w:rsidRPr="00CA1539">
        <w:rPr>
          <w:rFonts w:ascii="Book Antiqua" w:hAnsi="Book Antiqua" w:cs="Times New Roman"/>
        </w:rPr>
        <w:t>drangalagi</w:t>
      </w:r>
      <w:proofErr w:type="spellEnd"/>
      <w:r w:rsidRPr="00CA1539">
        <w:rPr>
          <w:rFonts w:ascii="Book Antiqua" w:hAnsi="Book Antiqua" w:cs="Times New Roman"/>
        </w:rPr>
        <w:t xml:space="preserve"> költészete, Kaposvár, Takáts Gyula Irodalmi Alapítvány, 2023.</w:t>
      </w:r>
    </w:p>
  </w:footnote>
  <w:footnote w:id="3">
    <w:p w14:paraId="10F66EC0" w14:textId="4CDE0AC3" w:rsidR="00456A73" w:rsidRPr="00CA1539" w:rsidRDefault="00456A73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Gyula, A somogyi Nagyberek. Adatok a somogyi Nagyberek gazdaság- és településföldrajzához, </w:t>
      </w:r>
      <w:proofErr w:type="spellStart"/>
      <w:r w:rsidRPr="00CA1539">
        <w:rPr>
          <w:rFonts w:ascii="Book Antiqua" w:hAnsi="Book Antiqua" w:cs="Times New Roman"/>
        </w:rPr>
        <w:t>Dissz</w:t>
      </w:r>
      <w:proofErr w:type="spellEnd"/>
      <w:r w:rsidRPr="00CA1539">
        <w:rPr>
          <w:rFonts w:ascii="Book Antiqua" w:hAnsi="Book Antiqua" w:cs="Times New Roman"/>
        </w:rPr>
        <w:t>. Pécs, 1934.</w:t>
      </w:r>
    </w:p>
  </w:footnote>
  <w:footnote w:id="4">
    <w:p w14:paraId="219AC984" w14:textId="17A381BE" w:rsidR="00CC279D" w:rsidRPr="00CA1539" w:rsidRDefault="00CC279D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Gyula, Az innen és a túl. A szerző válogatása </w:t>
      </w:r>
      <w:proofErr w:type="spellStart"/>
      <w:r w:rsidRPr="00CA1539">
        <w:rPr>
          <w:rFonts w:ascii="Book Antiqua" w:hAnsi="Book Antiqua" w:cs="Times New Roman"/>
        </w:rPr>
        <w:t>életművéből</w:t>
      </w:r>
      <w:proofErr w:type="spellEnd"/>
      <w:r w:rsidRPr="00CA1539">
        <w:rPr>
          <w:rFonts w:ascii="Book Antiqua" w:hAnsi="Book Antiqua" w:cs="Times New Roman"/>
        </w:rPr>
        <w:t xml:space="preserve">, Budapest – Ungvár, Trikolor Kiadó – </w:t>
      </w:r>
      <w:proofErr w:type="spellStart"/>
      <w:r w:rsidRPr="00CA1539">
        <w:rPr>
          <w:rFonts w:ascii="Book Antiqua" w:hAnsi="Book Antiqua" w:cs="Times New Roman"/>
        </w:rPr>
        <w:t>Intermix</w:t>
      </w:r>
      <w:proofErr w:type="spellEnd"/>
      <w:r w:rsidRPr="00CA1539">
        <w:rPr>
          <w:rFonts w:ascii="Book Antiqua" w:hAnsi="Book Antiqua" w:cs="Times New Roman"/>
        </w:rPr>
        <w:t xml:space="preserve"> Kiadó, 1994 (Örökségünk).</w:t>
      </w:r>
    </w:p>
  </w:footnote>
  <w:footnote w:id="5">
    <w:p w14:paraId="31782539" w14:textId="6BADD910" w:rsidR="000B5FB2" w:rsidRPr="00CA1539" w:rsidRDefault="000B5FB2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>Kapitány Orsolya, Takáts Gyula helye és szerepe a somogyi néprajzkutatásban, in Somogy megye múltjából. Levéltári évkönyv 53–54 (2024), 272–294.</w:t>
      </w:r>
    </w:p>
  </w:footnote>
  <w:footnote w:id="6">
    <w:p w14:paraId="00114D29" w14:textId="714B1054" w:rsidR="000B5FB2" w:rsidRPr="00CA1539" w:rsidRDefault="000B5FB2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>Takáts Gyula, A Nagyberek világa és a Balaton, I–II, Jelenkor 9 (1966), 7, 627–635; 8, 721–724.</w:t>
      </w:r>
    </w:p>
  </w:footnote>
  <w:footnote w:id="7">
    <w:p w14:paraId="1EA82F79" w14:textId="27701AB7" w:rsidR="00456A73" w:rsidRPr="00CA1539" w:rsidRDefault="00456A73" w:rsidP="0019383A">
      <w:pPr>
        <w:pStyle w:val="Lbjegyzetszveg"/>
        <w:jc w:val="both"/>
        <w:rPr>
          <w:rFonts w:ascii="Book Antiqua" w:hAnsi="Book Antiqua" w:cs="Times New Roman"/>
        </w:rPr>
      </w:pPr>
      <w:r w:rsidRPr="00CA1539">
        <w:rPr>
          <w:rStyle w:val="Lbjegyzet-hivatkozs"/>
          <w:rFonts w:ascii="Book Antiqua" w:hAnsi="Book Antiqua"/>
        </w:rPr>
        <w:footnoteRef/>
      </w:r>
      <w:r w:rsidRPr="00CA1539">
        <w:rPr>
          <w:rFonts w:ascii="Book Antiqua" w:hAnsi="Book Antiqua"/>
        </w:rPr>
        <w:t xml:space="preserve"> </w:t>
      </w:r>
      <w:r w:rsidRPr="00CA1539">
        <w:rPr>
          <w:rFonts w:ascii="Book Antiqua" w:hAnsi="Book Antiqua" w:cs="Times New Roman"/>
        </w:rPr>
        <w:t xml:space="preserve">Takáts Gyula és Tüskés Tibor levelezése 1959–2008, </w:t>
      </w:r>
      <w:proofErr w:type="spellStart"/>
      <w:r w:rsidRPr="00CA1539">
        <w:rPr>
          <w:rFonts w:ascii="Book Antiqua" w:hAnsi="Book Antiqua" w:cs="Times New Roman"/>
        </w:rPr>
        <w:t>szerk</w:t>
      </w:r>
      <w:proofErr w:type="spellEnd"/>
      <w:r w:rsidRPr="00CA1539">
        <w:rPr>
          <w:rFonts w:ascii="Book Antiqua" w:hAnsi="Book Antiqua" w:cs="Times New Roman"/>
        </w:rPr>
        <w:t xml:space="preserve">., jegyz. Fehér Zoltán József, Pécs, Pro Pannonia, 2021; Fodor András és Tüskés Tibor levelezése, I–III, 1959–1997, s. </w:t>
      </w:r>
      <w:proofErr w:type="gramStart"/>
      <w:r w:rsidRPr="00CA1539">
        <w:rPr>
          <w:rFonts w:ascii="Book Antiqua" w:hAnsi="Book Antiqua" w:cs="Times New Roman"/>
        </w:rPr>
        <w:t>a</w:t>
      </w:r>
      <w:proofErr w:type="gramEnd"/>
      <w:r w:rsidRPr="00CA1539">
        <w:rPr>
          <w:rFonts w:ascii="Book Antiqua" w:hAnsi="Book Antiqua" w:cs="Times New Roman"/>
        </w:rPr>
        <w:t xml:space="preserve">. </w:t>
      </w:r>
      <w:proofErr w:type="gramStart"/>
      <w:r w:rsidRPr="00CA1539">
        <w:rPr>
          <w:rFonts w:ascii="Book Antiqua" w:hAnsi="Book Antiqua" w:cs="Times New Roman"/>
        </w:rPr>
        <w:t>r.</w:t>
      </w:r>
      <w:proofErr w:type="gramEnd"/>
      <w:r w:rsidRPr="00CA1539">
        <w:rPr>
          <w:rFonts w:ascii="Book Antiqua" w:hAnsi="Book Antiqua" w:cs="Times New Roman"/>
        </w:rPr>
        <w:t>, jegyz. Tüskés Anna, Tüskés Tibor, Pécs, Pro Pannonia, 2008–2010.</w:t>
      </w:r>
    </w:p>
  </w:footnote>
  <w:footnote w:id="8">
    <w:p w14:paraId="25C80666" w14:textId="5FE8BE27" w:rsidR="00456A73" w:rsidRPr="00456A73" w:rsidRDefault="00456A73" w:rsidP="0019383A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Buza Péter, Majorvilág, Balatonfenyves, Hubertus Bt., 2024, 167–173.</w:t>
      </w:r>
    </w:p>
  </w:footnote>
  <w:footnote w:id="9">
    <w:p w14:paraId="7E50C231" w14:textId="059A9822" w:rsidR="00291BEC" w:rsidRPr="00291BEC" w:rsidRDefault="00291BEC" w:rsidP="0019383A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Vö. Buza Péter, Balatonfenyves: Fejezetek egy nyaralótelep életéből, Balatonfenyves, Balatonfenyves Község Önkormányzata, 1993, 77–83: „A KÖMI 401-es ’vállalata’” c. fejezet; Buza Péter, Egy fele más falu kalandos ifjúsága: Balatonfenyves, Balatonfenyves Község Önkormányzata, 2006, 89–104: „</w:t>
      </w:r>
      <w:proofErr w:type="spellStart"/>
      <w:r>
        <w:rPr>
          <w:rFonts w:ascii="Times New Roman" w:hAnsi="Times New Roman" w:cs="Times New Roman"/>
        </w:rPr>
        <w:t>Gulag</w:t>
      </w:r>
      <w:proofErr w:type="spellEnd"/>
      <w:r>
        <w:rPr>
          <w:rFonts w:ascii="Times New Roman" w:hAnsi="Times New Roman" w:cs="Times New Roman"/>
        </w:rPr>
        <w:t xml:space="preserve"> a Berekben” c. fejezet.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57"/>
    <w:rsid w:val="00010FDA"/>
    <w:rsid w:val="00012DF8"/>
    <w:rsid w:val="000338D3"/>
    <w:rsid w:val="00054DD0"/>
    <w:rsid w:val="000617DB"/>
    <w:rsid w:val="000710FA"/>
    <w:rsid w:val="000B5FB2"/>
    <w:rsid w:val="000E0D7D"/>
    <w:rsid w:val="00114AD5"/>
    <w:rsid w:val="00126CDA"/>
    <w:rsid w:val="001311D4"/>
    <w:rsid w:val="00191F67"/>
    <w:rsid w:val="0019383A"/>
    <w:rsid w:val="001B44EF"/>
    <w:rsid w:val="001C321A"/>
    <w:rsid w:val="001C3978"/>
    <w:rsid w:val="001E0EFA"/>
    <w:rsid w:val="002114ED"/>
    <w:rsid w:val="0024781D"/>
    <w:rsid w:val="00291BEC"/>
    <w:rsid w:val="003533C7"/>
    <w:rsid w:val="00356282"/>
    <w:rsid w:val="003E58E3"/>
    <w:rsid w:val="004249E3"/>
    <w:rsid w:val="00430837"/>
    <w:rsid w:val="00456A73"/>
    <w:rsid w:val="004C1A0D"/>
    <w:rsid w:val="004D196F"/>
    <w:rsid w:val="004E0D05"/>
    <w:rsid w:val="0050452F"/>
    <w:rsid w:val="00515E6F"/>
    <w:rsid w:val="00551E37"/>
    <w:rsid w:val="0055718E"/>
    <w:rsid w:val="005675CB"/>
    <w:rsid w:val="005A42ED"/>
    <w:rsid w:val="005F04E9"/>
    <w:rsid w:val="00666164"/>
    <w:rsid w:val="006A7E73"/>
    <w:rsid w:val="006B1082"/>
    <w:rsid w:val="006C2DAF"/>
    <w:rsid w:val="006C5F90"/>
    <w:rsid w:val="007472C2"/>
    <w:rsid w:val="007626F1"/>
    <w:rsid w:val="007D7B80"/>
    <w:rsid w:val="007E159A"/>
    <w:rsid w:val="00962864"/>
    <w:rsid w:val="00971B76"/>
    <w:rsid w:val="00977006"/>
    <w:rsid w:val="00977A73"/>
    <w:rsid w:val="009C709B"/>
    <w:rsid w:val="009D5957"/>
    <w:rsid w:val="00A008F2"/>
    <w:rsid w:val="00A3140E"/>
    <w:rsid w:val="00A474EC"/>
    <w:rsid w:val="00A64193"/>
    <w:rsid w:val="00AB0AF4"/>
    <w:rsid w:val="00AD4DC8"/>
    <w:rsid w:val="00B30FA4"/>
    <w:rsid w:val="00C14B3F"/>
    <w:rsid w:val="00C64BF4"/>
    <w:rsid w:val="00CA1539"/>
    <w:rsid w:val="00CA30E0"/>
    <w:rsid w:val="00CB5D28"/>
    <w:rsid w:val="00CC279D"/>
    <w:rsid w:val="00CD53DA"/>
    <w:rsid w:val="00D06A24"/>
    <w:rsid w:val="00D6132A"/>
    <w:rsid w:val="00DA7134"/>
    <w:rsid w:val="00DB5EC0"/>
    <w:rsid w:val="00DE0C49"/>
    <w:rsid w:val="00DF1DE0"/>
    <w:rsid w:val="00E40364"/>
    <w:rsid w:val="00E913E6"/>
    <w:rsid w:val="00ED1A6C"/>
    <w:rsid w:val="00ED1E55"/>
    <w:rsid w:val="00EE5FB4"/>
    <w:rsid w:val="00EF20B4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1C12"/>
  <w15:chartTrackingRefBased/>
  <w15:docId w15:val="{D6C994A8-1153-41F0-ABED-132CAF50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D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D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595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595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595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595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595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595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595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595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595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595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5957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56A7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56A7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56A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A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1539"/>
  </w:style>
  <w:style w:type="paragraph" w:styleId="llb">
    <w:name w:val="footer"/>
    <w:basedOn w:val="Norml"/>
    <w:link w:val="llbChar"/>
    <w:uiPriority w:val="99"/>
    <w:unhideWhenUsed/>
    <w:rsid w:val="00CA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CCD29-3783-433B-899E-9DD679F5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8285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Tüskés Gábor</dc:creator>
  <cp:keywords/>
  <dc:description/>
  <cp:lastModifiedBy>Otthon</cp:lastModifiedBy>
  <cp:revision>2</cp:revision>
  <dcterms:created xsi:type="dcterms:W3CDTF">2026-08-28T15:28:00Z</dcterms:created>
  <dcterms:modified xsi:type="dcterms:W3CDTF">2026-08-28T15:28:00Z</dcterms:modified>
</cp:coreProperties>
</file>